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F4" w:rsidRDefault="00257799">
      <w:pPr>
        <w:pStyle w:val="normal0"/>
        <w:rPr>
          <w:sz w:val="48"/>
          <w:szCs w:val="48"/>
        </w:rPr>
      </w:pPr>
      <w:bookmarkStart w:id="0" w:name="_GoBack"/>
      <w:bookmarkEnd w:id="0"/>
      <w:r>
        <w:rPr>
          <w:sz w:val="48"/>
          <w:szCs w:val="48"/>
        </w:rPr>
        <w:t>UCSD #1ELA Essential Standards 19-20</w:t>
      </w:r>
    </w:p>
    <w:tbl>
      <w:tblPr>
        <w:tblStyle w:val="a"/>
        <w:tblW w:w="1521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2220"/>
        <w:gridCol w:w="1950"/>
        <w:gridCol w:w="2010"/>
        <w:gridCol w:w="2655"/>
        <w:gridCol w:w="2175"/>
        <w:gridCol w:w="1965"/>
        <w:gridCol w:w="1530"/>
      </w:tblGrid>
      <w:tr w:rsidR="00E501F4">
        <w:trPr>
          <w:trHeight w:val="900"/>
        </w:trPr>
        <w:tc>
          <w:tcPr>
            <w:tcW w:w="705"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Sta #</w:t>
            </w:r>
          </w:p>
        </w:tc>
        <w:tc>
          <w:tcPr>
            <w:tcW w:w="2220"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K</w:t>
            </w:r>
          </w:p>
        </w:tc>
        <w:tc>
          <w:tcPr>
            <w:tcW w:w="1950"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1st</w:t>
            </w:r>
          </w:p>
        </w:tc>
        <w:tc>
          <w:tcPr>
            <w:tcW w:w="2010"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2nd</w:t>
            </w:r>
          </w:p>
        </w:tc>
        <w:tc>
          <w:tcPr>
            <w:tcW w:w="2655"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3rd</w:t>
            </w:r>
          </w:p>
        </w:tc>
        <w:tc>
          <w:tcPr>
            <w:tcW w:w="2175"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4th</w:t>
            </w:r>
          </w:p>
        </w:tc>
        <w:tc>
          <w:tcPr>
            <w:tcW w:w="1965"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5th</w:t>
            </w:r>
          </w:p>
        </w:tc>
        <w:tc>
          <w:tcPr>
            <w:tcW w:w="1530" w:type="dxa"/>
            <w:shd w:val="clear" w:color="auto" w:fill="FFFF00"/>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4"/>
                <w:szCs w:val="24"/>
              </w:rPr>
            </w:pPr>
            <w:r>
              <w:rPr>
                <w:b/>
                <w:sz w:val="24"/>
                <w:szCs w:val="24"/>
              </w:rPr>
              <w:t>Proficiency Scale</w:t>
            </w:r>
          </w:p>
        </w:tc>
      </w:tr>
      <w:tr w:rsidR="00E501F4">
        <w:trPr>
          <w:trHeight w:val="560"/>
        </w:trPr>
        <w:tc>
          <w:tcPr>
            <w:tcW w:w="15210" w:type="dxa"/>
            <w:gridSpan w:val="8"/>
            <w:shd w:val="clear" w:color="auto" w:fill="CC4125"/>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Reading Foundational Skills (K-5)</w:t>
            </w: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RF1</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Demonstrate understanding of the organization and basic features of print.</w:t>
            </w:r>
          </w:p>
          <w:p w:rsidR="00E501F4" w:rsidRDefault="00257799">
            <w:pPr>
              <w:pStyle w:val="normal0"/>
              <w:widowControl w:val="0"/>
              <w:spacing w:line="240" w:lineRule="auto"/>
              <w:rPr>
                <w:sz w:val="16"/>
                <w:szCs w:val="16"/>
              </w:rPr>
            </w:pPr>
            <w:r>
              <w:rPr>
                <w:sz w:val="16"/>
                <w:szCs w:val="16"/>
              </w:rPr>
              <w:t>a.</w:t>
            </w:r>
            <w:r>
              <w:rPr>
                <w:color w:val="202020"/>
                <w:sz w:val="16"/>
                <w:szCs w:val="16"/>
              </w:rPr>
              <w:t>Follow words from left to right, top to bottom, and page by page.</w:t>
            </w:r>
          </w:p>
          <w:p w:rsidR="00E501F4" w:rsidRDefault="00257799">
            <w:pPr>
              <w:pStyle w:val="normal0"/>
              <w:widowControl w:val="0"/>
              <w:spacing w:line="240" w:lineRule="auto"/>
              <w:rPr>
                <w:sz w:val="16"/>
                <w:szCs w:val="16"/>
              </w:rPr>
            </w:pPr>
            <w:r>
              <w:rPr>
                <w:sz w:val="16"/>
                <w:szCs w:val="16"/>
              </w:rPr>
              <w:t xml:space="preserve">b. </w:t>
            </w:r>
            <w:r>
              <w:rPr>
                <w:color w:val="202020"/>
                <w:sz w:val="16"/>
                <w:szCs w:val="16"/>
              </w:rPr>
              <w:t>Recognize that spoken words are represented in written language by specific sequences of letters.</w:t>
            </w:r>
          </w:p>
          <w:p w:rsidR="00E501F4" w:rsidRDefault="00257799">
            <w:pPr>
              <w:pStyle w:val="normal0"/>
              <w:widowControl w:val="0"/>
              <w:spacing w:line="240" w:lineRule="auto"/>
              <w:rPr>
                <w:sz w:val="16"/>
                <w:szCs w:val="16"/>
              </w:rPr>
            </w:pPr>
            <w:r>
              <w:rPr>
                <w:sz w:val="16"/>
                <w:szCs w:val="16"/>
              </w:rPr>
              <w:t xml:space="preserve">c. </w:t>
            </w:r>
            <w:r>
              <w:rPr>
                <w:color w:val="202020"/>
                <w:sz w:val="16"/>
                <w:szCs w:val="16"/>
              </w:rPr>
              <w:t>Understand that words are separated by spaces in print.</w:t>
            </w:r>
          </w:p>
          <w:p w:rsidR="00E501F4" w:rsidRDefault="00257799">
            <w:pPr>
              <w:pStyle w:val="normal0"/>
              <w:widowControl w:val="0"/>
              <w:spacing w:line="240" w:lineRule="auto"/>
            </w:pPr>
            <w:r>
              <w:rPr>
                <w:sz w:val="16"/>
                <w:szCs w:val="16"/>
              </w:rPr>
              <w:t>d.</w:t>
            </w:r>
            <w:r>
              <w:rPr>
                <w:color w:val="202020"/>
                <w:sz w:val="16"/>
                <w:szCs w:val="16"/>
              </w:rPr>
              <w:t>Recognize and name all upper</w:t>
            </w:r>
            <w:r>
              <w:rPr>
                <w:color w:val="202020"/>
                <w:sz w:val="16"/>
                <w:szCs w:val="16"/>
              </w:rPr>
              <w:t>- and lowercase letters of the alphabet.</w:t>
            </w: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Demonstrate understanding of the organization and basic features of print.</w:t>
            </w: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RF2</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Demonstrate understanding of spoken words, syllables, and sounds (phonemes)</w:t>
            </w:r>
          </w:p>
          <w:p w:rsidR="00E501F4" w:rsidRDefault="00257799">
            <w:pPr>
              <w:pStyle w:val="normal0"/>
              <w:widowControl w:val="0"/>
              <w:spacing w:line="240" w:lineRule="auto"/>
              <w:rPr>
                <w:color w:val="202020"/>
                <w:sz w:val="16"/>
                <w:szCs w:val="16"/>
              </w:rPr>
            </w:pPr>
            <w:r>
              <w:rPr>
                <w:color w:val="202020"/>
                <w:sz w:val="16"/>
                <w:szCs w:val="16"/>
              </w:rPr>
              <w:t>a. Recognize and produce rhyming words.</w:t>
            </w:r>
          </w:p>
          <w:p w:rsidR="00E501F4" w:rsidRDefault="00E501F4">
            <w:pPr>
              <w:pStyle w:val="normal0"/>
              <w:widowControl w:val="0"/>
              <w:spacing w:line="240" w:lineRule="auto"/>
              <w:rPr>
                <w:color w:val="202020"/>
                <w:sz w:val="16"/>
                <w:szCs w:val="16"/>
              </w:rPr>
            </w:pPr>
          </w:p>
          <w:p w:rsidR="00E501F4" w:rsidRDefault="00257799">
            <w:pPr>
              <w:pStyle w:val="normal0"/>
              <w:widowControl w:val="0"/>
              <w:spacing w:after="220" w:line="240" w:lineRule="auto"/>
              <w:rPr>
                <w:color w:val="202020"/>
                <w:sz w:val="16"/>
                <w:szCs w:val="16"/>
              </w:rPr>
            </w:pPr>
            <w:r>
              <w:rPr>
                <w:color w:val="202020"/>
                <w:sz w:val="16"/>
                <w:szCs w:val="16"/>
              </w:rPr>
              <w:t>b.Count, pronounce, blend, and segment syllables in spoken words.</w:t>
            </w:r>
          </w:p>
          <w:p w:rsidR="00E501F4" w:rsidRDefault="00257799">
            <w:pPr>
              <w:pStyle w:val="normal0"/>
              <w:widowControl w:val="0"/>
              <w:spacing w:after="220" w:line="240" w:lineRule="auto"/>
              <w:rPr>
                <w:color w:val="202020"/>
                <w:sz w:val="16"/>
                <w:szCs w:val="16"/>
              </w:rPr>
            </w:pPr>
            <w:r>
              <w:rPr>
                <w:color w:val="202020"/>
                <w:sz w:val="16"/>
                <w:szCs w:val="16"/>
              </w:rPr>
              <w:lastRenderedPageBreak/>
              <w:t>c.Blend and segment onsets and rimes of single-syllable spoken words.</w:t>
            </w:r>
          </w:p>
          <w:p w:rsidR="00E501F4" w:rsidRDefault="00257799">
            <w:pPr>
              <w:pStyle w:val="normal0"/>
              <w:widowControl w:val="0"/>
              <w:spacing w:after="220" w:line="240" w:lineRule="auto"/>
              <w:rPr>
                <w:color w:val="202020"/>
                <w:sz w:val="16"/>
                <w:szCs w:val="16"/>
              </w:rPr>
            </w:pPr>
            <w:r>
              <w:rPr>
                <w:color w:val="202020"/>
                <w:sz w:val="16"/>
                <w:szCs w:val="16"/>
              </w:rPr>
              <w:t>d.Isolate and pronounce the initial, medial vowel, and final sounds (phonemes) in three-phoneme (consonant-vowel-consona</w:t>
            </w:r>
            <w:r>
              <w:rPr>
                <w:color w:val="202020"/>
                <w:sz w:val="16"/>
                <w:szCs w:val="16"/>
              </w:rPr>
              <w:t>nt, or CVC) words.1 (This does not include CVCs ending with /l/, /r/, or /x/.)</w:t>
            </w:r>
          </w:p>
          <w:p w:rsidR="00E501F4" w:rsidRDefault="00257799">
            <w:pPr>
              <w:pStyle w:val="normal0"/>
              <w:widowControl w:val="0"/>
              <w:spacing w:after="220" w:line="240" w:lineRule="auto"/>
            </w:pPr>
            <w:r>
              <w:rPr>
                <w:color w:val="202020"/>
                <w:sz w:val="16"/>
                <w:szCs w:val="16"/>
              </w:rPr>
              <w:t>e.Add or substitute individual sounds (phonemes) in simple, one-syllable words to make new words.</w:t>
            </w: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X Demonstrate understanding of spoken words, syllables, and sounds (phonemes).</w:t>
            </w: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RF3</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Know and apply grade-level phonics and word analysis skills in decoding words</w:t>
            </w:r>
          </w:p>
          <w:p w:rsidR="00E501F4" w:rsidRDefault="00257799">
            <w:pPr>
              <w:pStyle w:val="normal0"/>
              <w:widowControl w:val="0"/>
              <w:spacing w:after="220" w:line="240" w:lineRule="auto"/>
              <w:rPr>
                <w:color w:val="202020"/>
                <w:sz w:val="16"/>
                <w:szCs w:val="16"/>
              </w:rPr>
            </w:pPr>
            <w:r>
              <w:rPr>
                <w:color w:val="202020"/>
                <w:sz w:val="16"/>
                <w:szCs w:val="16"/>
              </w:rPr>
              <w:t>a.Demonstrate basic knowledge of one-to-one letter-sound correspondences by producing the primary sound or many of the most frequent sounds for each consonant.</w:t>
            </w:r>
          </w:p>
          <w:p w:rsidR="00E501F4" w:rsidRDefault="00257799">
            <w:pPr>
              <w:pStyle w:val="normal0"/>
              <w:widowControl w:val="0"/>
              <w:spacing w:after="220" w:line="240" w:lineRule="auto"/>
              <w:rPr>
                <w:color w:val="202020"/>
                <w:sz w:val="16"/>
                <w:szCs w:val="16"/>
              </w:rPr>
            </w:pPr>
            <w:r>
              <w:rPr>
                <w:color w:val="202020"/>
                <w:sz w:val="16"/>
                <w:szCs w:val="16"/>
              </w:rPr>
              <w:t>b.Associate the long and short sounds with the common spellings (graphemes) for the five major vowels.</w:t>
            </w:r>
          </w:p>
          <w:p w:rsidR="00E501F4" w:rsidRDefault="00257799">
            <w:pPr>
              <w:pStyle w:val="normal0"/>
              <w:widowControl w:val="0"/>
              <w:spacing w:after="220" w:line="240" w:lineRule="auto"/>
              <w:rPr>
                <w:color w:val="202020"/>
                <w:sz w:val="16"/>
                <w:szCs w:val="16"/>
              </w:rPr>
            </w:pPr>
            <w:r>
              <w:rPr>
                <w:color w:val="202020"/>
                <w:sz w:val="16"/>
                <w:szCs w:val="16"/>
              </w:rPr>
              <w:t xml:space="preserve">c.Read common high-frequency words by sight (e.g., </w:t>
            </w:r>
            <w:r>
              <w:rPr>
                <w:i/>
                <w:color w:val="202020"/>
                <w:sz w:val="16"/>
                <w:szCs w:val="16"/>
              </w:rPr>
              <w:t>the</w:t>
            </w:r>
            <w:r>
              <w:rPr>
                <w:color w:val="202020"/>
                <w:sz w:val="16"/>
                <w:szCs w:val="16"/>
              </w:rPr>
              <w:t xml:space="preserve">, </w:t>
            </w:r>
            <w:r>
              <w:rPr>
                <w:i/>
                <w:color w:val="202020"/>
                <w:sz w:val="16"/>
                <w:szCs w:val="16"/>
              </w:rPr>
              <w:t>of</w:t>
            </w:r>
            <w:r>
              <w:rPr>
                <w:color w:val="202020"/>
                <w:sz w:val="16"/>
                <w:szCs w:val="16"/>
              </w:rPr>
              <w:t xml:space="preserve">, </w:t>
            </w:r>
            <w:r>
              <w:rPr>
                <w:i/>
                <w:color w:val="202020"/>
                <w:sz w:val="16"/>
                <w:szCs w:val="16"/>
              </w:rPr>
              <w:t>to</w:t>
            </w:r>
            <w:r>
              <w:rPr>
                <w:color w:val="202020"/>
                <w:sz w:val="16"/>
                <w:szCs w:val="16"/>
              </w:rPr>
              <w:t xml:space="preserve">, </w:t>
            </w:r>
            <w:r>
              <w:rPr>
                <w:i/>
                <w:color w:val="202020"/>
                <w:sz w:val="16"/>
                <w:szCs w:val="16"/>
              </w:rPr>
              <w:t>you</w:t>
            </w:r>
            <w:r>
              <w:rPr>
                <w:color w:val="202020"/>
                <w:sz w:val="16"/>
                <w:szCs w:val="16"/>
              </w:rPr>
              <w:t xml:space="preserve">, </w:t>
            </w:r>
            <w:r>
              <w:rPr>
                <w:i/>
                <w:color w:val="202020"/>
                <w:sz w:val="16"/>
                <w:szCs w:val="16"/>
              </w:rPr>
              <w:t>she</w:t>
            </w:r>
            <w:r>
              <w:rPr>
                <w:color w:val="202020"/>
                <w:sz w:val="16"/>
                <w:szCs w:val="16"/>
              </w:rPr>
              <w:t xml:space="preserve">, </w:t>
            </w:r>
            <w:r>
              <w:rPr>
                <w:i/>
                <w:color w:val="202020"/>
                <w:sz w:val="16"/>
                <w:szCs w:val="16"/>
              </w:rPr>
              <w:t>my</w:t>
            </w:r>
            <w:r>
              <w:rPr>
                <w:color w:val="202020"/>
                <w:sz w:val="16"/>
                <w:szCs w:val="16"/>
              </w:rPr>
              <w:t xml:space="preserve">, </w:t>
            </w:r>
            <w:r>
              <w:rPr>
                <w:i/>
                <w:color w:val="202020"/>
                <w:sz w:val="16"/>
                <w:szCs w:val="16"/>
              </w:rPr>
              <w:t>is</w:t>
            </w:r>
            <w:r>
              <w:rPr>
                <w:color w:val="202020"/>
                <w:sz w:val="16"/>
                <w:szCs w:val="16"/>
              </w:rPr>
              <w:t xml:space="preserve">, </w:t>
            </w:r>
            <w:r>
              <w:rPr>
                <w:i/>
                <w:color w:val="202020"/>
                <w:sz w:val="16"/>
                <w:szCs w:val="16"/>
              </w:rPr>
              <w:t>are</w:t>
            </w:r>
            <w:r>
              <w:rPr>
                <w:color w:val="202020"/>
                <w:sz w:val="16"/>
                <w:szCs w:val="16"/>
              </w:rPr>
              <w:t xml:space="preserve">, </w:t>
            </w:r>
            <w:r>
              <w:rPr>
                <w:i/>
                <w:color w:val="202020"/>
                <w:sz w:val="16"/>
                <w:szCs w:val="16"/>
              </w:rPr>
              <w:t>do</w:t>
            </w:r>
            <w:r>
              <w:rPr>
                <w:color w:val="202020"/>
                <w:sz w:val="16"/>
                <w:szCs w:val="16"/>
              </w:rPr>
              <w:t xml:space="preserve">, </w:t>
            </w:r>
            <w:r>
              <w:rPr>
                <w:i/>
                <w:color w:val="202020"/>
                <w:sz w:val="16"/>
                <w:szCs w:val="16"/>
              </w:rPr>
              <w:t>does</w:t>
            </w:r>
            <w:r>
              <w:rPr>
                <w:color w:val="202020"/>
                <w:sz w:val="16"/>
                <w:szCs w:val="16"/>
              </w:rPr>
              <w:t>).</w:t>
            </w:r>
          </w:p>
          <w:p w:rsidR="00E501F4" w:rsidRDefault="00257799">
            <w:pPr>
              <w:pStyle w:val="normal0"/>
              <w:widowControl w:val="0"/>
              <w:spacing w:after="220" w:line="240" w:lineRule="auto"/>
            </w:pPr>
            <w:r>
              <w:rPr>
                <w:color w:val="202020"/>
                <w:sz w:val="16"/>
                <w:szCs w:val="16"/>
              </w:rPr>
              <w:t xml:space="preserve">d.Distinguish between </w:t>
            </w:r>
            <w:r>
              <w:rPr>
                <w:color w:val="202020"/>
                <w:sz w:val="16"/>
                <w:szCs w:val="16"/>
              </w:rPr>
              <w:lastRenderedPageBreak/>
              <w:t>similarly spelled words by identifying the sounds of the letters that differ.</w:t>
            </w: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X Know and apply grade-level phonics and word analysis skills in decoding words</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Know and apply grade-level phonics and word analysis skills in decoding wo</w:t>
            </w:r>
            <w:r>
              <w:t>rds.</w:t>
            </w: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RF4</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Read with sufficient accuracy and fluency to support comprehension.</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Read with sufficient accuracy and fluency to support comprehension.</w:t>
            </w:r>
          </w:p>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Sta #</w:t>
            </w:r>
          </w:p>
        </w:tc>
        <w:tc>
          <w:tcPr>
            <w:tcW w:w="222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K</w:t>
            </w:r>
          </w:p>
        </w:tc>
        <w:tc>
          <w:tcPr>
            <w:tcW w:w="195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1st</w:t>
            </w:r>
          </w:p>
        </w:tc>
        <w:tc>
          <w:tcPr>
            <w:tcW w:w="201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2nd</w:t>
            </w:r>
          </w:p>
        </w:tc>
        <w:tc>
          <w:tcPr>
            <w:tcW w:w="265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3rd</w:t>
            </w:r>
          </w:p>
        </w:tc>
        <w:tc>
          <w:tcPr>
            <w:tcW w:w="217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4th</w:t>
            </w:r>
          </w:p>
        </w:tc>
        <w:tc>
          <w:tcPr>
            <w:tcW w:w="196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5th</w:t>
            </w:r>
          </w:p>
        </w:tc>
        <w:tc>
          <w:tcPr>
            <w:tcW w:w="153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4"/>
                <w:szCs w:val="24"/>
              </w:rPr>
            </w:pPr>
            <w:r>
              <w:rPr>
                <w:b/>
                <w:sz w:val="24"/>
                <w:szCs w:val="24"/>
              </w:rPr>
              <w:t>Proficiency Scale</w:t>
            </w:r>
          </w:p>
        </w:tc>
      </w:tr>
      <w:tr w:rsidR="00E501F4">
        <w:trPr>
          <w:trHeight w:val="420"/>
        </w:trPr>
        <w:tc>
          <w:tcPr>
            <w:tcW w:w="15210" w:type="dxa"/>
            <w:gridSpan w:val="8"/>
            <w:shd w:val="clear" w:color="auto" w:fill="CC4125"/>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Reading Literature K-5</w:t>
            </w: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RL1</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Ask and answer such questions as who, what, where, when, why, and how to demonstrate understanding of key details in a text.</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Ask and answer questions to demonstrate understanding of a text, referring explicitly to the text as the basis for the answers.</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Refer to details and examples in a text when explaining what the text says explicitly and when drawing inferences from the text.</w:t>
            </w: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Quote accurately from a text when explaining what the text says explicitly and when drawing inferences from the text.</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RL2</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Retell stories, including key details, and demonstrate understanding of their central message or lesson.</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Recount stories, including fables and folktales from diverse cultures, and determine their central message, lesson, or moral.</w:t>
            </w: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Determine a t</w:t>
            </w:r>
            <w:r>
              <w:t>heme of a story, drama, or poem from details in the text; summarize the text.</w:t>
            </w: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Determine a theme of a story, drama, or poem from details in the text, including how characters in a story or drama respond to challenges or </w:t>
            </w:r>
            <w:r>
              <w:lastRenderedPageBreak/>
              <w:t xml:space="preserve">how the speaker in a poem reflects </w:t>
            </w:r>
            <w:r>
              <w:t>upon a topic; summarize the text.</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RL3</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Identify characters, settings, and major events in a story.</w:t>
            </w: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Describe characters, settings, and major events in a story, using key details.</w:t>
            </w: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Describe characters in a story (e.g., their traits, motivations, or feelings) and explain how their actions contribute to the sequence of events.</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Describe in depth a character, setting, or event in a story or drama, drawing on specific details in the t</w:t>
            </w:r>
            <w:r>
              <w:t>ext (e.g., a character’s thoughts, words, or actions).</w:t>
            </w: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RL.5</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257799">
            <w:pPr>
              <w:pStyle w:val="normal0"/>
              <w:widowControl w:val="0"/>
              <w:spacing w:line="240" w:lineRule="auto"/>
            </w:pPr>
            <w:r>
              <w:rPr>
                <w:color w:val="202020"/>
              </w:rPr>
              <w:t>X Explain how a series of chapters, scenes, or stanzas fits together to provide the overall structure of a particular story, drama, or poem.</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RL9</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Compare and contrast two or more versions of the same story (e.g., Cinderella stories) by different authors or from different cultures. </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Compare and contrast the themes, settings, and plots of stories written by the same author about the same or simila</w:t>
            </w:r>
            <w:r>
              <w:t>r characters (e.g., in books from a series).</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Compare and contrast the treatment of similar themes and topics (e.g., opposition of good and evil) and patterns of events (e.g., the quest) in stories, myths, and </w:t>
            </w:r>
            <w:r>
              <w:lastRenderedPageBreak/>
              <w:t>traditional literature from different culture</w:t>
            </w:r>
            <w:r>
              <w:t>s.</w:t>
            </w: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lastRenderedPageBreak/>
              <w:t>Sta #</w:t>
            </w:r>
          </w:p>
        </w:tc>
        <w:tc>
          <w:tcPr>
            <w:tcW w:w="222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K</w:t>
            </w:r>
          </w:p>
        </w:tc>
        <w:tc>
          <w:tcPr>
            <w:tcW w:w="195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1st</w:t>
            </w:r>
          </w:p>
        </w:tc>
        <w:tc>
          <w:tcPr>
            <w:tcW w:w="201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2nd</w:t>
            </w:r>
          </w:p>
        </w:tc>
        <w:tc>
          <w:tcPr>
            <w:tcW w:w="265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3rd</w:t>
            </w:r>
          </w:p>
        </w:tc>
        <w:tc>
          <w:tcPr>
            <w:tcW w:w="217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4th</w:t>
            </w:r>
          </w:p>
        </w:tc>
        <w:tc>
          <w:tcPr>
            <w:tcW w:w="196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5th</w:t>
            </w:r>
          </w:p>
        </w:tc>
        <w:tc>
          <w:tcPr>
            <w:tcW w:w="153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4"/>
                <w:szCs w:val="24"/>
              </w:rPr>
            </w:pPr>
            <w:r>
              <w:rPr>
                <w:b/>
                <w:sz w:val="24"/>
                <w:szCs w:val="24"/>
              </w:rPr>
              <w:t>Proficiency Scale</w:t>
            </w:r>
          </w:p>
        </w:tc>
      </w:tr>
      <w:tr w:rsidR="00E501F4">
        <w:tc>
          <w:tcPr>
            <w:tcW w:w="15210" w:type="dxa"/>
            <w:gridSpan w:val="8"/>
            <w:shd w:val="clear" w:color="auto" w:fill="CC4125"/>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Reading Informational Text K-5</w:t>
            </w: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RI1</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Ask and answer questions about key details in a</w:t>
            </w:r>
          </w:p>
          <w:p w:rsidR="00E501F4" w:rsidRDefault="00257799">
            <w:pPr>
              <w:pStyle w:val="normal0"/>
              <w:widowControl w:val="0"/>
              <w:pBdr>
                <w:top w:val="nil"/>
                <w:left w:val="nil"/>
                <w:bottom w:val="nil"/>
                <w:right w:val="nil"/>
                <w:between w:val="nil"/>
              </w:pBdr>
              <w:spacing w:line="240" w:lineRule="auto"/>
            </w:pPr>
            <w:r>
              <w:t>text.</w:t>
            </w:r>
          </w:p>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Ask and answer such questions as who, what,</w:t>
            </w:r>
          </w:p>
          <w:p w:rsidR="00E501F4" w:rsidRDefault="00257799">
            <w:pPr>
              <w:pStyle w:val="normal0"/>
              <w:widowControl w:val="0"/>
              <w:pBdr>
                <w:top w:val="nil"/>
                <w:left w:val="nil"/>
                <w:bottom w:val="nil"/>
                <w:right w:val="nil"/>
                <w:between w:val="nil"/>
              </w:pBdr>
              <w:spacing w:line="240" w:lineRule="auto"/>
            </w:pPr>
            <w:r>
              <w:t>where, when, why, and how to demonstrate</w:t>
            </w:r>
          </w:p>
          <w:p w:rsidR="00E501F4" w:rsidRDefault="00257799">
            <w:pPr>
              <w:pStyle w:val="normal0"/>
              <w:widowControl w:val="0"/>
              <w:pBdr>
                <w:top w:val="nil"/>
                <w:left w:val="nil"/>
                <w:bottom w:val="nil"/>
                <w:right w:val="nil"/>
                <w:between w:val="nil"/>
              </w:pBdr>
              <w:spacing w:line="240" w:lineRule="auto"/>
            </w:pPr>
            <w:r>
              <w:t>understanding of key details in a text.</w:t>
            </w:r>
          </w:p>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Ask and answer questions to demonstrate</w:t>
            </w:r>
          </w:p>
          <w:p w:rsidR="00E501F4" w:rsidRDefault="00257799">
            <w:pPr>
              <w:pStyle w:val="normal0"/>
              <w:widowControl w:val="0"/>
              <w:pBdr>
                <w:top w:val="nil"/>
                <w:left w:val="nil"/>
                <w:bottom w:val="nil"/>
                <w:right w:val="nil"/>
                <w:between w:val="nil"/>
              </w:pBdr>
              <w:spacing w:line="240" w:lineRule="auto"/>
            </w:pPr>
            <w:r>
              <w:t>understanding of a text, referring explicitly to the</w:t>
            </w:r>
          </w:p>
          <w:p w:rsidR="00E501F4" w:rsidRDefault="00257799">
            <w:pPr>
              <w:pStyle w:val="normal0"/>
              <w:widowControl w:val="0"/>
              <w:pBdr>
                <w:top w:val="nil"/>
                <w:left w:val="nil"/>
                <w:bottom w:val="nil"/>
                <w:right w:val="nil"/>
                <w:between w:val="nil"/>
              </w:pBdr>
              <w:spacing w:line="240" w:lineRule="auto"/>
            </w:pPr>
            <w:r>
              <w:t>text as the basis for the answers.</w:t>
            </w:r>
          </w:p>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Refer to details and examples in a text when</w:t>
            </w:r>
          </w:p>
          <w:p w:rsidR="00E501F4" w:rsidRDefault="00257799">
            <w:pPr>
              <w:pStyle w:val="normal0"/>
              <w:widowControl w:val="0"/>
              <w:pBdr>
                <w:top w:val="nil"/>
                <w:left w:val="nil"/>
                <w:bottom w:val="nil"/>
                <w:right w:val="nil"/>
                <w:between w:val="nil"/>
              </w:pBdr>
              <w:spacing w:line="240" w:lineRule="auto"/>
            </w:pPr>
            <w:r>
              <w:t>explaining what the text says explic</w:t>
            </w:r>
            <w:r>
              <w:t>itly and when</w:t>
            </w:r>
          </w:p>
          <w:p w:rsidR="00E501F4" w:rsidRDefault="00257799">
            <w:pPr>
              <w:pStyle w:val="normal0"/>
              <w:widowControl w:val="0"/>
              <w:pBdr>
                <w:top w:val="nil"/>
                <w:left w:val="nil"/>
                <w:bottom w:val="nil"/>
                <w:right w:val="nil"/>
                <w:between w:val="nil"/>
              </w:pBdr>
              <w:spacing w:line="240" w:lineRule="auto"/>
            </w:pPr>
            <w:r>
              <w:t>drawing inferences from the text.</w:t>
            </w:r>
          </w:p>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Quote accurately from a text when explaining</w:t>
            </w:r>
          </w:p>
          <w:p w:rsidR="00E501F4" w:rsidRDefault="00257799">
            <w:pPr>
              <w:pStyle w:val="normal0"/>
              <w:widowControl w:val="0"/>
              <w:pBdr>
                <w:top w:val="nil"/>
                <w:left w:val="nil"/>
                <w:bottom w:val="nil"/>
                <w:right w:val="nil"/>
                <w:between w:val="nil"/>
              </w:pBdr>
              <w:spacing w:line="240" w:lineRule="auto"/>
            </w:pPr>
            <w:r>
              <w:t>what the text says explicitly and when drawing</w:t>
            </w:r>
          </w:p>
          <w:p w:rsidR="00E501F4" w:rsidRDefault="00257799">
            <w:pPr>
              <w:pStyle w:val="normal0"/>
              <w:widowControl w:val="0"/>
              <w:pBdr>
                <w:top w:val="nil"/>
                <w:left w:val="nil"/>
                <w:bottom w:val="nil"/>
                <w:right w:val="nil"/>
                <w:between w:val="nil"/>
              </w:pBdr>
              <w:spacing w:line="240" w:lineRule="auto"/>
            </w:pPr>
            <w:r>
              <w:t>inferences from the text.</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RI2</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Identify the main </w:t>
            </w:r>
            <w:r>
              <w:lastRenderedPageBreak/>
              <w:t>topic and retell key details of a text.</w:t>
            </w: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 xml:space="preserve">X Identify the </w:t>
            </w:r>
            <w:r>
              <w:lastRenderedPageBreak/>
              <w:t>main topic and retell key details of a text.</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 xml:space="preserve">X Identify the </w:t>
            </w:r>
            <w:r>
              <w:lastRenderedPageBreak/>
              <w:t>main topic of a multiparagraph text as well as the focus of specific paragraphs within the text.</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 xml:space="preserve">X Determine the main </w:t>
            </w:r>
            <w:r>
              <w:lastRenderedPageBreak/>
              <w:t>idea of a text; recount the key details and explain how they su</w:t>
            </w:r>
            <w:r>
              <w:t>pport the main idea.</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 xml:space="preserve">X Determine the </w:t>
            </w:r>
            <w:r>
              <w:lastRenderedPageBreak/>
              <w:t>main idea of a text and explain how it is supported by key details; summarize the text</w:t>
            </w: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 xml:space="preserve">X Determine two </w:t>
            </w:r>
            <w:r>
              <w:lastRenderedPageBreak/>
              <w:t>or more main ideas of a text and explain how they are supported by key details; summarize the text.</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RI3</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Explain the relationships or interactions between two or more individuals, events, ideas, or concepts in a historical, scientific, or technical text based on specific information in the text.</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RI5</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Know and use various text features (e.g., headings, t</w:t>
            </w:r>
            <w:r>
              <w:t>ables of contents, glossaries, electronic menus, icons) to locate key facts or information in a text.</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Know and use various text features (e.g., captions, bold print, subheadings, glossaries, indexes, electronic menus, icons) to locate key facts or infor</w:t>
            </w:r>
            <w:r>
              <w:t>mation in a text efficiently.</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Use text features and search tools (e.g., key words, sidebars, hyperlinks) to locate information relevant to a given topic efficiently</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Describe the overall structure (e.g., chronology, comparison, cause/effect, problem/solution) of events, ideas, concepts, or information in a text or part of a text.</w:t>
            </w: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Compare and contrast the overall structure (e.g., chronology, comparison, cause/effect</w:t>
            </w:r>
            <w:r>
              <w:t>, problem/solution) of events, ideas, concepts, or information in two or more texts.</w:t>
            </w:r>
          </w:p>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RI6</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Identify the main purpose of a text, including what the author wants to answer, explain, or describe.</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Distinguish their own point of view from that of the author of a text.</w:t>
            </w: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RI7</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Describe the relationship between illustrations and the text in which they appear (e.g., what person, place, thing, or idea in the text an illustration depicts).</w:t>
            </w: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RI8</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Describe the logical connection between particular sentences and paragraphs in a text (e.g., comparison, cause/effect, first/second/third in a sequence).</w:t>
            </w: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RI9</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Compare and contrast the most important points presented by two texts on the same topic.</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Compare and contrast the most important points and key details presented in two texts on the same topic</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Integrate information from two texts on the same topic in</w:t>
            </w:r>
            <w:r>
              <w:t xml:space="preserve"> order to write or speak about the subject knowledgeably. </w:t>
            </w: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lastRenderedPageBreak/>
              <w:t>Sta #</w:t>
            </w:r>
          </w:p>
        </w:tc>
        <w:tc>
          <w:tcPr>
            <w:tcW w:w="222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K</w:t>
            </w:r>
          </w:p>
        </w:tc>
        <w:tc>
          <w:tcPr>
            <w:tcW w:w="195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1st</w:t>
            </w:r>
          </w:p>
        </w:tc>
        <w:tc>
          <w:tcPr>
            <w:tcW w:w="201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2nd</w:t>
            </w:r>
          </w:p>
        </w:tc>
        <w:tc>
          <w:tcPr>
            <w:tcW w:w="265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3rd</w:t>
            </w:r>
          </w:p>
        </w:tc>
        <w:tc>
          <w:tcPr>
            <w:tcW w:w="217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4th</w:t>
            </w:r>
          </w:p>
        </w:tc>
        <w:tc>
          <w:tcPr>
            <w:tcW w:w="196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5th</w:t>
            </w:r>
          </w:p>
        </w:tc>
        <w:tc>
          <w:tcPr>
            <w:tcW w:w="153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4"/>
                <w:szCs w:val="24"/>
              </w:rPr>
            </w:pPr>
            <w:r>
              <w:rPr>
                <w:b/>
                <w:sz w:val="24"/>
                <w:szCs w:val="24"/>
              </w:rPr>
              <w:t>Proficiency Scale</w:t>
            </w:r>
          </w:p>
        </w:tc>
      </w:tr>
      <w:tr w:rsidR="00E501F4">
        <w:trPr>
          <w:trHeight w:val="420"/>
        </w:trPr>
        <w:tc>
          <w:tcPr>
            <w:tcW w:w="15210" w:type="dxa"/>
            <w:gridSpan w:val="8"/>
            <w:shd w:val="clear" w:color="auto" w:fill="CC4125"/>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Writing K-5</w:t>
            </w:r>
          </w:p>
        </w:tc>
      </w:tr>
      <w:tr w:rsidR="00E501F4">
        <w:trPr>
          <w:trHeight w:val="6420"/>
        </w:trPr>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W1</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opinion pieces in which they introduce the topic or name the book they are writing about, state an opinion, supply a reason for the opinion, and provide some sense of closure.</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opinion pieces in which they introduce the topic or book they ar</w:t>
            </w:r>
            <w:r>
              <w:t>e writing about, state an opinion, supply reasons that support the opinion, use linking words (e.g., because, and, also) to connect opinion and reasons, and provide a concluding statement or section.</w:t>
            </w: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opinion pieces on topics or texts, supporti</w:t>
            </w:r>
            <w:r>
              <w:t>ng a point of view with reasons</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opinion pieces on topics or texts, supporting a point of view with reasons and information.</w:t>
            </w: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opinion pieces on topics or texts, supporting a point of view with reasons and information.</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W2</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informative/explanatory texts in which they name a topic, supply some facts about the topic, and provide some sense of closure.</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Write informative/explanatory texts in which they introduce a topic, use facts and definitions to develop points, and </w:t>
            </w:r>
            <w:r>
              <w:t xml:space="preserve">provide a </w:t>
            </w:r>
            <w:r>
              <w:lastRenderedPageBreak/>
              <w:t>concluding statement or section.</w:t>
            </w: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X Write informative/ explanatory texts to examine a topic and convey ideas and information clearly.</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informative/ explanatory texts to examine a topic and convey ideas and information clearly.</w:t>
            </w:r>
          </w:p>
        </w:tc>
        <w:tc>
          <w:tcPr>
            <w:tcW w:w="196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infor</w:t>
            </w:r>
            <w:r>
              <w:t>mative/ explanatory texts to examine a topic and convey ideas and information clearly</w:t>
            </w: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W3</w:t>
            </w:r>
          </w:p>
        </w:tc>
        <w:tc>
          <w:tcPr>
            <w:tcW w:w="222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Use a combination of drawing, dictating, and writing to narrate a single event or several loosely linked events, tell about the events in the order in which they occurred, and provide a reaction to what happened.</w:t>
            </w:r>
          </w:p>
        </w:tc>
        <w:tc>
          <w:tcPr>
            <w:tcW w:w="195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narratives in which they recount two or more appropriately sequenced events, include some details regarding what happened, use temporal words to signal event order, and provide some sense of closure.</w:t>
            </w: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Write narratives in which they recount a well </w:t>
            </w:r>
            <w:r>
              <w:t>elaborated event or short sequence of events, include details to describe actions, thoughts, and feelings, use temporal words to signal event order, and provide a sense of closure.</w:t>
            </w: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Write narratives to develop real or imagined experiences or events using</w:t>
            </w:r>
            <w:r>
              <w:t xml:space="preserve"> effective technique, descriptive details, and clear event sequences.</w:t>
            </w: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W8</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Recall information from experiences or gather information from print and digital sources; take brief notes on sources and sort evidence into provided categories.</w:t>
            </w: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Sta #</w:t>
            </w:r>
          </w:p>
        </w:tc>
        <w:tc>
          <w:tcPr>
            <w:tcW w:w="222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K</w:t>
            </w:r>
          </w:p>
        </w:tc>
        <w:tc>
          <w:tcPr>
            <w:tcW w:w="195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1st</w:t>
            </w:r>
          </w:p>
        </w:tc>
        <w:tc>
          <w:tcPr>
            <w:tcW w:w="201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2nd</w:t>
            </w:r>
          </w:p>
        </w:tc>
        <w:tc>
          <w:tcPr>
            <w:tcW w:w="265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3rd</w:t>
            </w:r>
          </w:p>
        </w:tc>
        <w:tc>
          <w:tcPr>
            <w:tcW w:w="217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4th</w:t>
            </w:r>
          </w:p>
        </w:tc>
        <w:tc>
          <w:tcPr>
            <w:tcW w:w="1965"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8"/>
                <w:szCs w:val="28"/>
              </w:rPr>
            </w:pPr>
            <w:r>
              <w:rPr>
                <w:b/>
                <w:sz w:val="28"/>
                <w:szCs w:val="28"/>
              </w:rPr>
              <w:t>5th</w:t>
            </w:r>
          </w:p>
        </w:tc>
        <w:tc>
          <w:tcPr>
            <w:tcW w:w="1530" w:type="dxa"/>
            <w:shd w:val="clear" w:color="auto" w:fill="FFFF00"/>
            <w:tcMar>
              <w:top w:w="100" w:type="dxa"/>
              <w:left w:w="100" w:type="dxa"/>
              <w:bottom w:w="100" w:type="dxa"/>
              <w:right w:w="100" w:type="dxa"/>
            </w:tcMar>
          </w:tcPr>
          <w:p w:rsidR="00E501F4" w:rsidRDefault="00257799">
            <w:pPr>
              <w:pStyle w:val="normal0"/>
              <w:widowControl w:val="0"/>
              <w:spacing w:line="240" w:lineRule="auto"/>
              <w:rPr>
                <w:b/>
                <w:sz w:val="24"/>
                <w:szCs w:val="24"/>
              </w:rPr>
            </w:pPr>
            <w:r>
              <w:rPr>
                <w:b/>
                <w:sz w:val="24"/>
                <w:szCs w:val="24"/>
              </w:rPr>
              <w:t>Proficiency Scale</w:t>
            </w:r>
          </w:p>
        </w:tc>
      </w:tr>
      <w:tr w:rsidR="00E501F4">
        <w:trPr>
          <w:trHeight w:val="420"/>
        </w:trPr>
        <w:tc>
          <w:tcPr>
            <w:tcW w:w="15210" w:type="dxa"/>
            <w:gridSpan w:val="8"/>
            <w:shd w:val="clear" w:color="auto" w:fill="CC4125"/>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rPr>
                <w:b/>
                <w:sz w:val="28"/>
                <w:szCs w:val="28"/>
              </w:rPr>
            </w:pPr>
            <w:r>
              <w:rPr>
                <w:b/>
                <w:sz w:val="28"/>
                <w:szCs w:val="28"/>
              </w:rPr>
              <w:t>Language K-5</w:t>
            </w: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L2</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 xml:space="preserve">X Demonstrate </w:t>
            </w:r>
            <w:r>
              <w:lastRenderedPageBreak/>
              <w:t>command of the conventions of standard English capitalization, punctuation, and spelling when writing</w:t>
            </w: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L4</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rPr>
                <w:color w:val="202020"/>
                <w:sz w:val="25"/>
                <w:szCs w:val="25"/>
              </w:rPr>
              <w:t>XDetermine or clarify the meaning of unknown and multiple-meaning word and phrases based on grade 3 reading and content, choosing flexibly from a range of strategies.</w:t>
            </w: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Determine or clarify the meaning of unknown and</w:t>
            </w:r>
          </w:p>
          <w:p w:rsidR="00E501F4" w:rsidRDefault="00257799">
            <w:pPr>
              <w:pStyle w:val="normal0"/>
              <w:widowControl w:val="0"/>
              <w:pBdr>
                <w:top w:val="nil"/>
                <w:left w:val="nil"/>
                <w:bottom w:val="nil"/>
                <w:right w:val="nil"/>
                <w:between w:val="nil"/>
              </w:pBdr>
              <w:spacing w:line="240" w:lineRule="auto"/>
            </w:pPr>
            <w:r>
              <w:t>multiple-meaning words and phrases base</w:t>
            </w:r>
            <w:r>
              <w:t>d on</w:t>
            </w:r>
          </w:p>
          <w:p w:rsidR="00E501F4" w:rsidRDefault="00257799">
            <w:pPr>
              <w:pStyle w:val="normal0"/>
              <w:widowControl w:val="0"/>
              <w:pBdr>
                <w:top w:val="nil"/>
                <w:left w:val="nil"/>
                <w:bottom w:val="nil"/>
                <w:right w:val="nil"/>
                <w:between w:val="nil"/>
              </w:pBdr>
              <w:spacing w:line="240" w:lineRule="auto"/>
            </w:pPr>
            <w:r>
              <w:t>grade 4 reading and content, choosing flexibly</w:t>
            </w:r>
          </w:p>
          <w:p w:rsidR="00E501F4" w:rsidRDefault="00257799">
            <w:pPr>
              <w:pStyle w:val="normal0"/>
              <w:widowControl w:val="0"/>
              <w:pBdr>
                <w:top w:val="nil"/>
                <w:left w:val="nil"/>
                <w:bottom w:val="nil"/>
                <w:right w:val="nil"/>
                <w:between w:val="nil"/>
              </w:pBdr>
              <w:spacing w:line="240" w:lineRule="auto"/>
            </w:pPr>
            <w:r>
              <w:t>from a range of strategies.</w:t>
            </w: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L5</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17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X Demonstrate understanding of figurative</w:t>
            </w:r>
          </w:p>
          <w:p w:rsidR="00E501F4" w:rsidRDefault="00257799">
            <w:pPr>
              <w:pStyle w:val="normal0"/>
              <w:widowControl w:val="0"/>
              <w:pBdr>
                <w:top w:val="nil"/>
                <w:left w:val="nil"/>
                <w:bottom w:val="nil"/>
                <w:right w:val="nil"/>
                <w:between w:val="nil"/>
              </w:pBdr>
              <w:spacing w:line="240" w:lineRule="auto"/>
            </w:pPr>
            <w:r>
              <w:t>language, word relationships, and nuances in word</w:t>
            </w:r>
          </w:p>
          <w:p w:rsidR="00E501F4" w:rsidRDefault="00257799">
            <w:pPr>
              <w:pStyle w:val="normal0"/>
              <w:widowControl w:val="0"/>
              <w:pBdr>
                <w:top w:val="nil"/>
                <w:left w:val="nil"/>
                <w:bottom w:val="nil"/>
                <w:right w:val="nil"/>
                <w:between w:val="nil"/>
              </w:pBdr>
              <w:spacing w:line="240" w:lineRule="auto"/>
            </w:pPr>
            <w:r>
              <w:t>meanings.</w:t>
            </w: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t>SL.2</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spacing w:line="240" w:lineRule="auto"/>
            </w:pPr>
            <w:r>
              <w:rPr>
                <w:color w:val="202020"/>
                <w:sz w:val="25"/>
                <w:szCs w:val="25"/>
              </w:rPr>
              <w:t xml:space="preserve">XDetermine the main ideas and supporting details of a text read aloud or information presented in diverse media and formats, including visually, </w:t>
            </w:r>
            <w:r>
              <w:rPr>
                <w:color w:val="202020"/>
                <w:sz w:val="25"/>
                <w:szCs w:val="25"/>
              </w:rPr>
              <w:lastRenderedPageBreak/>
              <w:t>quantitatively, and orally.</w:t>
            </w: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r w:rsidR="00E501F4">
        <w:tc>
          <w:tcPr>
            <w:tcW w:w="705" w:type="dxa"/>
            <w:shd w:val="clear" w:color="auto" w:fill="auto"/>
            <w:tcMar>
              <w:top w:w="100" w:type="dxa"/>
              <w:left w:w="100" w:type="dxa"/>
              <w:bottom w:w="100" w:type="dxa"/>
              <w:right w:w="100" w:type="dxa"/>
            </w:tcMar>
          </w:tcPr>
          <w:p w:rsidR="00E501F4" w:rsidRDefault="00257799">
            <w:pPr>
              <w:pStyle w:val="normal0"/>
              <w:widowControl w:val="0"/>
              <w:pBdr>
                <w:top w:val="nil"/>
                <w:left w:val="nil"/>
                <w:bottom w:val="nil"/>
                <w:right w:val="nil"/>
                <w:between w:val="nil"/>
              </w:pBdr>
              <w:spacing w:line="240" w:lineRule="auto"/>
            </w:pPr>
            <w:r>
              <w:lastRenderedPageBreak/>
              <w:t>SL.3</w:t>
            </w:r>
          </w:p>
        </w:tc>
        <w:tc>
          <w:tcPr>
            <w:tcW w:w="222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01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2655" w:type="dxa"/>
            <w:shd w:val="clear" w:color="auto" w:fill="auto"/>
            <w:tcMar>
              <w:top w:w="100" w:type="dxa"/>
              <w:left w:w="100" w:type="dxa"/>
              <w:bottom w:w="100" w:type="dxa"/>
              <w:right w:w="100" w:type="dxa"/>
            </w:tcMar>
          </w:tcPr>
          <w:p w:rsidR="00E501F4" w:rsidRDefault="00257799">
            <w:pPr>
              <w:pStyle w:val="normal0"/>
              <w:widowControl w:val="0"/>
              <w:spacing w:line="240" w:lineRule="auto"/>
            </w:pPr>
            <w:r>
              <w:rPr>
                <w:color w:val="202020"/>
                <w:sz w:val="25"/>
                <w:szCs w:val="25"/>
              </w:rPr>
              <w:t>XAsk and answer questions about information from a speaker, offering appropriate elaboration and detail.</w:t>
            </w:r>
          </w:p>
        </w:tc>
        <w:tc>
          <w:tcPr>
            <w:tcW w:w="217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965"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rsidR="00E501F4" w:rsidRDefault="00E501F4">
            <w:pPr>
              <w:pStyle w:val="normal0"/>
              <w:widowControl w:val="0"/>
              <w:pBdr>
                <w:top w:val="nil"/>
                <w:left w:val="nil"/>
                <w:bottom w:val="nil"/>
                <w:right w:val="nil"/>
                <w:between w:val="nil"/>
              </w:pBdr>
              <w:spacing w:line="240" w:lineRule="auto"/>
            </w:pPr>
          </w:p>
        </w:tc>
      </w:tr>
    </w:tbl>
    <w:p w:rsidR="00E501F4" w:rsidRDefault="00E501F4">
      <w:pPr>
        <w:pStyle w:val="normal0"/>
      </w:pPr>
    </w:p>
    <w:sectPr w:rsidR="00E501F4">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501F4"/>
    <w:rsid w:val="00257799"/>
    <w:rsid w:val="00E5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1616</Words>
  <Characters>9215</Characters>
  <Application>Microsoft Macintosh Word</Application>
  <DocSecurity>0</DocSecurity>
  <Lines>76</Lines>
  <Paragraphs>21</Paragraphs>
  <ScaleCrop>false</ScaleCrop>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Jerrod Dastrup</cp:lastModifiedBy>
  <cp:revision>2</cp:revision>
  <dcterms:created xsi:type="dcterms:W3CDTF">2020-06-11T21:59:00Z</dcterms:created>
  <dcterms:modified xsi:type="dcterms:W3CDTF">2020-06-11T21:59:00Z</dcterms:modified>
</cp:coreProperties>
</file>