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C9A" w:rsidRDefault="00151F15">
      <w:r>
        <w:rPr>
          <w:rFonts w:asciiTheme="majorHAnsi" w:eastAsiaTheme="majorEastAsia" w:hAnsiTheme="majorHAnsi" w:cstheme="majorBidi"/>
          <w:caps/>
          <w:noProof/>
          <w:lang w:eastAsia="en-AU"/>
        </w:rPr>
        <w:drawing>
          <wp:anchor distT="0" distB="0" distL="114300" distR="114300" simplePos="0" relativeHeight="251660288" behindDoc="0" locked="0" layoutInCell="1" allowOverlap="1" wp14:anchorId="35EDDBCC" wp14:editId="0116001F">
            <wp:simplePos x="0" y="0"/>
            <wp:positionH relativeFrom="column">
              <wp:posOffset>6124575</wp:posOffset>
            </wp:positionH>
            <wp:positionV relativeFrom="paragraph">
              <wp:posOffset>0</wp:posOffset>
            </wp:positionV>
            <wp:extent cx="2647950" cy="1814100"/>
            <wp:effectExtent l="0" t="0" r="0" b="0"/>
            <wp:wrapNone/>
            <wp:docPr id="2" name="Picture 2" descr="S:\AdminShared\All Staff\FULL COLOUR LOGO\JB_master_logo_11cm 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Shared\All Staff\FULL COLOUR LOGO\JB_master_logo_11cm wid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7950" cy="181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78B3" w:rsidRDefault="00A978B3"/>
    <w:p w:rsidR="00A978B3" w:rsidRPr="00151F15" w:rsidRDefault="00A978B3">
      <w:pPr>
        <w:rPr>
          <w:b/>
          <w:sz w:val="32"/>
          <w:szCs w:val="32"/>
        </w:rPr>
      </w:pPr>
    </w:p>
    <w:p w:rsidR="00A978B3" w:rsidRPr="00151F15" w:rsidRDefault="00A978B3">
      <w:pPr>
        <w:rPr>
          <w:b/>
          <w:sz w:val="32"/>
          <w:szCs w:val="32"/>
        </w:rPr>
      </w:pPr>
      <w:r w:rsidRPr="00151F15">
        <w:rPr>
          <w:b/>
          <w:sz w:val="32"/>
          <w:szCs w:val="32"/>
        </w:rPr>
        <w:t>Joseph Banks Secondary College</w:t>
      </w:r>
    </w:p>
    <w:p w:rsidR="00A978B3" w:rsidRPr="00151F15" w:rsidRDefault="00A978B3">
      <w:pPr>
        <w:rPr>
          <w:b/>
          <w:sz w:val="32"/>
          <w:szCs w:val="32"/>
        </w:rPr>
      </w:pPr>
    </w:p>
    <w:p w:rsidR="00A978B3" w:rsidRPr="00151F15" w:rsidRDefault="00A978B3">
      <w:pPr>
        <w:rPr>
          <w:b/>
          <w:sz w:val="32"/>
          <w:szCs w:val="32"/>
        </w:rPr>
      </w:pPr>
      <w:r w:rsidRPr="00151F15">
        <w:rPr>
          <w:b/>
          <w:sz w:val="32"/>
          <w:szCs w:val="32"/>
        </w:rPr>
        <w:t>2018-2019 Literacy Plan</w:t>
      </w:r>
    </w:p>
    <w:p w:rsidR="00151F15" w:rsidRDefault="00151F15">
      <w:pPr>
        <w:rPr>
          <w:b/>
        </w:rPr>
      </w:pPr>
    </w:p>
    <w:p w:rsidR="00151F15" w:rsidRDefault="00151F15">
      <w:pPr>
        <w:rPr>
          <w:b/>
        </w:rPr>
      </w:pPr>
    </w:p>
    <w:p w:rsidR="00151F15" w:rsidRDefault="00151F15">
      <w:pPr>
        <w:rPr>
          <w:b/>
        </w:rPr>
      </w:pPr>
    </w:p>
    <w:p w:rsidR="00151F15" w:rsidRDefault="00151F15">
      <w:pPr>
        <w:rPr>
          <w:b/>
        </w:rPr>
      </w:pPr>
    </w:p>
    <w:p w:rsidR="009D6BD0" w:rsidRDefault="009D6BD0">
      <w:r>
        <w:br w:type="page"/>
      </w:r>
    </w:p>
    <w:p w:rsidR="00151F15" w:rsidRPr="009D6BD0" w:rsidRDefault="009D6BD0">
      <w:pPr>
        <w:rPr>
          <w:b/>
        </w:rPr>
      </w:pPr>
      <w:r w:rsidRPr="009D6BD0">
        <w:rPr>
          <w:b/>
        </w:rPr>
        <w:lastRenderedPageBreak/>
        <w:t>Vision</w:t>
      </w:r>
    </w:p>
    <w:p w:rsidR="009D6BD0" w:rsidRPr="009D6BD0" w:rsidRDefault="009D6BD0">
      <w:r w:rsidRPr="009D6BD0">
        <w:t>The vision for our college is to create a vibrant culture of excellence, opportunity and success for students, staff and their community.  Our goal is for all students to be literate, numerate and curious through the provision of a broad-based 21</w:t>
      </w:r>
      <w:r w:rsidRPr="009D6BD0">
        <w:rPr>
          <w:vertAlign w:val="superscript"/>
        </w:rPr>
        <w:t>st</w:t>
      </w:r>
      <w:r w:rsidRPr="009D6BD0">
        <w:t xml:space="preserve"> century curriculum.  </w:t>
      </w:r>
    </w:p>
    <w:p w:rsidR="009D6BD0" w:rsidRPr="009D6BD0" w:rsidRDefault="009D6BD0"/>
    <w:p w:rsidR="009D6BD0" w:rsidRDefault="009D6BD0">
      <w:pPr>
        <w:rPr>
          <w:b/>
        </w:rPr>
      </w:pPr>
      <w:r w:rsidRPr="009D6BD0">
        <w:rPr>
          <w:b/>
        </w:rPr>
        <w:t xml:space="preserve">Why </w:t>
      </w:r>
      <w:r w:rsidR="00FA1510">
        <w:rPr>
          <w:b/>
        </w:rPr>
        <w:t>is a whole school literacy plan required?</w:t>
      </w:r>
      <w:r w:rsidR="00E72E70" w:rsidRPr="00E72E70">
        <w:rPr>
          <w:noProof/>
          <w:lang w:eastAsia="en-AU"/>
        </w:rPr>
        <w:t xml:space="preserve"> </w:t>
      </w:r>
    </w:p>
    <w:p w:rsidR="003135EB" w:rsidRDefault="003135EB">
      <w:pPr>
        <w:rPr>
          <w:b/>
        </w:rPr>
      </w:pPr>
    </w:p>
    <w:p w:rsidR="003135EB" w:rsidRDefault="003135EB" w:rsidP="003135EB">
      <w:pPr>
        <w:rPr>
          <w:b/>
          <w:bCs/>
        </w:rPr>
      </w:pPr>
      <w:r>
        <w:rPr>
          <w:b/>
          <w:bCs/>
        </w:rPr>
        <w:t>Writing</w:t>
      </w:r>
    </w:p>
    <w:p w:rsidR="003135EB" w:rsidRDefault="003135EB" w:rsidP="003135EB">
      <w:pPr>
        <w:jc w:val="both"/>
      </w:pPr>
      <w:r>
        <w:t xml:space="preserve">In 2018, our students demonstrated both high progress and high achievement, when compared to the WA Public School data and have also shown positive growth in comparison to our like schools in both 2017 and 2018.  This improvement is partly due to our focus on domain specific vocabulary, words walls, paragraphing and specific feedback on writing and punctuation. .  However, our target is to ensure that our students are demonstrating high progress and achievement in comparison for our like schools for Writing, Spelling and Grammar &amp; Punctuation.    The data below shows positive trends </w:t>
      </w:r>
      <w:r w:rsidR="00C5021A">
        <w:t>in students who are operating at Bands 9 and 10, particularly when being compared to lour like schools</w:t>
      </w:r>
      <w:r>
        <w:t>.  However, it is clear from the graphi</w:t>
      </w:r>
      <w:r w:rsidR="00C5021A">
        <w:t>cal data sets that as a College we require to continue to focus on students receiving regular feedback on their written work in all domain areas.</w:t>
      </w:r>
    </w:p>
    <w:tbl>
      <w:tblPr>
        <w:tblStyle w:val="TableGrid"/>
        <w:tblpPr w:leftFromText="180" w:rightFromText="180" w:vertAnchor="text" w:horzAnchor="page" w:tblpX="1356" w:tblpY="170"/>
        <w:tblW w:w="0" w:type="auto"/>
        <w:tblLayout w:type="fixed"/>
        <w:tblLook w:val="04A0" w:firstRow="1" w:lastRow="0" w:firstColumn="1" w:lastColumn="0" w:noHBand="0" w:noVBand="1"/>
      </w:tblPr>
      <w:tblGrid>
        <w:gridCol w:w="1129"/>
        <w:gridCol w:w="709"/>
        <w:gridCol w:w="709"/>
        <w:gridCol w:w="709"/>
        <w:gridCol w:w="850"/>
        <w:gridCol w:w="1276"/>
      </w:tblGrid>
      <w:tr w:rsidR="003135EB" w:rsidRPr="003135EB" w:rsidTr="00877290">
        <w:trPr>
          <w:trHeight w:hRule="exact" w:val="443"/>
        </w:trPr>
        <w:tc>
          <w:tcPr>
            <w:tcW w:w="1129" w:type="dxa"/>
            <w:vMerge w:val="restart"/>
            <w:vAlign w:val="center"/>
          </w:tcPr>
          <w:p w:rsidR="003135EB" w:rsidRPr="003135EB" w:rsidRDefault="003135EB" w:rsidP="003135EB">
            <w:pPr>
              <w:jc w:val="center"/>
              <w:rPr>
                <w:b/>
                <w:sz w:val="20"/>
                <w:szCs w:val="20"/>
              </w:rPr>
            </w:pPr>
            <w:r w:rsidRPr="003135EB">
              <w:rPr>
                <w:b/>
                <w:sz w:val="20"/>
                <w:szCs w:val="20"/>
              </w:rPr>
              <w:t>Band</w:t>
            </w:r>
          </w:p>
          <w:p w:rsidR="003135EB" w:rsidRPr="003135EB" w:rsidRDefault="004964F7" w:rsidP="003135EB">
            <w:pPr>
              <w:jc w:val="center"/>
              <w:rPr>
                <w:b/>
                <w:sz w:val="20"/>
                <w:szCs w:val="20"/>
              </w:rPr>
            </w:pPr>
            <w:r>
              <w:rPr>
                <w:b/>
                <w:sz w:val="20"/>
                <w:szCs w:val="20"/>
              </w:rPr>
              <w:t xml:space="preserve">   </w:t>
            </w:r>
          </w:p>
          <w:p w:rsidR="003135EB" w:rsidRPr="003135EB" w:rsidRDefault="003135EB" w:rsidP="003135EB">
            <w:pPr>
              <w:jc w:val="center"/>
              <w:rPr>
                <w:b/>
                <w:sz w:val="20"/>
                <w:szCs w:val="20"/>
              </w:rPr>
            </w:pPr>
          </w:p>
        </w:tc>
        <w:tc>
          <w:tcPr>
            <w:tcW w:w="2127" w:type="dxa"/>
            <w:gridSpan w:val="3"/>
            <w:tcBorders>
              <w:bottom w:val="single" w:sz="4" w:space="0" w:color="auto"/>
            </w:tcBorders>
            <w:shd w:val="clear" w:color="auto" w:fill="000080"/>
            <w:vAlign w:val="center"/>
          </w:tcPr>
          <w:p w:rsidR="003135EB" w:rsidRPr="004964F7" w:rsidRDefault="003135EB" w:rsidP="003135EB">
            <w:pPr>
              <w:jc w:val="center"/>
              <w:rPr>
                <w:b/>
                <w:sz w:val="18"/>
                <w:szCs w:val="18"/>
              </w:rPr>
            </w:pPr>
            <w:r w:rsidRPr="004964F7">
              <w:rPr>
                <w:b/>
                <w:sz w:val="18"/>
                <w:szCs w:val="18"/>
              </w:rPr>
              <w:t>College (Year 9)</w:t>
            </w:r>
          </w:p>
        </w:tc>
        <w:tc>
          <w:tcPr>
            <w:tcW w:w="850" w:type="dxa"/>
            <w:tcBorders>
              <w:bottom w:val="single" w:sz="4" w:space="0" w:color="auto"/>
            </w:tcBorders>
            <w:shd w:val="clear" w:color="auto" w:fill="000080"/>
            <w:vAlign w:val="center"/>
          </w:tcPr>
          <w:p w:rsidR="003135EB" w:rsidRPr="004964F7" w:rsidRDefault="003135EB" w:rsidP="003135EB">
            <w:pPr>
              <w:jc w:val="center"/>
              <w:rPr>
                <w:b/>
                <w:sz w:val="18"/>
                <w:szCs w:val="18"/>
              </w:rPr>
            </w:pPr>
            <w:r w:rsidRPr="004964F7">
              <w:rPr>
                <w:b/>
                <w:sz w:val="18"/>
                <w:szCs w:val="18"/>
              </w:rPr>
              <w:t xml:space="preserve">Like School </w:t>
            </w:r>
          </w:p>
        </w:tc>
        <w:tc>
          <w:tcPr>
            <w:tcW w:w="1276" w:type="dxa"/>
            <w:tcBorders>
              <w:bottom w:val="single" w:sz="4" w:space="0" w:color="auto"/>
            </w:tcBorders>
            <w:shd w:val="clear" w:color="auto" w:fill="000080"/>
          </w:tcPr>
          <w:p w:rsidR="003135EB" w:rsidRPr="004964F7" w:rsidRDefault="003135EB" w:rsidP="003135EB">
            <w:pPr>
              <w:jc w:val="center"/>
              <w:rPr>
                <w:b/>
                <w:sz w:val="18"/>
                <w:szCs w:val="18"/>
              </w:rPr>
            </w:pPr>
            <w:r w:rsidRPr="004964F7">
              <w:rPr>
                <w:b/>
                <w:sz w:val="18"/>
                <w:szCs w:val="18"/>
              </w:rPr>
              <w:t xml:space="preserve">% difference </w:t>
            </w:r>
          </w:p>
          <w:p w:rsidR="003135EB" w:rsidRPr="004964F7" w:rsidRDefault="003135EB" w:rsidP="003135EB">
            <w:pPr>
              <w:jc w:val="center"/>
              <w:rPr>
                <w:b/>
                <w:sz w:val="18"/>
                <w:szCs w:val="18"/>
              </w:rPr>
            </w:pPr>
            <w:r w:rsidRPr="004964F7">
              <w:rPr>
                <w:b/>
                <w:sz w:val="18"/>
                <w:szCs w:val="18"/>
              </w:rPr>
              <w:t>2018</w:t>
            </w:r>
          </w:p>
        </w:tc>
      </w:tr>
      <w:tr w:rsidR="003135EB" w:rsidRPr="003135EB" w:rsidTr="00877290">
        <w:trPr>
          <w:trHeight w:hRule="exact" w:val="284"/>
        </w:trPr>
        <w:tc>
          <w:tcPr>
            <w:tcW w:w="1129" w:type="dxa"/>
            <w:vMerge/>
            <w:tcBorders>
              <w:bottom w:val="single" w:sz="4" w:space="0" w:color="auto"/>
            </w:tcBorders>
          </w:tcPr>
          <w:p w:rsidR="003135EB" w:rsidRPr="003135EB" w:rsidRDefault="003135EB" w:rsidP="003135EB">
            <w:pPr>
              <w:rPr>
                <w:b/>
                <w:sz w:val="20"/>
                <w:szCs w:val="20"/>
              </w:rPr>
            </w:pPr>
          </w:p>
        </w:tc>
        <w:tc>
          <w:tcPr>
            <w:tcW w:w="709" w:type="dxa"/>
            <w:tcBorders>
              <w:bottom w:val="single" w:sz="4" w:space="0" w:color="auto"/>
            </w:tcBorders>
            <w:shd w:val="clear" w:color="auto" w:fill="00CCFF"/>
            <w:vAlign w:val="bottom"/>
          </w:tcPr>
          <w:p w:rsidR="003135EB" w:rsidRPr="003135EB" w:rsidRDefault="003135EB" w:rsidP="003135EB">
            <w:pPr>
              <w:jc w:val="center"/>
              <w:rPr>
                <w:b/>
                <w:sz w:val="20"/>
                <w:szCs w:val="20"/>
              </w:rPr>
            </w:pPr>
            <w:r w:rsidRPr="003135EB">
              <w:rPr>
                <w:b/>
                <w:sz w:val="20"/>
                <w:szCs w:val="20"/>
              </w:rPr>
              <w:t>2016</w:t>
            </w:r>
          </w:p>
        </w:tc>
        <w:tc>
          <w:tcPr>
            <w:tcW w:w="709" w:type="dxa"/>
            <w:tcBorders>
              <w:bottom w:val="single" w:sz="4" w:space="0" w:color="auto"/>
            </w:tcBorders>
            <w:shd w:val="clear" w:color="auto" w:fill="00CCFF"/>
            <w:vAlign w:val="bottom"/>
          </w:tcPr>
          <w:p w:rsidR="003135EB" w:rsidRPr="003135EB" w:rsidRDefault="003135EB" w:rsidP="003135EB">
            <w:pPr>
              <w:jc w:val="center"/>
              <w:rPr>
                <w:b/>
                <w:sz w:val="20"/>
                <w:szCs w:val="20"/>
              </w:rPr>
            </w:pPr>
            <w:r w:rsidRPr="003135EB">
              <w:rPr>
                <w:b/>
                <w:sz w:val="20"/>
                <w:szCs w:val="20"/>
              </w:rPr>
              <w:t>2017</w:t>
            </w:r>
          </w:p>
        </w:tc>
        <w:tc>
          <w:tcPr>
            <w:tcW w:w="709" w:type="dxa"/>
            <w:tcBorders>
              <w:bottom w:val="single" w:sz="4" w:space="0" w:color="auto"/>
            </w:tcBorders>
            <w:shd w:val="clear" w:color="auto" w:fill="00CCFF"/>
            <w:vAlign w:val="bottom"/>
          </w:tcPr>
          <w:p w:rsidR="003135EB" w:rsidRPr="003135EB" w:rsidRDefault="003135EB" w:rsidP="003135EB">
            <w:pPr>
              <w:jc w:val="center"/>
              <w:rPr>
                <w:b/>
                <w:sz w:val="20"/>
                <w:szCs w:val="20"/>
              </w:rPr>
            </w:pPr>
            <w:r w:rsidRPr="003135EB">
              <w:rPr>
                <w:b/>
                <w:sz w:val="20"/>
                <w:szCs w:val="20"/>
              </w:rPr>
              <w:t>2018</w:t>
            </w:r>
          </w:p>
        </w:tc>
        <w:tc>
          <w:tcPr>
            <w:tcW w:w="850" w:type="dxa"/>
            <w:tcBorders>
              <w:bottom w:val="single" w:sz="4" w:space="0" w:color="auto"/>
            </w:tcBorders>
            <w:shd w:val="clear" w:color="auto" w:fill="00CCFF"/>
            <w:vAlign w:val="bottom"/>
          </w:tcPr>
          <w:p w:rsidR="003135EB" w:rsidRPr="003135EB" w:rsidRDefault="003135EB" w:rsidP="003135EB">
            <w:pPr>
              <w:jc w:val="center"/>
              <w:rPr>
                <w:b/>
                <w:sz w:val="20"/>
                <w:szCs w:val="20"/>
              </w:rPr>
            </w:pPr>
            <w:r w:rsidRPr="003135EB">
              <w:rPr>
                <w:b/>
                <w:sz w:val="20"/>
                <w:szCs w:val="20"/>
              </w:rPr>
              <w:t>2018</w:t>
            </w:r>
          </w:p>
        </w:tc>
        <w:tc>
          <w:tcPr>
            <w:tcW w:w="1276" w:type="dxa"/>
            <w:tcBorders>
              <w:bottom w:val="single" w:sz="4" w:space="0" w:color="auto"/>
            </w:tcBorders>
            <w:shd w:val="clear" w:color="auto" w:fill="00CCFF"/>
            <w:vAlign w:val="bottom"/>
          </w:tcPr>
          <w:p w:rsidR="003135EB" w:rsidRPr="003135EB" w:rsidRDefault="003135EB" w:rsidP="003135EB">
            <w:pPr>
              <w:jc w:val="center"/>
              <w:rPr>
                <w:b/>
                <w:sz w:val="20"/>
                <w:szCs w:val="20"/>
              </w:rPr>
            </w:pPr>
            <w:r w:rsidRPr="003135EB">
              <w:rPr>
                <w:b/>
                <w:sz w:val="20"/>
                <w:szCs w:val="20"/>
              </w:rPr>
              <w:t>2018</w:t>
            </w:r>
          </w:p>
        </w:tc>
      </w:tr>
      <w:tr w:rsidR="003135EB" w:rsidRPr="003135EB" w:rsidTr="00877290">
        <w:trPr>
          <w:trHeight w:hRule="exact" w:val="284"/>
        </w:trPr>
        <w:tc>
          <w:tcPr>
            <w:tcW w:w="1129" w:type="dxa"/>
            <w:shd w:val="clear" w:color="auto" w:fill="00CCFF"/>
          </w:tcPr>
          <w:p w:rsidR="003135EB" w:rsidRPr="003135EB" w:rsidRDefault="003135EB" w:rsidP="003135EB">
            <w:pPr>
              <w:jc w:val="center"/>
              <w:rPr>
                <w:b/>
                <w:sz w:val="20"/>
                <w:szCs w:val="20"/>
              </w:rPr>
            </w:pPr>
            <w:r w:rsidRPr="003135EB">
              <w:rPr>
                <w:b/>
                <w:sz w:val="20"/>
                <w:szCs w:val="20"/>
              </w:rPr>
              <w:t>10</w:t>
            </w:r>
          </w:p>
        </w:tc>
        <w:tc>
          <w:tcPr>
            <w:tcW w:w="709" w:type="dxa"/>
            <w:shd w:val="clear" w:color="auto" w:fill="00FF00"/>
          </w:tcPr>
          <w:p w:rsidR="003135EB" w:rsidRPr="003135EB" w:rsidRDefault="003135EB" w:rsidP="003135EB">
            <w:pPr>
              <w:jc w:val="center"/>
              <w:rPr>
                <w:sz w:val="20"/>
                <w:szCs w:val="20"/>
              </w:rPr>
            </w:pPr>
            <w:r w:rsidRPr="003135EB">
              <w:rPr>
                <w:sz w:val="20"/>
                <w:szCs w:val="20"/>
              </w:rPr>
              <w:t>1%</w:t>
            </w:r>
          </w:p>
        </w:tc>
        <w:tc>
          <w:tcPr>
            <w:tcW w:w="709" w:type="dxa"/>
            <w:shd w:val="clear" w:color="auto" w:fill="00FF00"/>
          </w:tcPr>
          <w:p w:rsidR="003135EB" w:rsidRPr="003135EB" w:rsidRDefault="003135EB" w:rsidP="003135EB">
            <w:pPr>
              <w:jc w:val="center"/>
              <w:rPr>
                <w:sz w:val="20"/>
                <w:szCs w:val="20"/>
              </w:rPr>
            </w:pPr>
            <w:r w:rsidRPr="003135EB">
              <w:rPr>
                <w:sz w:val="20"/>
                <w:szCs w:val="20"/>
              </w:rPr>
              <w:t>3%</w:t>
            </w:r>
          </w:p>
        </w:tc>
        <w:tc>
          <w:tcPr>
            <w:tcW w:w="709" w:type="dxa"/>
            <w:shd w:val="clear" w:color="auto" w:fill="00FF00"/>
          </w:tcPr>
          <w:p w:rsidR="003135EB" w:rsidRPr="003135EB" w:rsidRDefault="003135EB" w:rsidP="003135EB">
            <w:pPr>
              <w:jc w:val="center"/>
              <w:rPr>
                <w:sz w:val="20"/>
                <w:szCs w:val="20"/>
              </w:rPr>
            </w:pPr>
            <w:r w:rsidRPr="003135EB">
              <w:rPr>
                <w:sz w:val="20"/>
                <w:szCs w:val="20"/>
              </w:rPr>
              <w:t>3%</w:t>
            </w:r>
          </w:p>
        </w:tc>
        <w:tc>
          <w:tcPr>
            <w:tcW w:w="850" w:type="dxa"/>
            <w:shd w:val="clear" w:color="auto" w:fill="00FF00"/>
          </w:tcPr>
          <w:p w:rsidR="003135EB" w:rsidRPr="003135EB" w:rsidRDefault="003135EB" w:rsidP="003135EB">
            <w:pPr>
              <w:jc w:val="center"/>
              <w:rPr>
                <w:sz w:val="20"/>
                <w:szCs w:val="20"/>
              </w:rPr>
            </w:pPr>
            <w:r w:rsidRPr="003135EB">
              <w:rPr>
                <w:sz w:val="20"/>
                <w:szCs w:val="20"/>
              </w:rPr>
              <w:t>4%</w:t>
            </w:r>
          </w:p>
        </w:tc>
        <w:tc>
          <w:tcPr>
            <w:tcW w:w="1276" w:type="dxa"/>
            <w:shd w:val="clear" w:color="auto" w:fill="00FF00"/>
          </w:tcPr>
          <w:p w:rsidR="003135EB" w:rsidRPr="003135EB" w:rsidRDefault="003135EB" w:rsidP="003135EB">
            <w:pPr>
              <w:jc w:val="center"/>
              <w:rPr>
                <w:b/>
                <w:i/>
                <w:sz w:val="20"/>
                <w:szCs w:val="20"/>
              </w:rPr>
            </w:pPr>
            <w:r w:rsidRPr="003135EB">
              <w:rPr>
                <w:b/>
                <w:i/>
                <w:sz w:val="20"/>
                <w:szCs w:val="20"/>
              </w:rPr>
              <w:t>-1%</w:t>
            </w:r>
          </w:p>
        </w:tc>
      </w:tr>
      <w:tr w:rsidR="004964F7" w:rsidRPr="003135EB" w:rsidTr="00877290">
        <w:trPr>
          <w:trHeight w:hRule="exact" w:val="284"/>
        </w:trPr>
        <w:tc>
          <w:tcPr>
            <w:tcW w:w="1129" w:type="dxa"/>
            <w:shd w:val="clear" w:color="auto" w:fill="00CCFF"/>
          </w:tcPr>
          <w:p w:rsidR="003135EB" w:rsidRPr="003135EB" w:rsidRDefault="003135EB" w:rsidP="00C5021A">
            <w:pPr>
              <w:jc w:val="center"/>
              <w:rPr>
                <w:b/>
                <w:sz w:val="20"/>
                <w:szCs w:val="20"/>
              </w:rPr>
            </w:pPr>
            <w:r w:rsidRPr="003135EB">
              <w:rPr>
                <w:b/>
                <w:sz w:val="20"/>
                <w:szCs w:val="20"/>
              </w:rPr>
              <w:t>9</w:t>
            </w:r>
          </w:p>
        </w:tc>
        <w:tc>
          <w:tcPr>
            <w:tcW w:w="709" w:type="dxa"/>
            <w:shd w:val="clear" w:color="auto" w:fill="00FF00"/>
          </w:tcPr>
          <w:p w:rsidR="003135EB" w:rsidRPr="003135EB" w:rsidRDefault="003135EB" w:rsidP="00C5021A">
            <w:pPr>
              <w:jc w:val="center"/>
              <w:rPr>
                <w:sz w:val="20"/>
                <w:szCs w:val="20"/>
              </w:rPr>
            </w:pPr>
            <w:r w:rsidRPr="003135EB">
              <w:rPr>
                <w:sz w:val="20"/>
                <w:szCs w:val="20"/>
              </w:rPr>
              <w:t>3%</w:t>
            </w:r>
          </w:p>
        </w:tc>
        <w:tc>
          <w:tcPr>
            <w:tcW w:w="709" w:type="dxa"/>
            <w:shd w:val="clear" w:color="auto" w:fill="00FF00"/>
          </w:tcPr>
          <w:p w:rsidR="003135EB" w:rsidRPr="003135EB" w:rsidRDefault="003135EB" w:rsidP="00C5021A">
            <w:pPr>
              <w:jc w:val="center"/>
              <w:rPr>
                <w:sz w:val="20"/>
                <w:szCs w:val="20"/>
              </w:rPr>
            </w:pPr>
            <w:r w:rsidRPr="003135EB">
              <w:rPr>
                <w:sz w:val="20"/>
                <w:szCs w:val="20"/>
              </w:rPr>
              <w:t>7%</w:t>
            </w:r>
          </w:p>
        </w:tc>
        <w:tc>
          <w:tcPr>
            <w:tcW w:w="709" w:type="dxa"/>
            <w:shd w:val="clear" w:color="auto" w:fill="00FF00"/>
          </w:tcPr>
          <w:p w:rsidR="003135EB" w:rsidRPr="003135EB" w:rsidRDefault="003135EB" w:rsidP="00C5021A">
            <w:pPr>
              <w:jc w:val="center"/>
              <w:rPr>
                <w:sz w:val="20"/>
                <w:szCs w:val="20"/>
              </w:rPr>
            </w:pPr>
            <w:r w:rsidRPr="003135EB">
              <w:rPr>
                <w:sz w:val="20"/>
                <w:szCs w:val="20"/>
              </w:rPr>
              <w:t>7%</w:t>
            </w:r>
          </w:p>
        </w:tc>
        <w:tc>
          <w:tcPr>
            <w:tcW w:w="850" w:type="dxa"/>
            <w:shd w:val="clear" w:color="auto" w:fill="00FF00"/>
          </w:tcPr>
          <w:p w:rsidR="003135EB" w:rsidRPr="003135EB" w:rsidRDefault="003135EB" w:rsidP="00C5021A">
            <w:pPr>
              <w:jc w:val="center"/>
              <w:rPr>
                <w:sz w:val="20"/>
                <w:szCs w:val="20"/>
              </w:rPr>
            </w:pPr>
            <w:r w:rsidRPr="003135EB">
              <w:rPr>
                <w:sz w:val="20"/>
                <w:szCs w:val="20"/>
              </w:rPr>
              <w:t>8%</w:t>
            </w:r>
          </w:p>
        </w:tc>
        <w:tc>
          <w:tcPr>
            <w:tcW w:w="1276" w:type="dxa"/>
            <w:shd w:val="clear" w:color="auto" w:fill="00FF00"/>
          </w:tcPr>
          <w:p w:rsidR="003135EB" w:rsidRPr="003135EB" w:rsidRDefault="003135EB" w:rsidP="00C5021A">
            <w:pPr>
              <w:jc w:val="center"/>
              <w:rPr>
                <w:b/>
                <w:i/>
                <w:sz w:val="20"/>
                <w:szCs w:val="20"/>
              </w:rPr>
            </w:pPr>
            <w:r w:rsidRPr="003135EB">
              <w:rPr>
                <w:b/>
                <w:i/>
                <w:sz w:val="20"/>
                <w:szCs w:val="20"/>
              </w:rPr>
              <w:t>-1%</w:t>
            </w:r>
          </w:p>
        </w:tc>
      </w:tr>
      <w:tr w:rsidR="004964F7" w:rsidRPr="003135EB" w:rsidTr="00877290">
        <w:trPr>
          <w:trHeight w:hRule="exact" w:val="284"/>
        </w:trPr>
        <w:tc>
          <w:tcPr>
            <w:tcW w:w="1129" w:type="dxa"/>
            <w:shd w:val="clear" w:color="auto" w:fill="00CCFF"/>
          </w:tcPr>
          <w:p w:rsidR="003135EB" w:rsidRPr="003135EB" w:rsidRDefault="003135EB" w:rsidP="00C5021A">
            <w:pPr>
              <w:jc w:val="center"/>
              <w:rPr>
                <w:b/>
                <w:sz w:val="20"/>
                <w:szCs w:val="20"/>
              </w:rPr>
            </w:pPr>
            <w:r w:rsidRPr="003135EB">
              <w:rPr>
                <w:b/>
                <w:sz w:val="20"/>
                <w:szCs w:val="20"/>
              </w:rPr>
              <w:t>8</w:t>
            </w:r>
          </w:p>
        </w:tc>
        <w:tc>
          <w:tcPr>
            <w:tcW w:w="709" w:type="dxa"/>
            <w:shd w:val="clear" w:color="auto" w:fill="00FF00"/>
          </w:tcPr>
          <w:p w:rsidR="003135EB" w:rsidRPr="003135EB" w:rsidRDefault="003135EB" w:rsidP="00C5021A">
            <w:pPr>
              <w:jc w:val="center"/>
              <w:rPr>
                <w:sz w:val="20"/>
                <w:szCs w:val="20"/>
              </w:rPr>
            </w:pPr>
            <w:r w:rsidRPr="003135EB">
              <w:rPr>
                <w:sz w:val="20"/>
                <w:szCs w:val="20"/>
              </w:rPr>
              <w:t>17%</w:t>
            </w:r>
          </w:p>
        </w:tc>
        <w:tc>
          <w:tcPr>
            <w:tcW w:w="709" w:type="dxa"/>
            <w:shd w:val="clear" w:color="auto" w:fill="00FF00"/>
          </w:tcPr>
          <w:p w:rsidR="003135EB" w:rsidRPr="003135EB" w:rsidRDefault="003135EB" w:rsidP="00C5021A">
            <w:pPr>
              <w:jc w:val="center"/>
              <w:rPr>
                <w:sz w:val="20"/>
                <w:szCs w:val="20"/>
              </w:rPr>
            </w:pPr>
            <w:r w:rsidRPr="003135EB">
              <w:rPr>
                <w:sz w:val="20"/>
                <w:szCs w:val="20"/>
              </w:rPr>
              <w:t>18%</w:t>
            </w:r>
          </w:p>
        </w:tc>
        <w:tc>
          <w:tcPr>
            <w:tcW w:w="709" w:type="dxa"/>
            <w:shd w:val="clear" w:color="auto" w:fill="00FF00"/>
          </w:tcPr>
          <w:p w:rsidR="003135EB" w:rsidRPr="003135EB" w:rsidRDefault="003135EB" w:rsidP="00C5021A">
            <w:pPr>
              <w:jc w:val="center"/>
              <w:rPr>
                <w:sz w:val="20"/>
                <w:szCs w:val="20"/>
              </w:rPr>
            </w:pPr>
            <w:r w:rsidRPr="003135EB">
              <w:rPr>
                <w:sz w:val="20"/>
                <w:szCs w:val="20"/>
              </w:rPr>
              <w:t>19%</w:t>
            </w:r>
          </w:p>
        </w:tc>
        <w:tc>
          <w:tcPr>
            <w:tcW w:w="850" w:type="dxa"/>
            <w:shd w:val="clear" w:color="auto" w:fill="00FF00"/>
          </w:tcPr>
          <w:p w:rsidR="003135EB" w:rsidRPr="003135EB" w:rsidRDefault="003135EB" w:rsidP="00C5021A">
            <w:pPr>
              <w:jc w:val="center"/>
              <w:rPr>
                <w:sz w:val="20"/>
                <w:szCs w:val="20"/>
              </w:rPr>
            </w:pPr>
            <w:r w:rsidRPr="003135EB">
              <w:rPr>
                <w:sz w:val="20"/>
                <w:szCs w:val="20"/>
              </w:rPr>
              <w:t>22%</w:t>
            </w:r>
          </w:p>
        </w:tc>
        <w:tc>
          <w:tcPr>
            <w:tcW w:w="1276" w:type="dxa"/>
            <w:shd w:val="clear" w:color="auto" w:fill="00FF00"/>
          </w:tcPr>
          <w:p w:rsidR="003135EB" w:rsidRPr="003135EB" w:rsidRDefault="003135EB" w:rsidP="00C5021A">
            <w:pPr>
              <w:jc w:val="center"/>
              <w:rPr>
                <w:sz w:val="20"/>
                <w:szCs w:val="20"/>
              </w:rPr>
            </w:pPr>
            <w:r w:rsidRPr="003135EB">
              <w:rPr>
                <w:sz w:val="20"/>
                <w:szCs w:val="20"/>
              </w:rPr>
              <w:t>+1%</w:t>
            </w:r>
          </w:p>
        </w:tc>
      </w:tr>
      <w:tr w:rsidR="004964F7" w:rsidRPr="003135EB" w:rsidTr="00877290">
        <w:trPr>
          <w:trHeight w:hRule="exact" w:val="284"/>
        </w:trPr>
        <w:tc>
          <w:tcPr>
            <w:tcW w:w="1129" w:type="dxa"/>
            <w:shd w:val="clear" w:color="auto" w:fill="00CCFF"/>
          </w:tcPr>
          <w:p w:rsidR="003135EB" w:rsidRPr="003135EB" w:rsidRDefault="003135EB" w:rsidP="00C5021A">
            <w:pPr>
              <w:jc w:val="center"/>
              <w:rPr>
                <w:b/>
                <w:sz w:val="20"/>
                <w:szCs w:val="20"/>
              </w:rPr>
            </w:pPr>
            <w:r w:rsidRPr="003135EB">
              <w:rPr>
                <w:b/>
                <w:sz w:val="20"/>
                <w:szCs w:val="20"/>
              </w:rPr>
              <w:t>7</w:t>
            </w:r>
          </w:p>
        </w:tc>
        <w:tc>
          <w:tcPr>
            <w:tcW w:w="709" w:type="dxa"/>
            <w:tcBorders>
              <w:bottom w:val="single" w:sz="4" w:space="0" w:color="auto"/>
            </w:tcBorders>
            <w:shd w:val="clear" w:color="auto" w:fill="00FF00"/>
          </w:tcPr>
          <w:p w:rsidR="003135EB" w:rsidRPr="003135EB" w:rsidRDefault="003135EB" w:rsidP="00C5021A">
            <w:pPr>
              <w:jc w:val="center"/>
              <w:rPr>
                <w:sz w:val="20"/>
                <w:szCs w:val="20"/>
              </w:rPr>
            </w:pPr>
            <w:r w:rsidRPr="003135EB">
              <w:rPr>
                <w:sz w:val="20"/>
                <w:szCs w:val="20"/>
              </w:rPr>
              <w:t>34%</w:t>
            </w:r>
          </w:p>
        </w:tc>
        <w:tc>
          <w:tcPr>
            <w:tcW w:w="709" w:type="dxa"/>
            <w:tcBorders>
              <w:bottom w:val="single" w:sz="4" w:space="0" w:color="auto"/>
            </w:tcBorders>
            <w:shd w:val="clear" w:color="auto" w:fill="00FF00"/>
          </w:tcPr>
          <w:p w:rsidR="003135EB" w:rsidRPr="003135EB" w:rsidRDefault="003135EB" w:rsidP="00C5021A">
            <w:pPr>
              <w:jc w:val="center"/>
              <w:rPr>
                <w:sz w:val="20"/>
                <w:szCs w:val="20"/>
              </w:rPr>
            </w:pPr>
            <w:r w:rsidRPr="003135EB">
              <w:rPr>
                <w:sz w:val="20"/>
                <w:szCs w:val="20"/>
              </w:rPr>
              <w:t>25%</w:t>
            </w:r>
          </w:p>
        </w:tc>
        <w:tc>
          <w:tcPr>
            <w:tcW w:w="709" w:type="dxa"/>
            <w:tcBorders>
              <w:bottom w:val="single" w:sz="4" w:space="0" w:color="auto"/>
            </w:tcBorders>
            <w:shd w:val="clear" w:color="auto" w:fill="00FF00"/>
          </w:tcPr>
          <w:p w:rsidR="003135EB" w:rsidRPr="003135EB" w:rsidRDefault="003135EB" w:rsidP="00C5021A">
            <w:pPr>
              <w:jc w:val="center"/>
              <w:rPr>
                <w:sz w:val="20"/>
                <w:szCs w:val="20"/>
              </w:rPr>
            </w:pPr>
            <w:r w:rsidRPr="003135EB">
              <w:rPr>
                <w:sz w:val="20"/>
                <w:szCs w:val="20"/>
              </w:rPr>
              <w:t>22%</w:t>
            </w:r>
          </w:p>
        </w:tc>
        <w:tc>
          <w:tcPr>
            <w:tcW w:w="850" w:type="dxa"/>
            <w:tcBorders>
              <w:bottom w:val="single" w:sz="4" w:space="0" w:color="auto"/>
            </w:tcBorders>
            <w:shd w:val="clear" w:color="auto" w:fill="00FF00"/>
          </w:tcPr>
          <w:p w:rsidR="003135EB" w:rsidRPr="003135EB" w:rsidRDefault="003135EB" w:rsidP="00C5021A">
            <w:pPr>
              <w:jc w:val="center"/>
              <w:rPr>
                <w:sz w:val="20"/>
                <w:szCs w:val="20"/>
              </w:rPr>
            </w:pPr>
            <w:r w:rsidRPr="003135EB">
              <w:rPr>
                <w:sz w:val="20"/>
                <w:szCs w:val="20"/>
              </w:rPr>
              <w:t>24%</w:t>
            </w:r>
          </w:p>
        </w:tc>
        <w:tc>
          <w:tcPr>
            <w:tcW w:w="1276" w:type="dxa"/>
            <w:tcBorders>
              <w:bottom w:val="single" w:sz="4" w:space="0" w:color="auto"/>
            </w:tcBorders>
            <w:shd w:val="clear" w:color="auto" w:fill="00FF00"/>
          </w:tcPr>
          <w:p w:rsidR="003135EB" w:rsidRPr="003135EB" w:rsidRDefault="003135EB" w:rsidP="00C5021A">
            <w:pPr>
              <w:jc w:val="center"/>
              <w:rPr>
                <w:sz w:val="20"/>
                <w:szCs w:val="20"/>
              </w:rPr>
            </w:pPr>
            <w:r w:rsidRPr="003135EB">
              <w:rPr>
                <w:sz w:val="20"/>
                <w:szCs w:val="20"/>
              </w:rPr>
              <w:t>+3%</w:t>
            </w:r>
          </w:p>
        </w:tc>
      </w:tr>
      <w:tr w:rsidR="003135EB" w:rsidRPr="003135EB" w:rsidTr="00877290">
        <w:trPr>
          <w:trHeight w:hRule="exact" w:val="284"/>
        </w:trPr>
        <w:tc>
          <w:tcPr>
            <w:tcW w:w="1129" w:type="dxa"/>
            <w:shd w:val="clear" w:color="auto" w:fill="00CCFF"/>
          </w:tcPr>
          <w:p w:rsidR="003135EB" w:rsidRPr="003135EB" w:rsidRDefault="003135EB" w:rsidP="003135EB">
            <w:pPr>
              <w:jc w:val="center"/>
              <w:rPr>
                <w:b/>
                <w:sz w:val="20"/>
                <w:szCs w:val="20"/>
              </w:rPr>
            </w:pPr>
            <w:r w:rsidRPr="003135EB">
              <w:rPr>
                <w:b/>
                <w:sz w:val="20"/>
                <w:szCs w:val="20"/>
              </w:rPr>
              <w:t>6</w:t>
            </w:r>
          </w:p>
        </w:tc>
        <w:tc>
          <w:tcPr>
            <w:tcW w:w="709" w:type="dxa"/>
            <w:tcBorders>
              <w:bottom w:val="single" w:sz="4" w:space="0" w:color="auto"/>
            </w:tcBorders>
            <w:shd w:val="clear" w:color="auto" w:fill="FF9900"/>
          </w:tcPr>
          <w:p w:rsidR="003135EB" w:rsidRPr="003135EB" w:rsidRDefault="003135EB" w:rsidP="003135EB">
            <w:pPr>
              <w:jc w:val="center"/>
              <w:rPr>
                <w:sz w:val="20"/>
                <w:szCs w:val="20"/>
              </w:rPr>
            </w:pPr>
            <w:r w:rsidRPr="003135EB">
              <w:rPr>
                <w:sz w:val="20"/>
                <w:szCs w:val="20"/>
              </w:rPr>
              <w:t>28%</w:t>
            </w:r>
          </w:p>
        </w:tc>
        <w:tc>
          <w:tcPr>
            <w:tcW w:w="709" w:type="dxa"/>
            <w:tcBorders>
              <w:bottom w:val="single" w:sz="4" w:space="0" w:color="auto"/>
            </w:tcBorders>
            <w:shd w:val="clear" w:color="auto" w:fill="FF9900"/>
          </w:tcPr>
          <w:p w:rsidR="003135EB" w:rsidRPr="003135EB" w:rsidRDefault="003135EB" w:rsidP="003135EB">
            <w:pPr>
              <w:jc w:val="center"/>
              <w:rPr>
                <w:sz w:val="20"/>
                <w:szCs w:val="20"/>
              </w:rPr>
            </w:pPr>
            <w:r w:rsidRPr="003135EB">
              <w:rPr>
                <w:sz w:val="20"/>
                <w:szCs w:val="20"/>
              </w:rPr>
              <w:t>27%</w:t>
            </w:r>
          </w:p>
        </w:tc>
        <w:tc>
          <w:tcPr>
            <w:tcW w:w="709" w:type="dxa"/>
            <w:tcBorders>
              <w:bottom w:val="single" w:sz="4" w:space="0" w:color="auto"/>
            </w:tcBorders>
            <w:shd w:val="clear" w:color="auto" w:fill="FF9900"/>
          </w:tcPr>
          <w:p w:rsidR="003135EB" w:rsidRPr="003135EB" w:rsidRDefault="003135EB" w:rsidP="003135EB">
            <w:pPr>
              <w:jc w:val="center"/>
              <w:rPr>
                <w:sz w:val="20"/>
                <w:szCs w:val="20"/>
              </w:rPr>
            </w:pPr>
            <w:r w:rsidRPr="003135EB">
              <w:rPr>
                <w:sz w:val="20"/>
                <w:szCs w:val="20"/>
              </w:rPr>
              <w:t>21%</w:t>
            </w:r>
          </w:p>
        </w:tc>
        <w:tc>
          <w:tcPr>
            <w:tcW w:w="850" w:type="dxa"/>
            <w:tcBorders>
              <w:bottom w:val="single" w:sz="4" w:space="0" w:color="auto"/>
            </w:tcBorders>
            <w:shd w:val="clear" w:color="auto" w:fill="FF9900"/>
          </w:tcPr>
          <w:p w:rsidR="003135EB" w:rsidRPr="003135EB" w:rsidRDefault="003135EB" w:rsidP="003135EB">
            <w:pPr>
              <w:jc w:val="center"/>
              <w:rPr>
                <w:sz w:val="20"/>
                <w:szCs w:val="20"/>
              </w:rPr>
            </w:pPr>
            <w:r w:rsidRPr="003135EB">
              <w:rPr>
                <w:sz w:val="20"/>
                <w:szCs w:val="20"/>
              </w:rPr>
              <w:t>24%</w:t>
            </w:r>
          </w:p>
        </w:tc>
        <w:tc>
          <w:tcPr>
            <w:tcW w:w="1276" w:type="dxa"/>
            <w:tcBorders>
              <w:bottom w:val="single" w:sz="4" w:space="0" w:color="auto"/>
            </w:tcBorders>
            <w:shd w:val="clear" w:color="auto" w:fill="FF9900"/>
          </w:tcPr>
          <w:p w:rsidR="003135EB" w:rsidRPr="003135EB" w:rsidRDefault="003135EB" w:rsidP="003135EB">
            <w:pPr>
              <w:jc w:val="center"/>
              <w:rPr>
                <w:sz w:val="20"/>
                <w:szCs w:val="20"/>
              </w:rPr>
            </w:pPr>
            <w:r w:rsidRPr="003135EB">
              <w:rPr>
                <w:sz w:val="20"/>
                <w:szCs w:val="20"/>
              </w:rPr>
              <w:t>- 3%</w:t>
            </w:r>
          </w:p>
        </w:tc>
      </w:tr>
      <w:tr w:rsidR="003135EB" w:rsidRPr="003135EB" w:rsidTr="00877290">
        <w:trPr>
          <w:trHeight w:hRule="exact" w:val="284"/>
        </w:trPr>
        <w:tc>
          <w:tcPr>
            <w:tcW w:w="1129" w:type="dxa"/>
            <w:shd w:val="clear" w:color="auto" w:fill="00CCFF"/>
          </w:tcPr>
          <w:p w:rsidR="003135EB" w:rsidRPr="003135EB" w:rsidRDefault="003135EB" w:rsidP="003135EB">
            <w:pPr>
              <w:jc w:val="center"/>
              <w:rPr>
                <w:b/>
                <w:sz w:val="20"/>
                <w:szCs w:val="20"/>
              </w:rPr>
            </w:pPr>
            <w:r w:rsidRPr="003135EB">
              <w:rPr>
                <w:b/>
                <w:sz w:val="20"/>
                <w:szCs w:val="20"/>
              </w:rPr>
              <w:t>5</w:t>
            </w:r>
          </w:p>
        </w:tc>
        <w:tc>
          <w:tcPr>
            <w:tcW w:w="709" w:type="dxa"/>
            <w:tcBorders>
              <w:bottom w:val="single" w:sz="4" w:space="0" w:color="auto"/>
            </w:tcBorders>
            <w:shd w:val="clear" w:color="auto" w:fill="FF0000"/>
          </w:tcPr>
          <w:p w:rsidR="003135EB" w:rsidRPr="003135EB" w:rsidRDefault="003135EB" w:rsidP="003135EB">
            <w:pPr>
              <w:jc w:val="center"/>
              <w:rPr>
                <w:sz w:val="20"/>
                <w:szCs w:val="20"/>
              </w:rPr>
            </w:pPr>
            <w:r w:rsidRPr="003135EB">
              <w:rPr>
                <w:sz w:val="20"/>
                <w:szCs w:val="20"/>
              </w:rPr>
              <w:t>16%</w:t>
            </w:r>
          </w:p>
        </w:tc>
        <w:tc>
          <w:tcPr>
            <w:tcW w:w="709" w:type="dxa"/>
            <w:tcBorders>
              <w:bottom w:val="single" w:sz="4" w:space="0" w:color="auto"/>
            </w:tcBorders>
            <w:shd w:val="clear" w:color="auto" w:fill="FF0000"/>
          </w:tcPr>
          <w:p w:rsidR="003135EB" w:rsidRPr="003135EB" w:rsidRDefault="003135EB" w:rsidP="003135EB">
            <w:pPr>
              <w:jc w:val="center"/>
              <w:rPr>
                <w:sz w:val="20"/>
                <w:szCs w:val="20"/>
              </w:rPr>
            </w:pPr>
            <w:r w:rsidRPr="003135EB">
              <w:rPr>
                <w:sz w:val="20"/>
                <w:szCs w:val="20"/>
              </w:rPr>
              <w:t>21%</w:t>
            </w:r>
          </w:p>
        </w:tc>
        <w:tc>
          <w:tcPr>
            <w:tcW w:w="709" w:type="dxa"/>
            <w:tcBorders>
              <w:bottom w:val="single" w:sz="4" w:space="0" w:color="auto"/>
            </w:tcBorders>
            <w:shd w:val="clear" w:color="auto" w:fill="FF0000"/>
          </w:tcPr>
          <w:p w:rsidR="003135EB" w:rsidRPr="003135EB" w:rsidRDefault="003135EB" w:rsidP="003135EB">
            <w:pPr>
              <w:jc w:val="center"/>
              <w:rPr>
                <w:sz w:val="20"/>
                <w:szCs w:val="20"/>
              </w:rPr>
            </w:pPr>
            <w:r w:rsidRPr="003135EB">
              <w:rPr>
                <w:sz w:val="20"/>
                <w:szCs w:val="20"/>
              </w:rPr>
              <w:t>27%</w:t>
            </w:r>
          </w:p>
        </w:tc>
        <w:tc>
          <w:tcPr>
            <w:tcW w:w="850" w:type="dxa"/>
            <w:shd w:val="clear" w:color="auto" w:fill="FF0000"/>
          </w:tcPr>
          <w:p w:rsidR="003135EB" w:rsidRPr="003135EB" w:rsidRDefault="003135EB" w:rsidP="003135EB">
            <w:pPr>
              <w:jc w:val="center"/>
              <w:rPr>
                <w:sz w:val="20"/>
                <w:szCs w:val="20"/>
              </w:rPr>
            </w:pPr>
            <w:r w:rsidRPr="003135EB">
              <w:rPr>
                <w:sz w:val="20"/>
                <w:szCs w:val="20"/>
              </w:rPr>
              <w:t>18%</w:t>
            </w:r>
          </w:p>
        </w:tc>
        <w:tc>
          <w:tcPr>
            <w:tcW w:w="1276" w:type="dxa"/>
            <w:shd w:val="clear" w:color="auto" w:fill="FF0000"/>
          </w:tcPr>
          <w:p w:rsidR="003135EB" w:rsidRPr="003135EB" w:rsidRDefault="003135EB" w:rsidP="003135EB">
            <w:pPr>
              <w:jc w:val="center"/>
              <w:rPr>
                <w:sz w:val="20"/>
                <w:szCs w:val="20"/>
              </w:rPr>
            </w:pPr>
            <w:r w:rsidRPr="003135EB">
              <w:rPr>
                <w:sz w:val="20"/>
                <w:szCs w:val="20"/>
              </w:rPr>
              <w:t>-6%</w:t>
            </w:r>
          </w:p>
        </w:tc>
      </w:tr>
      <w:tr w:rsidR="003135EB" w:rsidRPr="003135EB" w:rsidTr="00877290">
        <w:trPr>
          <w:trHeight w:hRule="exact" w:val="433"/>
        </w:trPr>
        <w:tc>
          <w:tcPr>
            <w:tcW w:w="1129" w:type="dxa"/>
            <w:shd w:val="clear" w:color="auto" w:fill="00CCFF"/>
          </w:tcPr>
          <w:p w:rsidR="003135EB" w:rsidRPr="004964F7" w:rsidRDefault="004964F7" w:rsidP="003135EB">
            <w:pPr>
              <w:jc w:val="center"/>
              <w:rPr>
                <w:b/>
                <w:sz w:val="16"/>
                <w:szCs w:val="16"/>
              </w:rPr>
            </w:pPr>
            <w:r w:rsidRPr="004964F7">
              <w:rPr>
                <w:b/>
                <w:sz w:val="16"/>
                <w:szCs w:val="16"/>
              </w:rPr>
              <w:t xml:space="preserve">Pre-qualify </w:t>
            </w:r>
            <w:r w:rsidR="003135EB" w:rsidRPr="004964F7">
              <w:rPr>
                <w:b/>
                <w:sz w:val="16"/>
                <w:szCs w:val="16"/>
              </w:rPr>
              <w:t>OLNA</w:t>
            </w:r>
          </w:p>
        </w:tc>
        <w:tc>
          <w:tcPr>
            <w:tcW w:w="709" w:type="dxa"/>
            <w:tcBorders>
              <w:bottom w:val="single" w:sz="4" w:space="0" w:color="auto"/>
            </w:tcBorders>
            <w:shd w:val="clear" w:color="auto" w:fill="00FF00"/>
          </w:tcPr>
          <w:p w:rsidR="003135EB" w:rsidRPr="003135EB" w:rsidRDefault="003135EB" w:rsidP="003135EB">
            <w:pPr>
              <w:jc w:val="center"/>
              <w:rPr>
                <w:sz w:val="20"/>
                <w:szCs w:val="20"/>
              </w:rPr>
            </w:pPr>
            <w:r w:rsidRPr="003135EB">
              <w:rPr>
                <w:sz w:val="20"/>
                <w:szCs w:val="20"/>
              </w:rPr>
              <w:t>21%</w:t>
            </w:r>
          </w:p>
        </w:tc>
        <w:tc>
          <w:tcPr>
            <w:tcW w:w="709" w:type="dxa"/>
            <w:tcBorders>
              <w:bottom w:val="single" w:sz="4" w:space="0" w:color="auto"/>
            </w:tcBorders>
            <w:shd w:val="clear" w:color="auto" w:fill="00FF00"/>
          </w:tcPr>
          <w:p w:rsidR="003135EB" w:rsidRPr="003135EB" w:rsidRDefault="003135EB" w:rsidP="003135EB">
            <w:pPr>
              <w:jc w:val="center"/>
              <w:rPr>
                <w:sz w:val="20"/>
                <w:szCs w:val="20"/>
              </w:rPr>
            </w:pPr>
            <w:r w:rsidRPr="003135EB">
              <w:rPr>
                <w:sz w:val="20"/>
                <w:szCs w:val="20"/>
              </w:rPr>
              <w:t>28%</w:t>
            </w:r>
          </w:p>
        </w:tc>
        <w:tc>
          <w:tcPr>
            <w:tcW w:w="709" w:type="dxa"/>
            <w:tcBorders>
              <w:bottom w:val="single" w:sz="4" w:space="0" w:color="auto"/>
            </w:tcBorders>
            <w:shd w:val="clear" w:color="auto" w:fill="00FF00"/>
          </w:tcPr>
          <w:p w:rsidR="003135EB" w:rsidRPr="003135EB" w:rsidRDefault="003135EB" w:rsidP="003135EB">
            <w:pPr>
              <w:jc w:val="center"/>
              <w:rPr>
                <w:sz w:val="20"/>
                <w:szCs w:val="20"/>
              </w:rPr>
            </w:pPr>
            <w:r w:rsidRPr="003135EB">
              <w:rPr>
                <w:sz w:val="20"/>
                <w:szCs w:val="20"/>
              </w:rPr>
              <w:t>29%</w:t>
            </w:r>
          </w:p>
        </w:tc>
        <w:tc>
          <w:tcPr>
            <w:tcW w:w="850" w:type="dxa"/>
            <w:tcBorders>
              <w:bottom w:val="single" w:sz="4" w:space="0" w:color="auto"/>
            </w:tcBorders>
            <w:shd w:val="clear" w:color="auto" w:fill="FF0000"/>
          </w:tcPr>
          <w:p w:rsidR="003135EB" w:rsidRPr="003135EB" w:rsidRDefault="003135EB" w:rsidP="003135EB">
            <w:pPr>
              <w:jc w:val="center"/>
              <w:rPr>
                <w:sz w:val="20"/>
                <w:szCs w:val="20"/>
              </w:rPr>
            </w:pPr>
            <w:r w:rsidRPr="003135EB">
              <w:rPr>
                <w:sz w:val="20"/>
                <w:szCs w:val="20"/>
              </w:rPr>
              <w:t>34%</w:t>
            </w:r>
          </w:p>
        </w:tc>
        <w:tc>
          <w:tcPr>
            <w:tcW w:w="1276" w:type="dxa"/>
            <w:tcBorders>
              <w:bottom w:val="single" w:sz="4" w:space="0" w:color="auto"/>
            </w:tcBorders>
            <w:shd w:val="clear" w:color="auto" w:fill="FF0000"/>
          </w:tcPr>
          <w:p w:rsidR="003135EB" w:rsidRPr="003135EB" w:rsidRDefault="003135EB" w:rsidP="003135EB">
            <w:pPr>
              <w:jc w:val="center"/>
              <w:rPr>
                <w:sz w:val="20"/>
                <w:szCs w:val="20"/>
              </w:rPr>
            </w:pPr>
            <w:r w:rsidRPr="003135EB">
              <w:rPr>
                <w:sz w:val="20"/>
                <w:szCs w:val="20"/>
              </w:rPr>
              <w:t>-5%</w:t>
            </w:r>
          </w:p>
        </w:tc>
      </w:tr>
    </w:tbl>
    <w:p w:rsidR="003135EB" w:rsidRPr="003135EB" w:rsidRDefault="004964F7" w:rsidP="003135EB">
      <w:pPr>
        <w:rPr>
          <w:sz w:val="20"/>
          <w:szCs w:val="20"/>
        </w:rPr>
      </w:pPr>
      <w:r>
        <w:rPr>
          <w:noProof/>
          <w:lang w:eastAsia="en-AU"/>
        </w:rPr>
        <w:drawing>
          <wp:anchor distT="0" distB="0" distL="114300" distR="114300" simplePos="0" relativeHeight="251663360" behindDoc="0" locked="0" layoutInCell="1" allowOverlap="1">
            <wp:simplePos x="0" y="0"/>
            <wp:positionH relativeFrom="margin">
              <wp:align>right</wp:align>
            </wp:positionH>
            <wp:positionV relativeFrom="paragraph">
              <wp:posOffset>10795</wp:posOffset>
            </wp:positionV>
            <wp:extent cx="5324475" cy="2114550"/>
            <wp:effectExtent l="0" t="0" r="9525" b="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p>
    <w:p w:rsidR="003135EB" w:rsidRPr="003135EB" w:rsidRDefault="003135EB" w:rsidP="003135EB">
      <w:pPr>
        <w:rPr>
          <w:sz w:val="20"/>
          <w:szCs w:val="20"/>
        </w:rPr>
      </w:pPr>
    </w:p>
    <w:p w:rsidR="003135EB" w:rsidRPr="003135EB" w:rsidRDefault="003135EB" w:rsidP="003135EB">
      <w:pPr>
        <w:rPr>
          <w:sz w:val="20"/>
          <w:szCs w:val="20"/>
        </w:rPr>
      </w:pPr>
    </w:p>
    <w:p w:rsidR="003135EB" w:rsidRPr="003135EB" w:rsidRDefault="003135EB" w:rsidP="003135EB">
      <w:pPr>
        <w:rPr>
          <w:sz w:val="20"/>
          <w:szCs w:val="20"/>
        </w:rPr>
      </w:pPr>
    </w:p>
    <w:p w:rsidR="003135EB" w:rsidRPr="003135EB" w:rsidRDefault="003135EB" w:rsidP="003135EB">
      <w:pPr>
        <w:rPr>
          <w:sz w:val="20"/>
          <w:szCs w:val="20"/>
        </w:rPr>
      </w:pPr>
    </w:p>
    <w:p w:rsidR="003135EB" w:rsidRPr="003135EB" w:rsidRDefault="003135EB" w:rsidP="003135EB">
      <w:pPr>
        <w:rPr>
          <w:sz w:val="20"/>
          <w:szCs w:val="20"/>
        </w:rPr>
      </w:pPr>
    </w:p>
    <w:p w:rsidR="003135EB" w:rsidRPr="003135EB" w:rsidRDefault="003135EB" w:rsidP="003135EB">
      <w:pPr>
        <w:rPr>
          <w:sz w:val="20"/>
          <w:szCs w:val="20"/>
        </w:rPr>
      </w:pPr>
    </w:p>
    <w:p w:rsidR="003135EB" w:rsidRPr="003135EB" w:rsidRDefault="003135EB" w:rsidP="003135EB">
      <w:pPr>
        <w:rPr>
          <w:sz w:val="20"/>
          <w:szCs w:val="20"/>
        </w:rPr>
      </w:pPr>
    </w:p>
    <w:p w:rsidR="003135EB" w:rsidRPr="003135EB" w:rsidRDefault="003135EB" w:rsidP="003135EB">
      <w:pPr>
        <w:rPr>
          <w:sz w:val="20"/>
          <w:szCs w:val="20"/>
        </w:rPr>
      </w:pPr>
    </w:p>
    <w:p w:rsidR="003135EB" w:rsidRPr="003135EB" w:rsidRDefault="003135EB" w:rsidP="003135EB">
      <w:pPr>
        <w:rPr>
          <w:sz w:val="20"/>
          <w:szCs w:val="20"/>
        </w:rPr>
      </w:pPr>
    </w:p>
    <w:p w:rsidR="003135EB" w:rsidRPr="003135EB" w:rsidRDefault="003135EB" w:rsidP="003135EB">
      <w:pPr>
        <w:rPr>
          <w:sz w:val="20"/>
          <w:szCs w:val="20"/>
        </w:rPr>
      </w:pPr>
    </w:p>
    <w:p w:rsidR="003135EB" w:rsidRPr="003135EB" w:rsidRDefault="003135EB" w:rsidP="003135EB">
      <w:pPr>
        <w:rPr>
          <w:sz w:val="20"/>
          <w:szCs w:val="20"/>
        </w:rPr>
      </w:pPr>
    </w:p>
    <w:p w:rsidR="003135EB" w:rsidRPr="003135EB" w:rsidRDefault="003135EB" w:rsidP="003135EB">
      <w:pPr>
        <w:rPr>
          <w:sz w:val="20"/>
          <w:szCs w:val="20"/>
        </w:rPr>
      </w:pPr>
    </w:p>
    <w:p w:rsidR="003135EB" w:rsidRDefault="003135EB" w:rsidP="003135EB">
      <w:pPr>
        <w:rPr>
          <w:sz w:val="20"/>
          <w:szCs w:val="20"/>
        </w:rPr>
      </w:pPr>
    </w:p>
    <w:p w:rsidR="004964F7" w:rsidRPr="003135EB" w:rsidRDefault="004964F7" w:rsidP="003135EB">
      <w:pPr>
        <w:rPr>
          <w:sz w:val="20"/>
          <w:szCs w:val="20"/>
        </w:rPr>
      </w:pPr>
      <w:r>
        <w:rPr>
          <w:noProof/>
          <w:lang w:eastAsia="en-AU"/>
        </w:rPr>
        <w:drawing>
          <wp:anchor distT="0" distB="0" distL="114300" distR="114300" simplePos="0" relativeHeight="251664384" behindDoc="0" locked="0" layoutInCell="1" allowOverlap="1">
            <wp:simplePos x="0" y="0"/>
            <wp:positionH relativeFrom="margin">
              <wp:align>right</wp:align>
            </wp:positionH>
            <wp:positionV relativeFrom="paragraph">
              <wp:posOffset>50165</wp:posOffset>
            </wp:positionV>
            <wp:extent cx="5286375" cy="2152650"/>
            <wp:effectExtent l="0" t="0" r="9525" b="0"/>
            <wp:wrapNone/>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147" w:tblpY="81"/>
        <w:tblW w:w="0" w:type="auto"/>
        <w:tblLayout w:type="fixed"/>
        <w:tblLook w:val="04A0" w:firstRow="1" w:lastRow="0" w:firstColumn="1" w:lastColumn="0" w:noHBand="0" w:noVBand="1"/>
      </w:tblPr>
      <w:tblGrid>
        <w:gridCol w:w="918"/>
        <w:gridCol w:w="769"/>
        <w:gridCol w:w="768"/>
        <w:gridCol w:w="772"/>
        <w:gridCol w:w="924"/>
        <w:gridCol w:w="1231"/>
      </w:tblGrid>
      <w:tr w:rsidR="004964F7" w:rsidRPr="003135EB" w:rsidTr="00877290">
        <w:trPr>
          <w:trHeight w:hRule="exact" w:val="429"/>
        </w:trPr>
        <w:tc>
          <w:tcPr>
            <w:tcW w:w="918" w:type="dxa"/>
            <w:vMerge w:val="restart"/>
            <w:vAlign w:val="center"/>
          </w:tcPr>
          <w:p w:rsidR="004964F7" w:rsidRPr="004964F7" w:rsidRDefault="004964F7" w:rsidP="004964F7">
            <w:pPr>
              <w:jc w:val="center"/>
              <w:rPr>
                <w:b/>
                <w:sz w:val="18"/>
                <w:szCs w:val="18"/>
              </w:rPr>
            </w:pPr>
            <w:r w:rsidRPr="004964F7">
              <w:rPr>
                <w:b/>
                <w:sz w:val="18"/>
                <w:szCs w:val="18"/>
              </w:rPr>
              <w:t>Band</w:t>
            </w:r>
          </w:p>
          <w:p w:rsidR="004964F7" w:rsidRPr="004964F7" w:rsidRDefault="004964F7" w:rsidP="004964F7">
            <w:pPr>
              <w:jc w:val="center"/>
              <w:rPr>
                <w:b/>
                <w:sz w:val="18"/>
                <w:szCs w:val="18"/>
              </w:rPr>
            </w:pPr>
          </w:p>
          <w:p w:rsidR="004964F7" w:rsidRPr="004964F7" w:rsidRDefault="004964F7" w:rsidP="004964F7">
            <w:pPr>
              <w:jc w:val="center"/>
              <w:rPr>
                <w:b/>
                <w:sz w:val="18"/>
                <w:szCs w:val="18"/>
              </w:rPr>
            </w:pPr>
          </w:p>
        </w:tc>
        <w:tc>
          <w:tcPr>
            <w:tcW w:w="2309" w:type="dxa"/>
            <w:gridSpan w:val="3"/>
            <w:tcBorders>
              <w:bottom w:val="single" w:sz="4" w:space="0" w:color="auto"/>
            </w:tcBorders>
            <w:shd w:val="clear" w:color="auto" w:fill="000080"/>
            <w:vAlign w:val="center"/>
          </w:tcPr>
          <w:p w:rsidR="004964F7" w:rsidRPr="004964F7" w:rsidRDefault="004964F7" w:rsidP="004964F7">
            <w:pPr>
              <w:jc w:val="center"/>
              <w:rPr>
                <w:b/>
                <w:sz w:val="18"/>
                <w:szCs w:val="18"/>
              </w:rPr>
            </w:pPr>
            <w:r w:rsidRPr="004964F7">
              <w:rPr>
                <w:b/>
                <w:sz w:val="18"/>
                <w:szCs w:val="18"/>
              </w:rPr>
              <w:t>College (Year 7)</w:t>
            </w:r>
          </w:p>
        </w:tc>
        <w:tc>
          <w:tcPr>
            <w:tcW w:w="924" w:type="dxa"/>
            <w:tcBorders>
              <w:bottom w:val="single" w:sz="4" w:space="0" w:color="auto"/>
            </w:tcBorders>
            <w:shd w:val="clear" w:color="auto" w:fill="000080"/>
            <w:vAlign w:val="center"/>
          </w:tcPr>
          <w:p w:rsidR="004964F7" w:rsidRPr="004964F7" w:rsidRDefault="004964F7" w:rsidP="004964F7">
            <w:pPr>
              <w:jc w:val="center"/>
              <w:rPr>
                <w:b/>
                <w:sz w:val="18"/>
                <w:szCs w:val="18"/>
              </w:rPr>
            </w:pPr>
            <w:r w:rsidRPr="004964F7">
              <w:rPr>
                <w:b/>
                <w:sz w:val="18"/>
                <w:szCs w:val="18"/>
              </w:rPr>
              <w:t xml:space="preserve">Like School </w:t>
            </w:r>
          </w:p>
        </w:tc>
        <w:tc>
          <w:tcPr>
            <w:tcW w:w="1231" w:type="dxa"/>
            <w:tcBorders>
              <w:bottom w:val="single" w:sz="4" w:space="0" w:color="auto"/>
            </w:tcBorders>
            <w:shd w:val="clear" w:color="auto" w:fill="000080"/>
          </w:tcPr>
          <w:p w:rsidR="004964F7" w:rsidRPr="004964F7" w:rsidRDefault="004964F7" w:rsidP="004964F7">
            <w:pPr>
              <w:jc w:val="center"/>
              <w:rPr>
                <w:b/>
                <w:sz w:val="18"/>
                <w:szCs w:val="18"/>
              </w:rPr>
            </w:pPr>
            <w:r w:rsidRPr="004964F7">
              <w:rPr>
                <w:b/>
                <w:sz w:val="18"/>
                <w:szCs w:val="18"/>
              </w:rPr>
              <w:t xml:space="preserve">% difference </w:t>
            </w:r>
          </w:p>
          <w:p w:rsidR="004964F7" w:rsidRPr="004964F7" w:rsidRDefault="004964F7" w:rsidP="004964F7">
            <w:pPr>
              <w:jc w:val="center"/>
              <w:rPr>
                <w:b/>
                <w:sz w:val="18"/>
                <w:szCs w:val="18"/>
              </w:rPr>
            </w:pPr>
            <w:r w:rsidRPr="004964F7">
              <w:rPr>
                <w:b/>
                <w:sz w:val="18"/>
                <w:szCs w:val="18"/>
              </w:rPr>
              <w:t>2018</w:t>
            </w:r>
          </w:p>
        </w:tc>
      </w:tr>
      <w:tr w:rsidR="004964F7" w:rsidRPr="003135EB" w:rsidTr="00877290">
        <w:trPr>
          <w:trHeight w:hRule="exact" w:val="283"/>
        </w:trPr>
        <w:tc>
          <w:tcPr>
            <w:tcW w:w="918" w:type="dxa"/>
            <w:vMerge/>
            <w:tcBorders>
              <w:bottom w:val="single" w:sz="4" w:space="0" w:color="auto"/>
            </w:tcBorders>
          </w:tcPr>
          <w:p w:rsidR="004964F7" w:rsidRPr="004964F7" w:rsidRDefault="004964F7" w:rsidP="004964F7">
            <w:pPr>
              <w:rPr>
                <w:b/>
                <w:sz w:val="18"/>
                <w:szCs w:val="18"/>
              </w:rPr>
            </w:pPr>
          </w:p>
        </w:tc>
        <w:tc>
          <w:tcPr>
            <w:tcW w:w="769" w:type="dxa"/>
            <w:tcBorders>
              <w:bottom w:val="single" w:sz="4" w:space="0" w:color="auto"/>
            </w:tcBorders>
            <w:shd w:val="clear" w:color="auto" w:fill="00CCFF"/>
            <w:vAlign w:val="bottom"/>
          </w:tcPr>
          <w:p w:rsidR="004964F7" w:rsidRPr="004964F7" w:rsidRDefault="004964F7" w:rsidP="004964F7">
            <w:pPr>
              <w:jc w:val="center"/>
              <w:rPr>
                <w:b/>
                <w:sz w:val="18"/>
                <w:szCs w:val="18"/>
              </w:rPr>
            </w:pPr>
            <w:r w:rsidRPr="004964F7">
              <w:rPr>
                <w:b/>
                <w:sz w:val="18"/>
                <w:szCs w:val="18"/>
              </w:rPr>
              <w:t>2016</w:t>
            </w:r>
          </w:p>
        </w:tc>
        <w:tc>
          <w:tcPr>
            <w:tcW w:w="768" w:type="dxa"/>
            <w:tcBorders>
              <w:bottom w:val="single" w:sz="4" w:space="0" w:color="auto"/>
            </w:tcBorders>
            <w:shd w:val="clear" w:color="auto" w:fill="00CCFF"/>
            <w:vAlign w:val="bottom"/>
          </w:tcPr>
          <w:p w:rsidR="004964F7" w:rsidRPr="004964F7" w:rsidRDefault="004964F7" w:rsidP="004964F7">
            <w:pPr>
              <w:jc w:val="center"/>
              <w:rPr>
                <w:b/>
                <w:sz w:val="18"/>
                <w:szCs w:val="18"/>
              </w:rPr>
            </w:pPr>
            <w:r w:rsidRPr="004964F7">
              <w:rPr>
                <w:b/>
                <w:sz w:val="18"/>
                <w:szCs w:val="18"/>
              </w:rPr>
              <w:t>2017</w:t>
            </w:r>
          </w:p>
        </w:tc>
        <w:tc>
          <w:tcPr>
            <w:tcW w:w="772" w:type="dxa"/>
            <w:tcBorders>
              <w:bottom w:val="single" w:sz="4" w:space="0" w:color="auto"/>
            </w:tcBorders>
            <w:shd w:val="clear" w:color="auto" w:fill="00CCFF"/>
            <w:vAlign w:val="bottom"/>
          </w:tcPr>
          <w:p w:rsidR="004964F7" w:rsidRPr="004964F7" w:rsidRDefault="004964F7" w:rsidP="004964F7">
            <w:pPr>
              <w:jc w:val="center"/>
              <w:rPr>
                <w:b/>
                <w:sz w:val="18"/>
                <w:szCs w:val="18"/>
              </w:rPr>
            </w:pPr>
            <w:r w:rsidRPr="004964F7">
              <w:rPr>
                <w:b/>
                <w:sz w:val="18"/>
                <w:szCs w:val="18"/>
              </w:rPr>
              <w:t>2018</w:t>
            </w:r>
          </w:p>
        </w:tc>
        <w:tc>
          <w:tcPr>
            <w:tcW w:w="924" w:type="dxa"/>
            <w:tcBorders>
              <w:bottom w:val="single" w:sz="4" w:space="0" w:color="auto"/>
            </w:tcBorders>
            <w:shd w:val="clear" w:color="auto" w:fill="00CCFF"/>
            <w:vAlign w:val="bottom"/>
          </w:tcPr>
          <w:p w:rsidR="004964F7" w:rsidRPr="004964F7" w:rsidRDefault="004964F7" w:rsidP="004964F7">
            <w:pPr>
              <w:jc w:val="center"/>
              <w:rPr>
                <w:b/>
                <w:sz w:val="18"/>
                <w:szCs w:val="18"/>
              </w:rPr>
            </w:pPr>
            <w:r w:rsidRPr="004964F7">
              <w:rPr>
                <w:b/>
                <w:sz w:val="18"/>
                <w:szCs w:val="18"/>
              </w:rPr>
              <w:t>2018</w:t>
            </w:r>
          </w:p>
        </w:tc>
        <w:tc>
          <w:tcPr>
            <w:tcW w:w="1231" w:type="dxa"/>
            <w:tcBorders>
              <w:bottom w:val="single" w:sz="4" w:space="0" w:color="auto"/>
            </w:tcBorders>
            <w:shd w:val="clear" w:color="auto" w:fill="00CCFF"/>
            <w:vAlign w:val="bottom"/>
          </w:tcPr>
          <w:p w:rsidR="004964F7" w:rsidRPr="004964F7" w:rsidRDefault="004964F7" w:rsidP="004964F7">
            <w:pPr>
              <w:jc w:val="center"/>
              <w:rPr>
                <w:b/>
                <w:sz w:val="18"/>
                <w:szCs w:val="18"/>
              </w:rPr>
            </w:pPr>
            <w:r w:rsidRPr="004964F7">
              <w:rPr>
                <w:b/>
                <w:sz w:val="18"/>
                <w:szCs w:val="18"/>
              </w:rPr>
              <w:t>2018</w:t>
            </w:r>
          </w:p>
        </w:tc>
      </w:tr>
      <w:tr w:rsidR="004964F7" w:rsidRPr="003135EB" w:rsidTr="00877290">
        <w:trPr>
          <w:trHeight w:hRule="exact" w:val="283"/>
        </w:trPr>
        <w:tc>
          <w:tcPr>
            <w:tcW w:w="918" w:type="dxa"/>
            <w:shd w:val="clear" w:color="auto" w:fill="00CCFF"/>
          </w:tcPr>
          <w:p w:rsidR="004964F7" w:rsidRPr="004964F7" w:rsidRDefault="004964F7" w:rsidP="004964F7">
            <w:pPr>
              <w:jc w:val="center"/>
              <w:rPr>
                <w:b/>
                <w:sz w:val="18"/>
                <w:szCs w:val="18"/>
              </w:rPr>
            </w:pPr>
            <w:r w:rsidRPr="004964F7">
              <w:rPr>
                <w:b/>
                <w:sz w:val="18"/>
                <w:szCs w:val="18"/>
              </w:rPr>
              <w:t>9</w:t>
            </w:r>
          </w:p>
        </w:tc>
        <w:tc>
          <w:tcPr>
            <w:tcW w:w="769" w:type="dxa"/>
            <w:shd w:val="clear" w:color="auto" w:fill="00FF00"/>
          </w:tcPr>
          <w:p w:rsidR="004964F7" w:rsidRPr="004964F7" w:rsidRDefault="004964F7" w:rsidP="004964F7">
            <w:pPr>
              <w:jc w:val="center"/>
              <w:rPr>
                <w:sz w:val="18"/>
                <w:szCs w:val="18"/>
              </w:rPr>
            </w:pPr>
            <w:r w:rsidRPr="004964F7">
              <w:rPr>
                <w:sz w:val="18"/>
                <w:szCs w:val="18"/>
              </w:rPr>
              <w:t>2%</w:t>
            </w:r>
          </w:p>
        </w:tc>
        <w:tc>
          <w:tcPr>
            <w:tcW w:w="768" w:type="dxa"/>
            <w:shd w:val="clear" w:color="auto" w:fill="00FF00"/>
          </w:tcPr>
          <w:p w:rsidR="004964F7" w:rsidRPr="004964F7" w:rsidRDefault="004964F7" w:rsidP="004964F7">
            <w:pPr>
              <w:jc w:val="center"/>
              <w:rPr>
                <w:sz w:val="18"/>
                <w:szCs w:val="18"/>
              </w:rPr>
            </w:pPr>
            <w:r w:rsidRPr="004964F7">
              <w:rPr>
                <w:sz w:val="18"/>
                <w:szCs w:val="18"/>
              </w:rPr>
              <w:t>2%</w:t>
            </w:r>
          </w:p>
        </w:tc>
        <w:tc>
          <w:tcPr>
            <w:tcW w:w="772" w:type="dxa"/>
            <w:shd w:val="clear" w:color="auto" w:fill="00FF00"/>
          </w:tcPr>
          <w:p w:rsidR="004964F7" w:rsidRPr="004964F7" w:rsidRDefault="004964F7" w:rsidP="004964F7">
            <w:pPr>
              <w:jc w:val="center"/>
              <w:rPr>
                <w:sz w:val="18"/>
                <w:szCs w:val="18"/>
              </w:rPr>
            </w:pPr>
            <w:r w:rsidRPr="004964F7">
              <w:rPr>
                <w:sz w:val="18"/>
                <w:szCs w:val="18"/>
              </w:rPr>
              <w:t>3%</w:t>
            </w:r>
          </w:p>
        </w:tc>
        <w:tc>
          <w:tcPr>
            <w:tcW w:w="924" w:type="dxa"/>
            <w:shd w:val="clear" w:color="auto" w:fill="00FF00"/>
          </w:tcPr>
          <w:p w:rsidR="004964F7" w:rsidRPr="004964F7" w:rsidRDefault="004964F7" w:rsidP="004964F7">
            <w:pPr>
              <w:jc w:val="center"/>
              <w:rPr>
                <w:sz w:val="18"/>
                <w:szCs w:val="18"/>
              </w:rPr>
            </w:pPr>
            <w:r w:rsidRPr="004964F7">
              <w:rPr>
                <w:sz w:val="18"/>
                <w:szCs w:val="18"/>
              </w:rPr>
              <w:t>2%</w:t>
            </w:r>
          </w:p>
        </w:tc>
        <w:tc>
          <w:tcPr>
            <w:tcW w:w="1231" w:type="dxa"/>
            <w:shd w:val="clear" w:color="auto" w:fill="00FF00"/>
          </w:tcPr>
          <w:p w:rsidR="004964F7" w:rsidRPr="004964F7" w:rsidRDefault="004964F7" w:rsidP="004964F7">
            <w:pPr>
              <w:jc w:val="center"/>
              <w:rPr>
                <w:b/>
                <w:i/>
                <w:sz w:val="18"/>
                <w:szCs w:val="18"/>
              </w:rPr>
            </w:pPr>
            <w:r w:rsidRPr="004964F7">
              <w:rPr>
                <w:b/>
                <w:i/>
                <w:sz w:val="18"/>
                <w:szCs w:val="18"/>
              </w:rPr>
              <w:t>+1%</w:t>
            </w:r>
          </w:p>
        </w:tc>
      </w:tr>
      <w:tr w:rsidR="004964F7" w:rsidRPr="003135EB" w:rsidTr="00877290">
        <w:trPr>
          <w:trHeight w:hRule="exact" w:val="283"/>
        </w:trPr>
        <w:tc>
          <w:tcPr>
            <w:tcW w:w="918" w:type="dxa"/>
            <w:shd w:val="clear" w:color="auto" w:fill="00CCFF"/>
          </w:tcPr>
          <w:p w:rsidR="004964F7" w:rsidRPr="004964F7" w:rsidRDefault="004964F7" w:rsidP="004964F7">
            <w:pPr>
              <w:jc w:val="center"/>
              <w:rPr>
                <w:b/>
                <w:sz w:val="18"/>
                <w:szCs w:val="18"/>
              </w:rPr>
            </w:pPr>
            <w:r w:rsidRPr="004964F7">
              <w:rPr>
                <w:b/>
                <w:sz w:val="18"/>
                <w:szCs w:val="18"/>
              </w:rPr>
              <w:t>8</w:t>
            </w:r>
          </w:p>
        </w:tc>
        <w:tc>
          <w:tcPr>
            <w:tcW w:w="769" w:type="dxa"/>
            <w:shd w:val="clear" w:color="auto" w:fill="00FF00"/>
          </w:tcPr>
          <w:p w:rsidR="004964F7" w:rsidRPr="004964F7" w:rsidRDefault="004964F7" w:rsidP="004964F7">
            <w:pPr>
              <w:jc w:val="center"/>
              <w:rPr>
                <w:sz w:val="18"/>
                <w:szCs w:val="18"/>
              </w:rPr>
            </w:pPr>
            <w:r w:rsidRPr="004964F7">
              <w:rPr>
                <w:sz w:val="18"/>
                <w:szCs w:val="18"/>
              </w:rPr>
              <w:t>10%</w:t>
            </w:r>
          </w:p>
        </w:tc>
        <w:tc>
          <w:tcPr>
            <w:tcW w:w="768" w:type="dxa"/>
            <w:shd w:val="clear" w:color="auto" w:fill="00FF00"/>
          </w:tcPr>
          <w:p w:rsidR="004964F7" w:rsidRPr="004964F7" w:rsidRDefault="004964F7" w:rsidP="004964F7">
            <w:pPr>
              <w:jc w:val="center"/>
              <w:rPr>
                <w:sz w:val="18"/>
                <w:szCs w:val="18"/>
              </w:rPr>
            </w:pPr>
            <w:r w:rsidRPr="004964F7">
              <w:rPr>
                <w:sz w:val="18"/>
                <w:szCs w:val="18"/>
              </w:rPr>
              <w:t>7%</w:t>
            </w:r>
          </w:p>
        </w:tc>
        <w:tc>
          <w:tcPr>
            <w:tcW w:w="772" w:type="dxa"/>
            <w:shd w:val="clear" w:color="auto" w:fill="00FF00"/>
          </w:tcPr>
          <w:p w:rsidR="004964F7" w:rsidRPr="004964F7" w:rsidRDefault="004964F7" w:rsidP="004964F7">
            <w:pPr>
              <w:jc w:val="center"/>
              <w:rPr>
                <w:sz w:val="18"/>
                <w:szCs w:val="18"/>
              </w:rPr>
            </w:pPr>
            <w:r w:rsidRPr="004964F7">
              <w:rPr>
                <w:sz w:val="18"/>
                <w:szCs w:val="18"/>
              </w:rPr>
              <w:t>9%</w:t>
            </w:r>
          </w:p>
        </w:tc>
        <w:tc>
          <w:tcPr>
            <w:tcW w:w="924" w:type="dxa"/>
            <w:shd w:val="clear" w:color="auto" w:fill="00FF00"/>
          </w:tcPr>
          <w:p w:rsidR="004964F7" w:rsidRPr="004964F7" w:rsidRDefault="004964F7" w:rsidP="004964F7">
            <w:pPr>
              <w:jc w:val="center"/>
              <w:rPr>
                <w:sz w:val="18"/>
                <w:szCs w:val="18"/>
              </w:rPr>
            </w:pPr>
            <w:r w:rsidRPr="004964F7">
              <w:rPr>
                <w:sz w:val="18"/>
                <w:szCs w:val="18"/>
              </w:rPr>
              <w:t>10%</w:t>
            </w:r>
          </w:p>
        </w:tc>
        <w:tc>
          <w:tcPr>
            <w:tcW w:w="1231" w:type="dxa"/>
            <w:shd w:val="clear" w:color="auto" w:fill="00FF00"/>
          </w:tcPr>
          <w:p w:rsidR="004964F7" w:rsidRPr="004964F7" w:rsidRDefault="004964F7" w:rsidP="004964F7">
            <w:pPr>
              <w:jc w:val="center"/>
              <w:rPr>
                <w:b/>
                <w:i/>
                <w:sz w:val="18"/>
                <w:szCs w:val="18"/>
              </w:rPr>
            </w:pPr>
            <w:r w:rsidRPr="004964F7">
              <w:rPr>
                <w:b/>
                <w:i/>
                <w:sz w:val="18"/>
                <w:szCs w:val="18"/>
              </w:rPr>
              <w:t>-1%</w:t>
            </w:r>
          </w:p>
        </w:tc>
      </w:tr>
      <w:tr w:rsidR="004964F7" w:rsidRPr="003135EB" w:rsidTr="00877290">
        <w:trPr>
          <w:trHeight w:hRule="exact" w:val="283"/>
        </w:trPr>
        <w:tc>
          <w:tcPr>
            <w:tcW w:w="918" w:type="dxa"/>
            <w:shd w:val="clear" w:color="auto" w:fill="00CCFF"/>
          </w:tcPr>
          <w:p w:rsidR="004964F7" w:rsidRPr="004964F7" w:rsidRDefault="004964F7" w:rsidP="004964F7">
            <w:pPr>
              <w:jc w:val="center"/>
              <w:rPr>
                <w:b/>
                <w:sz w:val="18"/>
                <w:szCs w:val="18"/>
              </w:rPr>
            </w:pPr>
            <w:r w:rsidRPr="004964F7">
              <w:rPr>
                <w:b/>
                <w:sz w:val="18"/>
                <w:szCs w:val="18"/>
              </w:rPr>
              <w:t>7</w:t>
            </w:r>
          </w:p>
        </w:tc>
        <w:tc>
          <w:tcPr>
            <w:tcW w:w="769" w:type="dxa"/>
            <w:shd w:val="clear" w:color="auto" w:fill="00FF00"/>
          </w:tcPr>
          <w:p w:rsidR="004964F7" w:rsidRPr="004964F7" w:rsidRDefault="004964F7" w:rsidP="004964F7">
            <w:pPr>
              <w:jc w:val="center"/>
              <w:rPr>
                <w:sz w:val="18"/>
                <w:szCs w:val="18"/>
              </w:rPr>
            </w:pPr>
            <w:r w:rsidRPr="004964F7">
              <w:rPr>
                <w:sz w:val="18"/>
                <w:szCs w:val="18"/>
              </w:rPr>
              <w:t>17%</w:t>
            </w:r>
          </w:p>
        </w:tc>
        <w:tc>
          <w:tcPr>
            <w:tcW w:w="768" w:type="dxa"/>
            <w:shd w:val="clear" w:color="auto" w:fill="00FF00"/>
          </w:tcPr>
          <w:p w:rsidR="004964F7" w:rsidRPr="004964F7" w:rsidRDefault="004964F7" w:rsidP="004964F7">
            <w:pPr>
              <w:jc w:val="center"/>
              <w:rPr>
                <w:sz w:val="18"/>
                <w:szCs w:val="18"/>
              </w:rPr>
            </w:pPr>
            <w:r w:rsidRPr="004964F7">
              <w:rPr>
                <w:sz w:val="18"/>
                <w:szCs w:val="18"/>
              </w:rPr>
              <w:t>15%</w:t>
            </w:r>
          </w:p>
        </w:tc>
        <w:tc>
          <w:tcPr>
            <w:tcW w:w="772" w:type="dxa"/>
            <w:shd w:val="clear" w:color="auto" w:fill="00FF00"/>
          </w:tcPr>
          <w:p w:rsidR="004964F7" w:rsidRPr="004964F7" w:rsidRDefault="004964F7" w:rsidP="004964F7">
            <w:pPr>
              <w:jc w:val="center"/>
              <w:rPr>
                <w:sz w:val="18"/>
                <w:szCs w:val="18"/>
              </w:rPr>
            </w:pPr>
            <w:r w:rsidRPr="004964F7">
              <w:rPr>
                <w:sz w:val="18"/>
                <w:szCs w:val="18"/>
              </w:rPr>
              <w:t>17%</w:t>
            </w:r>
          </w:p>
        </w:tc>
        <w:tc>
          <w:tcPr>
            <w:tcW w:w="924" w:type="dxa"/>
            <w:shd w:val="clear" w:color="auto" w:fill="00FF00"/>
          </w:tcPr>
          <w:p w:rsidR="004964F7" w:rsidRPr="004964F7" w:rsidRDefault="004964F7" w:rsidP="004964F7">
            <w:pPr>
              <w:jc w:val="center"/>
              <w:rPr>
                <w:sz w:val="18"/>
                <w:szCs w:val="18"/>
              </w:rPr>
            </w:pPr>
            <w:r w:rsidRPr="004964F7">
              <w:rPr>
                <w:sz w:val="18"/>
                <w:szCs w:val="18"/>
              </w:rPr>
              <w:t>21%</w:t>
            </w:r>
          </w:p>
        </w:tc>
        <w:tc>
          <w:tcPr>
            <w:tcW w:w="1231" w:type="dxa"/>
            <w:shd w:val="clear" w:color="auto" w:fill="00FF00"/>
          </w:tcPr>
          <w:p w:rsidR="004964F7" w:rsidRPr="004964F7" w:rsidRDefault="004964F7" w:rsidP="004964F7">
            <w:pPr>
              <w:jc w:val="center"/>
              <w:rPr>
                <w:sz w:val="18"/>
                <w:szCs w:val="18"/>
              </w:rPr>
            </w:pPr>
            <w:r w:rsidRPr="004964F7">
              <w:rPr>
                <w:sz w:val="18"/>
                <w:szCs w:val="18"/>
              </w:rPr>
              <w:t>-4%</w:t>
            </w:r>
          </w:p>
        </w:tc>
      </w:tr>
      <w:tr w:rsidR="004964F7" w:rsidRPr="003135EB" w:rsidTr="00877290">
        <w:trPr>
          <w:trHeight w:hRule="exact" w:val="283"/>
        </w:trPr>
        <w:tc>
          <w:tcPr>
            <w:tcW w:w="918" w:type="dxa"/>
            <w:shd w:val="clear" w:color="auto" w:fill="00CCFF"/>
          </w:tcPr>
          <w:p w:rsidR="004964F7" w:rsidRPr="004964F7" w:rsidRDefault="004964F7" w:rsidP="004964F7">
            <w:pPr>
              <w:jc w:val="center"/>
              <w:rPr>
                <w:b/>
                <w:sz w:val="18"/>
                <w:szCs w:val="18"/>
              </w:rPr>
            </w:pPr>
            <w:r w:rsidRPr="004964F7">
              <w:rPr>
                <w:b/>
                <w:sz w:val="18"/>
                <w:szCs w:val="18"/>
              </w:rPr>
              <w:t>6</w:t>
            </w:r>
          </w:p>
        </w:tc>
        <w:tc>
          <w:tcPr>
            <w:tcW w:w="769" w:type="dxa"/>
            <w:tcBorders>
              <w:bottom w:val="single" w:sz="4" w:space="0" w:color="auto"/>
            </w:tcBorders>
            <w:shd w:val="clear" w:color="auto" w:fill="00FF00"/>
          </w:tcPr>
          <w:p w:rsidR="004964F7" w:rsidRPr="004964F7" w:rsidRDefault="004964F7" w:rsidP="004964F7">
            <w:pPr>
              <w:jc w:val="center"/>
              <w:rPr>
                <w:sz w:val="18"/>
                <w:szCs w:val="18"/>
              </w:rPr>
            </w:pPr>
            <w:r w:rsidRPr="004964F7">
              <w:rPr>
                <w:sz w:val="18"/>
                <w:szCs w:val="18"/>
              </w:rPr>
              <w:t>33%</w:t>
            </w:r>
          </w:p>
        </w:tc>
        <w:tc>
          <w:tcPr>
            <w:tcW w:w="768" w:type="dxa"/>
            <w:tcBorders>
              <w:bottom w:val="single" w:sz="4" w:space="0" w:color="auto"/>
            </w:tcBorders>
            <w:shd w:val="clear" w:color="auto" w:fill="00FF00"/>
          </w:tcPr>
          <w:p w:rsidR="004964F7" w:rsidRPr="004964F7" w:rsidRDefault="004964F7" w:rsidP="004964F7">
            <w:pPr>
              <w:jc w:val="center"/>
              <w:rPr>
                <w:sz w:val="18"/>
                <w:szCs w:val="18"/>
              </w:rPr>
            </w:pPr>
            <w:r w:rsidRPr="004964F7">
              <w:rPr>
                <w:sz w:val="18"/>
                <w:szCs w:val="18"/>
              </w:rPr>
              <w:t>30%</w:t>
            </w:r>
          </w:p>
        </w:tc>
        <w:tc>
          <w:tcPr>
            <w:tcW w:w="772" w:type="dxa"/>
            <w:tcBorders>
              <w:bottom w:val="single" w:sz="4" w:space="0" w:color="auto"/>
            </w:tcBorders>
            <w:shd w:val="clear" w:color="auto" w:fill="00FF00"/>
          </w:tcPr>
          <w:p w:rsidR="004964F7" w:rsidRPr="004964F7" w:rsidRDefault="004964F7" w:rsidP="004964F7">
            <w:pPr>
              <w:jc w:val="center"/>
              <w:rPr>
                <w:sz w:val="18"/>
                <w:szCs w:val="18"/>
              </w:rPr>
            </w:pPr>
            <w:r w:rsidRPr="004964F7">
              <w:rPr>
                <w:sz w:val="18"/>
                <w:szCs w:val="18"/>
              </w:rPr>
              <w:t>24%</w:t>
            </w:r>
          </w:p>
        </w:tc>
        <w:tc>
          <w:tcPr>
            <w:tcW w:w="924" w:type="dxa"/>
            <w:tcBorders>
              <w:bottom w:val="single" w:sz="4" w:space="0" w:color="auto"/>
            </w:tcBorders>
            <w:shd w:val="clear" w:color="auto" w:fill="00FF00"/>
          </w:tcPr>
          <w:p w:rsidR="004964F7" w:rsidRPr="004964F7" w:rsidRDefault="004964F7" w:rsidP="004964F7">
            <w:pPr>
              <w:jc w:val="center"/>
              <w:rPr>
                <w:sz w:val="18"/>
                <w:szCs w:val="18"/>
              </w:rPr>
            </w:pPr>
            <w:r w:rsidRPr="004964F7">
              <w:rPr>
                <w:sz w:val="18"/>
                <w:szCs w:val="18"/>
              </w:rPr>
              <w:t>28%</w:t>
            </w:r>
          </w:p>
        </w:tc>
        <w:tc>
          <w:tcPr>
            <w:tcW w:w="1231" w:type="dxa"/>
            <w:tcBorders>
              <w:bottom w:val="single" w:sz="4" w:space="0" w:color="auto"/>
            </w:tcBorders>
            <w:shd w:val="clear" w:color="auto" w:fill="00FF00"/>
          </w:tcPr>
          <w:p w:rsidR="004964F7" w:rsidRPr="004964F7" w:rsidRDefault="004964F7" w:rsidP="004964F7">
            <w:pPr>
              <w:jc w:val="center"/>
              <w:rPr>
                <w:sz w:val="18"/>
                <w:szCs w:val="18"/>
              </w:rPr>
            </w:pPr>
            <w:r w:rsidRPr="004964F7">
              <w:rPr>
                <w:sz w:val="18"/>
                <w:szCs w:val="18"/>
              </w:rPr>
              <w:t>-4%</w:t>
            </w:r>
          </w:p>
        </w:tc>
      </w:tr>
      <w:tr w:rsidR="004964F7" w:rsidRPr="003135EB" w:rsidTr="00877290">
        <w:trPr>
          <w:trHeight w:hRule="exact" w:val="283"/>
        </w:trPr>
        <w:tc>
          <w:tcPr>
            <w:tcW w:w="918" w:type="dxa"/>
            <w:shd w:val="clear" w:color="auto" w:fill="00CCFF"/>
          </w:tcPr>
          <w:p w:rsidR="004964F7" w:rsidRPr="004964F7" w:rsidRDefault="004964F7" w:rsidP="004964F7">
            <w:pPr>
              <w:jc w:val="center"/>
              <w:rPr>
                <w:b/>
                <w:sz w:val="18"/>
                <w:szCs w:val="18"/>
              </w:rPr>
            </w:pPr>
            <w:r w:rsidRPr="004964F7">
              <w:rPr>
                <w:b/>
                <w:sz w:val="18"/>
                <w:szCs w:val="18"/>
              </w:rPr>
              <w:t>5</w:t>
            </w:r>
          </w:p>
        </w:tc>
        <w:tc>
          <w:tcPr>
            <w:tcW w:w="769" w:type="dxa"/>
            <w:tcBorders>
              <w:bottom w:val="single" w:sz="4" w:space="0" w:color="auto"/>
            </w:tcBorders>
            <w:shd w:val="clear" w:color="auto" w:fill="FF9900"/>
          </w:tcPr>
          <w:p w:rsidR="004964F7" w:rsidRPr="004964F7" w:rsidRDefault="004964F7" w:rsidP="004964F7">
            <w:pPr>
              <w:jc w:val="center"/>
              <w:rPr>
                <w:sz w:val="18"/>
                <w:szCs w:val="18"/>
              </w:rPr>
            </w:pPr>
            <w:r w:rsidRPr="004964F7">
              <w:rPr>
                <w:sz w:val="18"/>
                <w:szCs w:val="18"/>
              </w:rPr>
              <w:t>27%</w:t>
            </w:r>
          </w:p>
        </w:tc>
        <w:tc>
          <w:tcPr>
            <w:tcW w:w="768" w:type="dxa"/>
            <w:tcBorders>
              <w:bottom w:val="single" w:sz="4" w:space="0" w:color="auto"/>
            </w:tcBorders>
            <w:shd w:val="clear" w:color="auto" w:fill="FF9900"/>
          </w:tcPr>
          <w:p w:rsidR="004964F7" w:rsidRPr="004964F7" w:rsidRDefault="004964F7" w:rsidP="004964F7">
            <w:pPr>
              <w:jc w:val="center"/>
              <w:rPr>
                <w:sz w:val="18"/>
                <w:szCs w:val="18"/>
              </w:rPr>
            </w:pPr>
            <w:r w:rsidRPr="004964F7">
              <w:rPr>
                <w:sz w:val="18"/>
                <w:szCs w:val="18"/>
              </w:rPr>
              <w:t>34%</w:t>
            </w:r>
          </w:p>
        </w:tc>
        <w:tc>
          <w:tcPr>
            <w:tcW w:w="772" w:type="dxa"/>
            <w:tcBorders>
              <w:bottom w:val="single" w:sz="4" w:space="0" w:color="auto"/>
            </w:tcBorders>
            <w:shd w:val="clear" w:color="auto" w:fill="FF9900"/>
          </w:tcPr>
          <w:p w:rsidR="004964F7" w:rsidRPr="004964F7" w:rsidRDefault="004964F7" w:rsidP="004964F7">
            <w:pPr>
              <w:jc w:val="center"/>
              <w:rPr>
                <w:sz w:val="18"/>
                <w:szCs w:val="18"/>
              </w:rPr>
            </w:pPr>
            <w:r w:rsidRPr="004964F7">
              <w:rPr>
                <w:sz w:val="18"/>
                <w:szCs w:val="18"/>
              </w:rPr>
              <w:t>35%</w:t>
            </w:r>
          </w:p>
        </w:tc>
        <w:tc>
          <w:tcPr>
            <w:tcW w:w="924" w:type="dxa"/>
            <w:tcBorders>
              <w:bottom w:val="single" w:sz="4" w:space="0" w:color="auto"/>
            </w:tcBorders>
            <w:shd w:val="clear" w:color="auto" w:fill="FF9900"/>
          </w:tcPr>
          <w:p w:rsidR="004964F7" w:rsidRPr="004964F7" w:rsidRDefault="004964F7" w:rsidP="004964F7">
            <w:pPr>
              <w:jc w:val="center"/>
              <w:rPr>
                <w:sz w:val="18"/>
                <w:szCs w:val="18"/>
              </w:rPr>
            </w:pPr>
            <w:r w:rsidRPr="004964F7">
              <w:rPr>
                <w:sz w:val="18"/>
                <w:szCs w:val="18"/>
              </w:rPr>
              <w:t>28%</w:t>
            </w:r>
          </w:p>
        </w:tc>
        <w:tc>
          <w:tcPr>
            <w:tcW w:w="1231" w:type="dxa"/>
            <w:tcBorders>
              <w:bottom w:val="single" w:sz="4" w:space="0" w:color="auto"/>
            </w:tcBorders>
            <w:shd w:val="clear" w:color="auto" w:fill="FF9900"/>
          </w:tcPr>
          <w:p w:rsidR="004964F7" w:rsidRPr="004964F7" w:rsidRDefault="004964F7" w:rsidP="004964F7">
            <w:pPr>
              <w:jc w:val="center"/>
              <w:rPr>
                <w:sz w:val="18"/>
                <w:szCs w:val="18"/>
              </w:rPr>
            </w:pPr>
            <w:r w:rsidRPr="004964F7">
              <w:rPr>
                <w:sz w:val="18"/>
                <w:szCs w:val="18"/>
              </w:rPr>
              <w:t xml:space="preserve"> +7%</w:t>
            </w:r>
          </w:p>
        </w:tc>
      </w:tr>
      <w:tr w:rsidR="004964F7" w:rsidRPr="003135EB" w:rsidTr="00877290">
        <w:trPr>
          <w:trHeight w:hRule="exact" w:val="283"/>
        </w:trPr>
        <w:tc>
          <w:tcPr>
            <w:tcW w:w="918" w:type="dxa"/>
            <w:shd w:val="clear" w:color="auto" w:fill="00CCFF"/>
          </w:tcPr>
          <w:p w:rsidR="004964F7" w:rsidRPr="004964F7" w:rsidRDefault="004964F7" w:rsidP="004964F7">
            <w:pPr>
              <w:jc w:val="center"/>
              <w:rPr>
                <w:b/>
                <w:sz w:val="18"/>
                <w:szCs w:val="18"/>
              </w:rPr>
            </w:pPr>
            <w:r w:rsidRPr="004964F7">
              <w:rPr>
                <w:b/>
                <w:sz w:val="18"/>
                <w:szCs w:val="18"/>
              </w:rPr>
              <w:t>4</w:t>
            </w:r>
          </w:p>
        </w:tc>
        <w:tc>
          <w:tcPr>
            <w:tcW w:w="769" w:type="dxa"/>
            <w:tcBorders>
              <w:bottom w:val="single" w:sz="4" w:space="0" w:color="auto"/>
            </w:tcBorders>
            <w:shd w:val="clear" w:color="auto" w:fill="FF0000"/>
          </w:tcPr>
          <w:p w:rsidR="004964F7" w:rsidRPr="004964F7" w:rsidRDefault="004964F7" w:rsidP="004964F7">
            <w:pPr>
              <w:jc w:val="center"/>
              <w:rPr>
                <w:sz w:val="18"/>
                <w:szCs w:val="18"/>
              </w:rPr>
            </w:pPr>
            <w:r w:rsidRPr="004964F7">
              <w:rPr>
                <w:sz w:val="18"/>
                <w:szCs w:val="18"/>
              </w:rPr>
              <w:t>11%</w:t>
            </w:r>
          </w:p>
        </w:tc>
        <w:tc>
          <w:tcPr>
            <w:tcW w:w="768" w:type="dxa"/>
            <w:tcBorders>
              <w:bottom w:val="single" w:sz="4" w:space="0" w:color="auto"/>
            </w:tcBorders>
            <w:shd w:val="clear" w:color="auto" w:fill="FF0000"/>
          </w:tcPr>
          <w:p w:rsidR="004964F7" w:rsidRPr="004964F7" w:rsidRDefault="004964F7" w:rsidP="004964F7">
            <w:pPr>
              <w:jc w:val="center"/>
              <w:rPr>
                <w:sz w:val="18"/>
                <w:szCs w:val="18"/>
              </w:rPr>
            </w:pPr>
            <w:r w:rsidRPr="004964F7">
              <w:rPr>
                <w:sz w:val="18"/>
                <w:szCs w:val="18"/>
              </w:rPr>
              <w:t>12%</w:t>
            </w:r>
          </w:p>
        </w:tc>
        <w:tc>
          <w:tcPr>
            <w:tcW w:w="772" w:type="dxa"/>
            <w:tcBorders>
              <w:bottom w:val="single" w:sz="4" w:space="0" w:color="auto"/>
            </w:tcBorders>
            <w:shd w:val="clear" w:color="auto" w:fill="FF0000"/>
          </w:tcPr>
          <w:p w:rsidR="004964F7" w:rsidRPr="004964F7" w:rsidRDefault="004964F7" w:rsidP="004964F7">
            <w:pPr>
              <w:jc w:val="center"/>
              <w:rPr>
                <w:sz w:val="18"/>
                <w:szCs w:val="18"/>
              </w:rPr>
            </w:pPr>
            <w:r w:rsidRPr="004964F7">
              <w:rPr>
                <w:sz w:val="18"/>
                <w:szCs w:val="18"/>
              </w:rPr>
              <w:t>12%</w:t>
            </w:r>
          </w:p>
        </w:tc>
        <w:tc>
          <w:tcPr>
            <w:tcW w:w="924" w:type="dxa"/>
            <w:shd w:val="clear" w:color="auto" w:fill="FF0000"/>
          </w:tcPr>
          <w:p w:rsidR="004964F7" w:rsidRPr="004964F7" w:rsidRDefault="004964F7" w:rsidP="004964F7">
            <w:pPr>
              <w:jc w:val="center"/>
              <w:rPr>
                <w:sz w:val="18"/>
                <w:szCs w:val="18"/>
              </w:rPr>
            </w:pPr>
            <w:r w:rsidRPr="004964F7">
              <w:rPr>
                <w:sz w:val="18"/>
                <w:szCs w:val="18"/>
              </w:rPr>
              <w:t>10%</w:t>
            </w:r>
          </w:p>
        </w:tc>
        <w:tc>
          <w:tcPr>
            <w:tcW w:w="1231" w:type="dxa"/>
            <w:shd w:val="clear" w:color="auto" w:fill="FF0000"/>
          </w:tcPr>
          <w:p w:rsidR="004964F7" w:rsidRPr="004964F7" w:rsidRDefault="004964F7" w:rsidP="004964F7">
            <w:pPr>
              <w:jc w:val="center"/>
              <w:rPr>
                <w:sz w:val="18"/>
                <w:szCs w:val="18"/>
              </w:rPr>
            </w:pPr>
            <w:r w:rsidRPr="004964F7">
              <w:rPr>
                <w:sz w:val="18"/>
                <w:szCs w:val="18"/>
              </w:rPr>
              <w:t>+2%</w:t>
            </w:r>
          </w:p>
        </w:tc>
      </w:tr>
      <w:tr w:rsidR="004964F7" w:rsidRPr="003135EB" w:rsidTr="00877290">
        <w:trPr>
          <w:trHeight w:hRule="exact" w:val="283"/>
        </w:trPr>
        <w:tc>
          <w:tcPr>
            <w:tcW w:w="918" w:type="dxa"/>
            <w:shd w:val="clear" w:color="auto" w:fill="00CCFF"/>
          </w:tcPr>
          <w:p w:rsidR="004964F7" w:rsidRPr="004964F7" w:rsidRDefault="004964F7" w:rsidP="004964F7">
            <w:pPr>
              <w:rPr>
                <w:b/>
                <w:sz w:val="16"/>
                <w:szCs w:val="16"/>
              </w:rPr>
            </w:pPr>
            <w:r w:rsidRPr="004964F7">
              <w:rPr>
                <w:b/>
                <w:sz w:val="16"/>
                <w:szCs w:val="16"/>
              </w:rPr>
              <w:t>Band 8+</w:t>
            </w:r>
          </w:p>
        </w:tc>
        <w:tc>
          <w:tcPr>
            <w:tcW w:w="769" w:type="dxa"/>
            <w:tcBorders>
              <w:bottom w:val="single" w:sz="4" w:space="0" w:color="auto"/>
            </w:tcBorders>
            <w:shd w:val="clear" w:color="auto" w:fill="00FF00"/>
          </w:tcPr>
          <w:p w:rsidR="004964F7" w:rsidRPr="004964F7" w:rsidRDefault="004964F7" w:rsidP="004964F7">
            <w:pPr>
              <w:jc w:val="center"/>
              <w:rPr>
                <w:sz w:val="18"/>
                <w:szCs w:val="18"/>
              </w:rPr>
            </w:pPr>
            <w:r w:rsidRPr="004964F7">
              <w:rPr>
                <w:sz w:val="18"/>
                <w:szCs w:val="18"/>
              </w:rPr>
              <w:t>19%</w:t>
            </w:r>
          </w:p>
        </w:tc>
        <w:tc>
          <w:tcPr>
            <w:tcW w:w="768" w:type="dxa"/>
            <w:tcBorders>
              <w:bottom w:val="single" w:sz="4" w:space="0" w:color="auto"/>
            </w:tcBorders>
            <w:shd w:val="clear" w:color="auto" w:fill="00FF00"/>
          </w:tcPr>
          <w:p w:rsidR="004964F7" w:rsidRPr="004964F7" w:rsidRDefault="004964F7" w:rsidP="004964F7">
            <w:pPr>
              <w:jc w:val="center"/>
              <w:rPr>
                <w:sz w:val="18"/>
                <w:szCs w:val="18"/>
              </w:rPr>
            </w:pPr>
            <w:r w:rsidRPr="004964F7">
              <w:rPr>
                <w:sz w:val="18"/>
                <w:szCs w:val="18"/>
              </w:rPr>
              <w:t>24%</w:t>
            </w:r>
          </w:p>
        </w:tc>
        <w:tc>
          <w:tcPr>
            <w:tcW w:w="772" w:type="dxa"/>
            <w:tcBorders>
              <w:bottom w:val="single" w:sz="4" w:space="0" w:color="auto"/>
            </w:tcBorders>
            <w:shd w:val="clear" w:color="auto" w:fill="00FF00"/>
          </w:tcPr>
          <w:p w:rsidR="004964F7" w:rsidRPr="004964F7" w:rsidRDefault="004964F7" w:rsidP="004964F7">
            <w:pPr>
              <w:jc w:val="center"/>
              <w:rPr>
                <w:sz w:val="18"/>
                <w:szCs w:val="18"/>
              </w:rPr>
            </w:pPr>
            <w:r w:rsidRPr="004964F7">
              <w:rPr>
                <w:sz w:val="18"/>
                <w:szCs w:val="18"/>
              </w:rPr>
              <w:t>29%</w:t>
            </w:r>
          </w:p>
        </w:tc>
        <w:tc>
          <w:tcPr>
            <w:tcW w:w="924" w:type="dxa"/>
            <w:tcBorders>
              <w:bottom w:val="single" w:sz="4" w:space="0" w:color="auto"/>
            </w:tcBorders>
            <w:shd w:val="clear" w:color="auto" w:fill="FF0000"/>
          </w:tcPr>
          <w:p w:rsidR="004964F7" w:rsidRPr="004964F7" w:rsidRDefault="004964F7" w:rsidP="004964F7">
            <w:pPr>
              <w:jc w:val="center"/>
              <w:rPr>
                <w:sz w:val="18"/>
                <w:szCs w:val="18"/>
              </w:rPr>
            </w:pPr>
            <w:r w:rsidRPr="004964F7">
              <w:rPr>
                <w:sz w:val="18"/>
                <w:szCs w:val="18"/>
              </w:rPr>
              <w:t>33%</w:t>
            </w:r>
          </w:p>
        </w:tc>
        <w:tc>
          <w:tcPr>
            <w:tcW w:w="1231" w:type="dxa"/>
            <w:tcBorders>
              <w:bottom w:val="single" w:sz="4" w:space="0" w:color="auto"/>
            </w:tcBorders>
            <w:shd w:val="clear" w:color="auto" w:fill="FF0000"/>
          </w:tcPr>
          <w:p w:rsidR="004964F7" w:rsidRPr="004964F7" w:rsidRDefault="004964F7" w:rsidP="004964F7">
            <w:pPr>
              <w:jc w:val="center"/>
              <w:rPr>
                <w:sz w:val="18"/>
                <w:szCs w:val="18"/>
              </w:rPr>
            </w:pPr>
            <w:r w:rsidRPr="004964F7">
              <w:rPr>
                <w:sz w:val="18"/>
                <w:szCs w:val="18"/>
              </w:rPr>
              <w:t>-4%</w:t>
            </w:r>
          </w:p>
        </w:tc>
      </w:tr>
    </w:tbl>
    <w:p w:rsidR="003135EB" w:rsidRPr="003135EB" w:rsidRDefault="003135EB" w:rsidP="003135EB">
      <w:pPr>
        <w:rPr>
          <w:sz w:val="20"/>
          <w:szCs w:val="20"/>
        </w:rPr>
      </w:pPr>
    </w:p>
    <w:p w:rsidR="003135EB" w:rsidRDefault="003135EB" w:rsidP="003135EB"/>
    <w:p w:rsidR="003135EB" w:rsidRDefault="003135EB" w:rsidP="003135EB"/>
    <w:p w:rsidR="003135EB" w:rsidRDefault="003135EB" w:rsidP="003135EB"/>
    <w:p w:rsidR="003135EB" w:rsidRDefault="003135EB" w:rsidP="003135EB"/>
    <w:p w:rsidR="003135EB" w:rsidRDefault="003135EB" w:rsidP="003135EB"/>
    <w:p w:rsidR="003135EB" w:rsidRDefault="003135EB" w:rsidP="003135EB">
      <w:bookmarkStart w:id="0" w:name="_GoBack"/>
      <w:bookmarkEnd w:id="0"/>
    </w:p>
    <w:p w:rsidR="003135EB" w:rsidRDefault="003135EB" w:rsidP="003135EB"/>
    <w:p w:rsidR="003135EB" w:rsidRDefault="003135EB" w:rsidP="003135EB"/>
    <w:p w:rsidR="003135EB" w:rsidRDefault="003135EB" w:rsidP="003135EB"/>
    <w:p w:rsidR="003135EB" w:rsidRDefault="003135EB" w:rsidP="003135EB"/>
    <w:p w:rsidR="003135EB" w:rsidRDefault="003135EB" w:rsidP="003135EB">
      <w:pPr>
        <w:rPr>
          <w:b/>
          <w:bCs/>
        </w:rPr>
      </w:pPr>
      <w:r>
        <w:rPr>
          <w:b/>
          <w:bCs/>
        </w:rPr>
        <w:lastRenderedPageBreak/>
        <w:t>Reading</w:t>
      </w:r>
    </w:p>
    <w:p w:rsidR="003135EB" w:rsidRDefault="003135EB" w:rsidP="003135EB">
      <w:pPr>
        <w:jc w:val="both"/>
      </w:pPr>
      <w:r>
        <w:t>Our data illustrates that our students are in the expected range for reading in comparison to our like schools.  When identifying trends in our reading data from 2016-2018, our students are continuing to move towards both high achievement and high progress, particularly when comparing our data to the WA Public School Data.</w:t>
      </w:r>
      <w:r w:rsidR="00877290">
        <w:t xml:space="preserve">  The data below </w:t>
      </w:r>
      <w:r w:rsidR="00C5021A">
        <w:t>illustrates</w:t>
      </w:r>
      <w:r w:rsidR="00877290">
        <w:t xml:space="preserve"> a substantial shift in the pe</w:t>
      </w:r>
      <w:r w:rsidR="00C5021A">
        <w:t xml:space="preserve">rcentage of students who have pre-qualified for OLNA through NAPLAN testing in Year 9.  </w:t>
      </w:r>
    </w:p>
    <w:p w:rsidR="003135EB" w:rsidRDefault="003135EB" w:rsidP="003135EB">
      <w:pPr>
        <w:jc w:val="both"/>
      </w:pPr>
    </w:p>
    <w:p w:rsidR="003135EB" w:rsidRDefault="003135EB" w:rsidP="003135EB">
      <w:pPr>
        <w:jc w:val="both"/>
      </w:pPr>
      <w:r>
        <w:t>To continue to make positive growth in student progress and achievement, it is essential that reading strategies are embedded into lesson design in every lesson, every classroom, every day to ensure that our students are continuing to make considerable improvements in their reading comprehension.</w:t>
      </w:r>
    </w:p>
    <w:p w:rsidR="003135EB" w:rsidRDefault="003135EB" w:rsidP="003135EB"/>
    <w:tbl>
      <w:tblPr>
        <w:tblStyle w:val="TableGrid"/>
        <w:tblpPr w:leftFromText="180" w:rightFromText="180" w:vertAnchor="text" w:horzAnchor="page" w:tblpX="1356" w:tblpY="170"/>
        <w:tblW w:w="0" w:type="auto"/>
        <w:tblLayout w:type="fixed"/>
        <w:tblLook w:val="04A0" w:firstRow="1" w:lastRow="0" w:firstColumn="1" w:lastColumn="0" w:noHBand="0" w:noVBand="1"/>
      </w:tblPr>
      <w:tblGrid>
        <w:gridCol w:w="846"/>
        <w:gridCol w:w="850"/>
        <w:gridCol w:w="709"/>
        <w:gridCol w:w="709"/>
        <w:gridCol w:w="1134"/>
        <w:gridCol w:w="1134"/>
      </w:tblGrid>
      <w:tr w:rsidR="00877290" w:rsidRPr="008067CF" w:rsidTr="00C5021A">
        <w:trPr>
          <w:trHeight w:hRule="exact" w:val="433"/>
        </w:trPr>
        <w:tc>
          <w:tcPr>
            <w:tcW w:w="846" w:type="dxa"/>
            <w:vMerge w:val="restart"/>
            <w:vAlign w:val="center"/>
          </w:tcPr>
          <w:p w:rsidR="00877290" w:rsidRPr="00A060FD" w:rsidRDefault="00877290" w:rsidP="00C5021A">
            <w:pPr>
              <w:jc w:val="center"/>
              <w:rPr>
                <w:b/>
                <w:sz w:val="18"/>
                <w:szCs w:val="18"/>
              </w:rPr>
            </w:pPr>
            <w:r w:rsidRPr="00A060FD">
              <w:rPr>
                <w:b/>
                <w:sz w:val="18"/>
                <w:szCs w:val="18"/>
              </w:rPr>
              <w:t xml:space="preserve">   Band</w:t>
            </w:r>
          </w:p>
          <w:p w:rsidR="00877290" w:rsidRPr="00A060FD" w:rsidRDefault="00877290" w:rsidP="00C5021A">
            <w:pPr>
              <w:jc w:val="center"/>
              <w:rPr>
                <w:b/>
                <w:sz w:val="18"/>
                <w:szCs w:val="18"/>
              </w:rPr>
            </w:pPr>
          </w:p>
        </w:tc>
        <w:tc>
          <w:tcPr>
            <w:tcW w:w="2268" w:type="dxa"/>
            <w:gridSpan w:val="3"/>
            <w:tcBorders>
              <w:bottom w:val="single" w:sz="4" w:space="0" w:color="auto"/>
            </w:tcBorders>
            <w:shd w:val="clear" w:color="auto" w:fill="000080"/>
            <w:vAlign w:val="center"/>
          </w:tcPr>
          <w:p w:rsidR="00877290" w:rsidRDefault="00877290" w:rsidP="00C5021A">
            <w:pPr>
              <w:jc w:val="center"/>
              <w:rPr>
                <w:b/>
                <w:sz w:val="18"/>
                <w:szCs w:val="18"/>
              </w:rPr>
            </w:pPr>
            <w:r w:rsidRPr="00A060FD">
              <w:rPr>
                <w:b/>
                <w:sz w:val="18"/>
                <w:szCs w:val="18"/>
              </w:rPr>
              <w:t xml:space="preserve">Joseph Banks Data </w:t>
            </w:r>
          </w:p>
          <w:p w:rsidR="00877290" w:rsidRPr="00A060FD" w:rsidRDefault="00877290" w:rsidP="00C5021A">
            <w:pPr>
              <w:jc w:val="center"/>
              <w:rPr>
                <w:b/>
                <w:sz w:val="18"/>
                <w:szCs w:val="18"/>
              </w:rPr>
            </w:pPr>
            <w:r w:rsidRPr="00A060FD">
              <w:rPr>
                <w:b/>
                <w:sz w:val="18"/>
                <w:szCs w:val="18"/>
              </w:rPr>
              <w:t>(Year 9)</w:t>
            </w:r>
          </w:p>
        </w:tc>
        <w:tc>
          <w:tcPr>
            <w:tcW w:w="1134" w:type="dxa"/>
            <w:tcBorders>
              <w:bottom w:val="single" w:sz="4" w:space="0" w:color="auto"/>
            </w:tcBorders>
            <w:shd w:val="clear" w:color="auto" w:fill="000080"/>
            <w:vAlign w:val="center"/>
          </w:tcPr>
          <w:p w:rsidR="00877290" w:rsidRPr="00A060FD" w:rsidRDefault="00877290" w:rsidP="00C5021A">
            <w:pPr>
              <w:jc w:val="center"/>
              <w:rPr>
                <w:b/>
                <w:sz w:val="18"/>
                <w:szCs w:val="18"/>
              </w:rPr>
            </w:pPr>
            <w:r>
              <w:rPr>
                <w:b/>
                <w:sz w:val="18"/>
                <w:szCs w:val="18"/>
              </w:rPr>
              <w:t xml:space="preserve">Like School </w:t>
            </w:r>
          </w:p>
        </w:tc>
        <w:tc>
          <w:tcPr>
            <w:tcW w:w="1134" w:type="dxa"/>
            <w:tcBorders>
              <w:bottom w:val="single" w:sz="4" w:space="0" w:color="auto"/>
            </w:tcBorders>
            <w:shd w:val="clear" w:color="auto" w:fill="000080"/>
          </w:tcPr>
          <w:p w:rsidR="00877290" w:rsidRPr="00A060FD" w:rsidRDefault="00877290" w:rsidP="00C5021A">
            <w:pPr>
              <w:jc w:val="center"/>
              <w:rPr>
                <w:b/>
                <w:sz w:val="18"/>
                <w:szCs w:val="18"/>
              </w:rPr>
            </w:pPr>
            <w:r w:rsidRPr="00A060FD">
              <w:rPr>
                <w:b/>
                <w:sz w:val="18"/>
                <w:szCs w:val="18"/>
              </w:rPr>
              <w:t xml:space="preserve">% difference </w:t>
            </w:r>
          </w:p>
          <w:p w:rsidR="00877290" w:rsidRPr="00A060FD" w:rsidRDefault="00877290" w:rsidP="00C5021A">
            <w:pPr>
              <w:jc w:val="center"/>
              <w:rPr>
                <w:b/>
                <w:sz w:val="18"/>
                <w:szCs w:val="18"/>
              </w:rPr>
            </w:pPr>
            <w:r w:rsidRPr="00A060FD">
              <w:rPr>
                <w:b/>
                <w:sz w:val="18"/>
                <w:szCs w:val="18"/>
              </w:rPr>
              <w:t>2018</w:t>
            </w:r>
          </w:p>
        </w:tc>
      </w:tr>
      <w:tr w:rsidR="00877290" w:rsidRPr="008067CF" w:rsidTr="00C5021A">
        <w:trPr>
          <w:trHeight w:hRule="exact" w:val="284"/>
        </w:trPr>
        <w:tc>
          <w:tcPr>
            <w:tcW w:w="846" w:type="dxa"/>
            <w:vMerge/>
            <w:tcBorders>
              <w:bottom w:val="single" w:sz="4" w:space="0" w:color="auto"/>
            </w:tcBorders>
          </w:tcPr>
          <w:p w:rsidR="00877290" w:rsidRPr="00A060FD" w:rsidRDefault="00877290" w:rsidP="00C5021A">
            <w:pPr>
              <w:rPr>
                <w:b/>
                <w:sz w:val="18"/>
                <w:szCs w:val="18"/>
              </w:rPr>
            </w:pPr>
          </w:p>
        </w:tc>
        <w:tc>
          <w:tcPr>
            <w:tcW w:w="850" w:type="dxa"/>
            <w:tcBorders>
              <w:bottom w:val="single" w:sz="4" w:space="0" w:color="auto"/>
            </w:tcBorders>
            <w:shd w:val="clear" w:color="auto" w:fill="00CCFF"/>
            <w:vAlign w:val="bottom"/>
          </w:tcPr>
          <w:p w:rsidR="00877290" w:rsidRPr="00A060FD" w:rsidRDefault="00877290" w:rsidP="00C5021A">
            <w:pPr>
              <w:jc w:val="center"/>
              <w:rPr>
                <w:b/>
                <w:sz w:val="18"/>
                <w:szCs w:val="18"/>
              </w:rPr>
            </w:pPr>
            <w:r w:rsidRPr="00A060FD">
              <w:rPr>
                <w:b/>
                <w:sz w:val="18"/>
                <w:szCs w:val="18"/>
              </w:rPr>
              <w:t>2016</w:t>
            </w:r>
          </w:p>
        </w:tc>
        <w:tc>
          <w:tcPr>
            <w:tcW w:w="709" w:type="dxa"/>
            <w:tcBorders>
              <w:bottom w:val="single" w:sz="4" w:space="0" w:color="auto"/>
            </w:tcBorders>
            <w:shd w:val="clear" w:color="auto" w:fill="00CCFF"/>
            <w:vAlign w:val="bottom"/>
          </w:tcPr>
          <w:p w:rsidR="00877290" w:rsidRPr="00A060FD" w:rsidRDefault="00877290" w:rsidP="00C5021A">
            <w:pPr>
              <w:jc w:val="center"/>
              <w:rPr>
                <w:b/>
                <w:sz w:val="18"/>
                <w:szCs w:val="18"/>
              </w:rPr>
            </w:pPr>
            <w:r w:rsidRPr="00A060FD">
              <w:rPr>
                <w:b/>
                <w:sz w:val="18"/>
                <w:szCs w:val="18"/>
              </w:rPr>
              <w:t>2017</w:t>
            </w:r>
          </w:p>
        </w:tc>
        <w:tc>
          <w:tcPr>
            <w:tcW w:w="709" w:type="dxa"/>
            <w:tcBorders>
              <w:bottom w:val="single" w:sz="4" w:space="0" w:color="auto"/>
            </w:tcBorders>
            <w:shd w:val="clear" w:color="auto" w:fill="00CCFF"/>
            <w:vAlign w:val="bottom"/>
          </w:tcPr>
          <w:p w:rsidR="00877290" w:rsidRPr="00A060FD" w:rsidRDefault="00877290" w:rsidP="00C5021A">
            <w:pPr>
              <w:jc w:val="center"/>
              <w:rPr>
                <w:b/>
                <w:sz w:val="18"/>
                <w:szCs w:val="18"/>
              </w:rPr>
            </w:pPr>
            <w:r w:rsidRPr="00A060FD">
              <w:rPr>
                <w:b/>
                <w:sz w:val="18"/>
                <w:szCs w:val="18"/>
              </w:rPr>
              <w:t>2018</w:t>
            </w:r>
          </w:p>
        </w:tc>
        <w:tc>
          <w:tcPr>
            <w:tcW w:w="1134" w:type="dxa"/>
            <w:tcBorders>
              <w:bottom w:val="single" w:sz="4" w:space="0" w:color="auto"/>
            </w:tcBorders>
            <w:shd w:val="clear" w:color="auto" w:fill="00CCFF"/>
            <w:vAlign w:val="bottom"/>
          </w:tcPr>
          <w:p w:rsidR="00877290" w:rsidRPr="00A060FD" w:rsidRDefault="00877290" w:rsidP="00C5021A">
            <w:pPr>
              <w:jc w:val="center"/>
              <w:rPr>
                <w:b/>
                <w:sz w:val="18"/>
                <w:szCs w:val="18"/>
              </w:rPr>
            </w:pPr>
            <w:r w:rsidRPr="00A060FD">
              <w:rPr>
                <w:b/>
                <w:sz w:val="18"/>
                <w:szCs w:val="18"/>
              </w:rPr>
              <w:t>2018</w:t>
            </w:r>
          </w:p>
        </w:tc>
        <w:tc>
          <w:tcPr>
            <w:tcW w:w="1134" w:type="dxa"/>
            <w:tcBorders>
              <w:bottom w:val="single" w:sz="4" w:space="0" w:color="auto"/>
            </w:tcBorders>
            <w:shd w:val="clear" w:color="auto" w:fill="00CCFF"/>
            <w:vAlign w:val="bottom"/>
          </w:tcPr>
          <w:p w:rsidR="00877290" w:rsidRPr="00A060FD" w:rsidRDefault="00877290" w:rsidP="00C5021A">
            <w:pPr>
              <w:jc w:val="center"/>
              <w:rPr>
                <w:b/>
                <w:sz w:val="18"/>
                <w:szCs w:val="18"/>
              </w:rPr>
            </w:pPr>
            <w:r w:rsidRPr="00A060FD">
              <w:rPr>
                <w:b/>
                <w:sz w:val="18"/>
                <w:szCs w:val="18"/>
              </w:rPr>
              <w:t>2018</w:t>
            </w:r>
          </w:p>
        </w:tc>
      </w:tr>
      <w:tr w:rsidR="00877290" w:rsidRPr="008067CF" w:rsidTr="00C5021A">
        <w:trPr>
          <w:trHeight w:hRule="exact" w:val="284"/>
        </w:trPr>
        <w:tc>
          <w:tcPr>
            <w:tcW w:w="846" w:type="dxa"/>
            <w:shd w:val="clear" w:color="auto" w:fill="00CCFF"/>
          </w:tcPr>
          <w:p w:rsidR="00877290" w:rsidRPr="00A060FD" w:rsidRDefault="00877290" w:rsidP="00C5021A">
            <w:pPr>
              <w:jc w:val="center"/>
              <w:rPr>
                <w:b/>
                <w:sz w:val="18"/>
                <w:szCs w:val="18"/>
              </w:rPr>
            </w:pPr>
            <w:r w:rsidRPr="00A060FD">
              <w:rPr>
                <w:b/>
                <w:sz w:val="18"/>
                <w:szCs w:val="18"/>
              </w:rPr>
              <w:t>10</w:t>
            </w:r>
          </w:p>
        </w:tc>
        <w:tc>
          <w:tcPr>
            <w:tcW w:w="850" w:type="dxa"/>
            <w:shd w:val="clear" w:color="auto" w:fill="00FF00"/>
          </w:tcPr>
          <w:p w:rsidR="00877290" w:rsidRPr="00A060FD" w:rsidRDefault="00877290" w:rsidP="00C5021A">
            <w:pPr>
              <w:jc w:val="center"/>
              <w:rPr>
                <w:sz w:val="18"/>
                <w:szCs w:val="18"/>
              </w:rPr>
            </w:pPr>
            <w:r w:rsidRPr="00A060FD">
              <w:rPr>
                <w:sz w:val="18"/>
                <w:szCs w:val="18"/>
              </w:rPr>
              <w:t>1%</w:t>
            </w:r>
          </w:p>
        </w:tc>
        <w:tc>
          <w:tcPr>
            <w:tcW w:w="709" w:type="dxa"/>
            <w:shd w:val="clear" w:color="auto" w:fill="00FF00"/>
          </w:tcPr>
          <w:p w:rsidR="00877290" w:rsidRPr="00A060FD" w:rsidRDefault="00877290" w:rsidP="00C5021A">
            <w:pPr>
              <w:jc w:val="center"/>
              <w:rPr>
                <w:sz w:val="18"/>
                <w:szCs w:val="18"/>
              </w:rPr>
            </w:pPr>
            <w:r w:rsidRPr="00A060FD">
              <w:rPr>
                <w:sz w:val="18"/>
                <w:szCs w:val="18"/>
              </w:rPr>
              <w:t>2%</w:t>
            </w:r>
          </w:p>
        </w:tc>
        <w:tc>
          <w:tcPr>
            <w:tcW w:w="709" w:type="dxa"/>
            <w:shd w:val="clear" w:color="auto" w:fill="00FF00"/>
          </w:tcPr>
          <w:p w:rsidR="00877290" w:rsidRPr="00A060FD" w:rsidRDefault="00877290" w:rsidP="00C5021A">
            <w:pPr>
              <w:jc w:val="center"/>
              <w:rPr>
                <w:sz w:val="18"/>
                <w:szCs w:val="18"/>
              </w:rPr>
            </w:pPr>
            <w:r w:rsidRPr="00A060FD">
              <w:rPr>
                <w:sz w:val="18"/>
                <w:szCs w:val="18"/>
              </w:rPr>
              <w:t>2%</w:t>
            </w:r>
          </w:p>
        </w:tc>
        <w:tc>
          <w:tcPr>
            <w:tcW w:w="1134" w:type="dxa"/>
            <w:shd w:val="clear" w:color="auto" w:fill="00FF00"/>
          </w:tcPr>
          <w:p w:rsidR="00877290" w:rsidRPr="00A060FD" w:rsidRDefault="00877290" w:rsidP="00C5021A">
            <w:pPr>
              <w:jc w:val="center"/>
              <w:rPr>
                <w:sz w:val="18"/>
                <w:szCs w:val="18"/>
              </w:rPr>
            </w:pPr>
            <w:r w:rsidRPr="00A060FD">
              <w:rPr>
                <w:sz w:val="18"/>
                <w:szCs w:val="18"/>
              </w:rPr>
              <w:t>5%</w:t>
            </w:r>
          </w:p>
        </w:tc>
        <w:tc>
          <w:tcPr>
            <w:tcW w:w="1134" w:type="dxa"/>
            <w:shd w:val="clear" w:color="auto" w:fill="00FF00"/>
          </w:tcPr>
          <w:p w:rsidR="00877290" w:rsidRPr="00A060FD" w:rsidRDefault="00877290" w:rsidP="00C5021A">
            <w:pPr>
              <w:jc w:val="center"/>
              <w:rPr>
                <w:b/>
                <w:i/>
                <w:sz w:val="18"/>
                <w:szCs w:val="18"/>
              </w:rPr>
            </w:pPr>
            <w:r w:rsidRPr="00A060FD">
              <w:rPr>
                <w:b/>
                <w:i/>
                <w:sz w:val="18"/>
                <w:szCs w:val="18"/>
              </w:rPr>
              <w:t>-3%</w:t>
            </w:r>
          </w:p>
        </w:tc>
      </w:tr>
      <w:tr w:rsidR="00877290" w:rsidRPr="008067CF" w:rsidTr="00C5021A">
        <w:trPr>
          <w:trHeight w:hRule="exact" w:val="284"/>
        </w:trPr>
        <w:tc>
          <w:tcPr>
            <w:tcW w:w="846" w:type="dxa"/>
            <w:shd w:val="clear" w:color="auto" w:fill="00CCFF"/>
          </w:tcPr>
          <w:p w:rsidR="00877290" w:rsidRPr="00A060FD" w:rsidRDefault="00877290" w:rsidP="00C5021A">
            <w:pPr>
              <w:jc w:val="center"/>
              <w:rPr>
                <w:b/>
                <w:sz w:val="18"/>
                <w:szCs w:val="18"/>
              </w:rPr>
            </w:pPr>
            <w:r w:rsidRPr="00A060FD">
              <w:rPr>
                <w:b/>
                <w:sz w:val="18"/>
                <w:szCs w:val="18"/>
              </w:rPr>
              <w:t>9</w:t>
            </w:r>
          </w:p>
        </w:tc>
        <w:tc>
          <w:tcPr>
            <w:tcW w:w="850" w:type="dxa"/>
            <w:shd w:val="clear" w:color="auto" w:fill="00FF00"/>
          </w:tcPr>
          <w:p w:rsidR="00877290" w:rsidRPr="00A060FD" w:rsidRDefault="00877290" w:rsidP="00C5021A">
            <w:pPr>
              <w:jc w:val="center"/>
              <w:rPr>
                <w:sz w:val="18"/>
                <w:szCs w:val="18"/>
              </w:rPr>
            </w:pPr>
            <w:r w:rsidRPr="00A060FD">
              <w:rPr>
                <w:sz w:val="18"/>
                <w:szCs w:val="18"/>
              </w:rPr>
              <w:t>10%</w:t>
            </w:r>
          </w:p>
        </w:tc>
        <w:tc>
          <w:tcPr>
            <w:tcW w:w="709" w:type="dxa"/>
            <w:shd w:val="clear" w:color="auto" w:fill="00FF00"/>
          </w:tcPr>
          <w:p w:rsidR="00877290" w:rsidRPr="00A060FD" w:rsidRDefault="00877290" w:rsidP="00C5021A">
            <w:pPr>
              <w:jc w:val="center"/>
              <w:rPr>
                <w:sz w:val="18"/>
                <w:szCs w:val="18"/>
              </w:rPr>
            </w:pPr>
            <w:r w:rsidRPr="00A060FD">
              <w:rPr>
                <w:sz w:val="18"/>
                <w:szCs w:val="18"/>
              </w:rPr>
              <w:t>10%</w:t>
            </w:r>
          </w:p>
        </w:tc>
        <w:tc>
          <w:tcPr>
            <w:tcW w:w="709" w:type="dxa"/>
            <w:shd w:val="clear" w:color="auto" w:fill="00FF00"/>
          </w:tcPr>
          <w:p w:rsidR="00877290" w:rsidRPr="00A060FD" w:rsidRDefault="00877290" w:rsidP="00C5021A">
            <w:pPr>
              <w:jc w:val="center"/>
              <w:rPr>
                <w:sz w:val="18"/>
                <w:szCs w:val="18"/>
              </w:rPr>
            </w:pPr>
            <w:r w:rsidRPr="00A060FD">
              <w:rPr>
                <w:sz w:val="18"/>
                <w:szCs w:val="18"/>
              </w:rPr>
              <w:t>9%</w:t>
            </w:r>
          </w:p>
        </w:tc>
        <w:tc>
          <w:tcPr>
            <w:tcW w:w="1134" w:type="dxa"/>
            <w:shd w:val="clear" w:color="auto" w:fill="00FF00"/>
          </w:tcPr>
          <w:p w:rsidR="00877290" w:rsidRPr="00A060FD" w:rsidRDefault="00877290" w:rsidP="00C5021A">
            <w:pPr>
              <w:jc w:val="center"/>
              <w:rPr>
                <w:sz w:val="18"/>
                <w:szCs w:val="18"/>
              </w:rPr>
            </w:pPr>
            <w:r w:rsidRPr="00A060FD">
              <w:rPr>
                <w:sz w:val="18"/>
                <w:szCs w:val="18"/>
              </w:rPr>
              <w:t>15%</w:t>
            </w:r>
          </w:p>
        </w:tc>
        <w:tc>
          <w:tcPr>
            <w:tcW w:w="1134" w:type="dxa"/>
            <w:shd w:val="clear" w:color="auto" w:fill="00FF00"/>
          </w:tcPr>
          <w:p w:rsidR="00877290" w:rsidRPr="00A060FD" w:rsidRDefault="00877290" w:rsidP="00C5021A">
            <w:pPr>
              <w:jc w:val="center"/>
              <w:rPr>
                <w:b/>
                <w:i/>
                <w:sz w:val="18"/>
                <w:szCs w:val="18"/>
              </w:rPr>
            </w:pPr>
            <w:r w:rsidRPr="00A060FD">
              <w:rPr>
                <w:b/>
                <w:i/>
                <w:sz w:val="18"/>
                <w:szCs w:val="18"/>
              </w:rPr>
              <w:t>-6%</w:t>
            </w:r>
          </w:p>
        </w:tc>
      </w:tr>
      <w:tr w:rsidR="00877290" w:rsidRPr="008067CF" w:rsidTr="00C5021A">
        <w:trPr>
          <w:trHeight w:hRule="exact" w:val="284"/>
        </w:trPr>
        <w:tc>
          <w:tcPr>
            <w:tcW w:w="846" w:type="dxa"/>
            <w:shd w:val="clear" w:color="auto" w:fill="00CCFF"/>
          </w:tcPr>
          <w:p w:rsidR="00877290" w:rsidRPr="00A060FD" w:rsidRDefault="00877290" w:rsidP="00C5021A">
            <w:pPr>
              <w:jc w:val="center"/>
              <w:rPr>
                <w:b/>
                <w:sz w:val="18"/>
                <w:szCs w:val="18"/>
              </w:rPr>
            </w:pPr>
            <w:r w:rsidRPr="00A060FD">
              <w:rPr>
                <w:b/>
                <w:sz w:val="18"/>
                <w:szCs w:val="18"/>
              </w:rPr>
              <w:t>8</w:t>
            </w:r>
          </w:p>
        </w:tc>
        <w:tc>
          <w:tcPr>
            <w:tcW w:w="850" w:type="dxa"/>
            <w:shd w:val="clear" w:color="auto" w:fill="00FF00"/>
          </w:tcPr>
          <w:p w:rsidR="00877290" w:rsidRPr="00A060FD" w:rsidRDefault="00877290" w:rsidP="00C5021A">
            <w:pPr>
              <w:jc w:val="center"/>
              <w:rPr>
                <w:sz w:val="18"/>
                <w:szCs w:val="18"/>
              </w:rPr>
            </w:pPr>
            <w:r w:rsidRPr="00A060FD">
              <w:rPr>
                <w:sz w:val="18"/>
                <w:szCs w:val="18"/>
              </w:rPr>
              <w:t>24%</w:t>
            </w:r>
          </w:p>
        </w:tc>
        <w:tc>
          <w:tcPr>
            <w:tcW w:w="709" w:type="dxa"/>
            <w:shd w:val="clear" w:color="auto" w:fill="00FF00"/>
          </w:tcPr>
          <w:p w:rsidR="00877290" w:rsidRPr="00A060FD" w:rsidRDefault="00877290" w:rsidP="00C5021A">
            <w:pPr>
              <w:jc w:val="center"/>
              <w:rPr>
                <w:sz w:val="18"/>
                <w:szCs w:val="18"/>
              </w:rPr>
            </w:pPr>
            <w:r w:rsidRPr="00A060FD">
              <w:rPr>
                <w:sz w:val="18"/>
                <w:szCs w:val="18"/>
              </w:rPr>
              <w:t>27%</w:t>
            </w:r>
          </w:p>
        </w:tc>
        <w:tc>
          <w:tcPr>
            <w:tcW w:w="709" w:type="dxa"/>
            <w:shd w:val="clear" w:color="auto" w:fill="00FF00"/>
          </w:tcPr>
          <w:p w:rsidR="00877290" w:rsidRPr="00A060FD" w:rsidRDefault="00877290" w:rsidP="00C5021A">
            <w:pPr>
              <w:jc w:val="center"/>
              <w:rPr>
                <w:sz w:val="18"/>
                <w:szCs w:val="18"/>
              </w:rPr>
            </w:pPr>
            <w:r w:rsidRPr="00A060FD">
              <w:rPr>
                <w:sz w:val="18"/>
                <w:szCs w:val="18"/>
              </w:rPr>
              <w:t>36%</w:t>
            </w:r>
          </w:p>
        </w:tc>
        <w:tc>
          <w:tcPr>
            <w:tcW w:w="1134" w:type="dxa"/>
            <w:shd w:val="clear" w:color="auto" w:fill="00FF00"/>
          </w:tcPr>
          <w:p w:rsidR="00877290" w:rsidRPr="00A060FD" w:rsidRDefault="00877290" w:rsidP="00C5021A">
            <w:pPr>
              <w:jc w:val="center"/>
              <w:rPr>
                <w:sz w:val="18"/>
                <w:szCs w:val="18"/>
              </w:rPr>
            </w:pPr>
            <w:r w:rsidRPr="00A060FD">
              <w:rPr>
                <w:sz w:val="18"/>
                <w:szCs w:val="18"/>
              </w:rPr>
              <w:t>33%</w:t>
            </w:r>
          </w:p>
        </w:tc>
        <w:tc>
          <w:tcPr>
            <w:tcW w:w="1134" w:type="dxa"/>
            <w:shd w:val="clear" w:color="auto" w:fill="00FF00"/>
          </w:tcPr>
          <w:p w:rsidR="00877290" w:rsidRPr="00A060FD" w:rsidRDefault="00877290" w:rsidP="00C5021A">
            <w:pPr>
              <w:jc w:val="center"/>
              <w:rPr>
                <w:sz w:val="18"/>
                <w:szCs w:val="18"/>
              </w:rPr>
            </w:pPr>
            <w:r w:rsidRPr="00A060FD">
              <w:rPr>
                <w:sz w:val="18"/>
                <w:szCs w:val="18"/>
              </w:rPr>
              <w:t>+3%</w:t>
            </w:r>
          </w:p>
        </w:tc>
      </w:tr>
      <w:tr w:rsidR="00877290" w:rsidRPr="008067CF" w:rsidTr="00C5021A">
        <w:trPr>
          <w:trHeight w:hRule="exact" w:val="284"/>
        </w:trPr>
        <w:tc>
          <w:tcPr>
            <w:tcW w:w="846" w:type="dxa"/>
            <w:shd w:val="clear" w:color="auto" w:fill="00CCFF"/>
          </w:tcPr>
          <w:p w:rsidR="00877290" w:rsidRPr="00A060FD" w:rsidRDefault="00877290" w:rsidP="00C5021A">
            <w:pPr>
              <w:jc w:val="center"/>
              <w:rPr>
                <w:b/>
                <w:sz w:val="18"/>
                <w:szCs w:val="18"/>
              </w:rPr>
            </w:pPr>
            <w:r w:rsidRPr="00A060FD">
              <w:rPr>
                <w:b/>
                <w:sz w:val="18"/>
                <w:szCs w:val="18"/>
              </w:rPr>
              <w:t>7</w:t>
            </w:r>
          </w:p>
        </w:tc>
        <w:tc>
          <w:tcPr>
            <w:tcW w:w="850" w:type="dxa"/>
            <w:tcBorders>
              <w:bottom w:val="single" w:sz="4" w:space="0" w:color="auto"/>
            </w:tcBorders>
            <w:shd w:val="clear" w:color="auto" w:fill="00FF00"/>
          </w:tcPr>
          <w:p w:rsidR="00877290" w:rsidRPr="00A060FD" w:rsidRDefault="00877290" w:rsidP="00C5021A">
            <w:pPr>
              <w:jc w:val="center"/>
              <w:rPr>
                <w:sz w:val="18"/>
                <w:szCs w:val="18"/>
              </w:rPr>
            </w:pPr>
            <w:r w:rsidRPr="00A060FD">
              <w:rPr>
                <w:sz w:val="18"/>
                <w:szCs w:val="18"/>
              </w:rPr>
              <w:t>34%</w:t>
            </w:r>
          </w:p>
        </w:tc>
        <w:tc>
          <w:tcPr>
            <w:tcW w:w="709" w:type="dxa"/>
            <w:tcBorders>
              <w:bottom w:val="single" w:sz="4" w:space="0" w:color="auto"/>
            </w:tcBorders>
            <w:shd w:val="clear" w:color="auto" w:fill="00FF00"/>
          </w:tcPr>
          <w:p w:rsidR="00877290" w:rsidRPr="00A060FD" w:rsidRDefault="00877290" w:rsidP="00C5021A">
            <w:pPr>
              <w:jc w:val="center"/>
              <w:rPr>
                <w:sz w:val="18"/>
                <w:szCs w:val="18"/>
              </w:rPr>
            </w:pPr>
            <w:r w:rsidRPr="00A060FD">
              <w:rPr>
                <w:sz w:val="18"/>
                <w:szCs w:val="18"/>
              </w:rPr>
              <w:t>27%</w:t>
            </w:r>
          </w:p>
        </w:tc>
        <w:tc>
          <w:tcPr>
            <w:tcW w:w="709" w:type="dxa"/>
            <w:tcBorders>
              <w:bottom w:val="single" w:sz="4" w:space="0" w:color="auto"/>
            </w:tcBorders>
            <w:shd w:val="clear" w:color="auto" w:fill="00FF00"/>
          </w:tcPr>
          <w:p w:rsidR="00877290" w:rsidRPr="00A060FD" w:rsidRDefault="00877290" w:rsidP="00C5021A">
            <w:pPr>
              <w:jc w:val="center"/>
              <w:rPr>
                <w:sz w:val="18"/>
                <w:szCs w:val="18"/>
              </w:rPr>
            </w:pPr>
            <w:r w:rsidRPr="00A060FD">
              <w:rPr>
                <w:sz w:val="18"/>
                <w:szCs w:val="18"/>
              </w:rPr>
              <w:t>38%</w:t>
            </w:r>
          </w:p>
        </w:tc>
        <w:tc>
          <w:tcPr>
            <w:tcW w:w="1134" w:type="dxa"/>
            <w:tcBorders>
              <w:bottom w:val="single" w:sz="4" w:space="0" w:color="auto"/>
            </w:tcBorders>
            <w:shd w:val="clear" w:color="auto" w:fill="00FF00"/>
          </w:tcPr>
          <w:p w:rsidR="00877290" w:rsidRPr="00A060FD" w:rsidRDefault="00877290" w:rsidP="00C5021A">
            <w:pPr>
              <w:jc w:val="center"/>
              <w:rPr>
                <w:sz w:val="18"/>
                <w:szCs w:val="18"/>
              </w:rPr>
            </w:pPr>
            <w:r w:rsidRPr="00A060FD">
              <w:rPr>
                <w:sz w:val="18"/>
                <w:szCs w:val="18"/>
              </w:rPr>
              <w:t>30%</w:t>
            </w:r>
          </w:p>
        </w:tc>
        <w:tc>
          <w:tcPr>
            <w:tcW w:w="1134" w:type="dxa"/>
            <w:tcBorders>
              <w:bottom w:val="single" w:sz="4" w:space="0" w:color="auto"/>
            </w:tcBorders>
            <w:shd w:val="clear" w:color="auto" w:fill="00FF00"/>
          </w:tcPr>
          <w:p w:rsidR="00877290" w:rsidRPr="00A060FD" w:rsidRDefault="00877290" w:rsidP="00C5021A">
            <w:pPr>
              <w:jc w:val="center"/>
              <w:rPr>
                <w:sz w:val="18"/>
                <w:szCs w:val="18"/>
              </w:rPr>
            </w:pPr>
            <w:r w:rsidRPr="00A060FD">
              <w:rPr>
                <w:sz w:val="18"/>
                <w:szCs w:val="18"/>
              </w:rPr>
              <w:t>+8%</w:t>
            </w:r>
          </w:p>
        </w:tc>
      </w:tr>
      <w:tr w:rsidR="00877290" w:rsidRPr="008067CF" w:rsidTr="00C5021A">
        <w:trPr>
          <w:trHeight w:hRule="exact" w:val="284"/>
        </w:trPr>
        <w:tc>
          <w:tcPr>
            <w:tcW w:w="846" w:type="dxa"/>
            <w:shd w:val="clear" w:color="auto" w:fill="00CCFF"/>
          </w:tcPr>
          <w:p w:rsidR="00877290" w:rsidRPr="00A060FD" w:rsidRDefault="00877290" w:rsidP="00C5021A">
            <w:pPr>
              <w:jc w:val="center"/>
              <w:rPr>
                <w:b/>
                <w:sz w:val="18"/>
                <w:szCs w:val="18"/>
              </w:rPr>
            </w:pPr>
            <w:r w:rsidRPr="00A060FD">
              <w:rPr>
                <w:b/>
                <w:sz w:val="18"/>
                <w:szCs w:val="18"/>
              </w:rPr>
              <w:t>6</w:t>
            </w:r>
          </w:p>
        </w:tc>
        <w:tc>
          <w:tcPr>
            <w:tcW w:w="850" w:type="dxa"/>
            <w:tcBorders>
              <w:bottom w:val="single" w:sz="4" w:space="0" w:color="auto"/>
            </w:tcBorders>
            <w:shd w:val="clear" w:color="auto" w:fill="FF9900"/>
          </w:tcPr>
          <w:p w:rsidR="00877290" w:rsidRPr="00A060FD" w:rsidRDefault="00877290" w:rsidP="00C5021A">
            <w:pPr>
              <w:jc w:val="center"/>
              <w:rPr>
                <w:sz w:val="18"/>
                <w:szCs w:val="18"/>
              </w:rPr>
            </w:pPr>
            <w:r w:rsidRPr="00A060FD">
              <w:rPr>
                <w:sz w:val="18"/>
                <w:szCs w:val="18"/>
              </w:rPr>
              <w:t>23%</w:t>
            </w:r>
          </w:p>
        </w:tc>
        <w:tc>
          <w:tcPr>
            <w:tcW w:w="709" w:type="dxa"/>
            <w:tcBorders>
              <w:bottom w:val="single" w:sz="4" w:space="0" w:color="auto"/>
            </w:tcBorders>
            <w:shd w:val="clear" w:color="auto" w:fill="FF9900"/>
          </w:tcPr>
          <w:p w:rsidR="00877290" w:rsidRPr="00A060FD" w:rsidRDefault="00877290" w:rsidP="00C5021A">
            <w:pPr>
              <w:jc w:val="center"/>
              <w:rPr>
                <w:sz w:val="18"/>
                <w:szCs w:val="18"/>
              </w:rPr>
            </w:pPr>
            <w:r w:rsidRPr="00A060FD">
              <w:rPr>
                <w:sz w:val="18"/>
                <w:szCs w:val="18"/>
              </w:rPr>
              <w:t>21%</w:t>
            </w:r>
          </w:p>
        </w:tc>
        <w:tc>
          <w:tcPr>
            <w:tcW w:w="709" w:type="dxa"/>
            <w:tcBorders>
              <w:bottom w:val="single" w:sz="4" w:space="0" w:color="auto"/>
            </w:tcBorders>
            <w:shd w:val="clear" w:color="auto" w:fill="FF9900"/>
          </w:tcPr>
          <w:p w:rsidR="00877290" w:rsidRPr="00A060FD" w:rsidRDefault="00877290" w:rsidP="00C5021A">
            <w:pPr>
              <w:jc w:val="center"/>
              <w:rPr>
                <w:sz w:val="18"/>
                <w:szCs w:val="18"/>
              </w:rPr>
            </w:pPr>
            <w:r w:rsidRPr="00A060FD">
              <w:rPr>
                <w:sz w:val="18"/>
                <w:szCs w:val="18"/>
              </w:rPr>
              <w:t>12%</w:t>
            </w:r>
          </w:p>
        </w:tc>
        <w:tc>
          <w:tcPr>
            <w:tcW w:w="1134" w:type="dxa"/>
            <w:tcBorders>
              <w:bottom w:val="single" w:sz="4" w:space="0" w:color="auto"/>
            </w:tcBorders>
            <w:shd w:val="clear" w:color="auto" w:fill="FF9900"/>
          </w:tcPr>
          <w:p w:rsidR="00877290" w:rsidRPr="00A060FD" w:rsidRDefault="00877290" w:rsidP="00C5021A">
            <w:pPr>
              <w:jc w:val="center"/>
              <w:rPr>
                <w:sz w:val="18"/>
                <w:szCs w:val="18"/>
              </w:rPr>
            </w:pPr>
            <w:r w:rsidRPr="00A060FD">
              <w:rPr>
                <w:sz w:val="18"/>
                <w:szCs w:val="18"/>
              </w:rPr>
              <w:t>13%</w:t>
            </w:r>
          </w:p>
        </w:tc>
        <w:tc>
          <w:tcPr>
            <w:tcW w:w="1134" w:type="dxa"/>
            <w:tcBorders>
              <w:bottom w:val="single" w:sz="4" w:space="0" w:color="auto"/>
            </w:tcBorders>
            <w:shd w:val="clear" w:color="auto" w:fill="FF9900"/>
          </w:tcPr>
          <w:p w:rsidR="00877290" w:rsidRPr="00A060FD" w:rsidRDefault="00877290" w:rsidP="00C5021A">
            <w:pPr>
              <w:jc w:val="center"/>
              <w:rPr>
                <w:sz w:val="18"/>
                <w:szCs w:val="18"/>
              </w:rPr>
            </w:pPr>
            <w:r w:rsidRPr="00A060FD">
              <w:rPr>
                <w:sz w:val="18"/>
                <w:szCs w:val="18"/>
              </w:rPr>
              <w:t>- 1%</w:t>
            </w:r>
          </w:p>
        </w:tc>
      </w:tr>
      <w:tr w:rsidR="00877290" w:rsidRPr="008067CF" w:rsidTr="00C5021A">
        <w:trPr>
          <w:trHeight w:hRule="exact" w:val="284"/>
        </w:trPr>
        <w:tc>
          <w:tcPr>
            <w:tcW w:w="846" w:type="dxa"/>
            <w:shd w:val="clear" w:color="auto" w:fill="00CCFF"/>
          </w:tcPr>
          <w:p w:rsidR="00877290" w:rsidRPr="00A060FD" w:rsidRDefault="00877290" w:rsidP="00C5021A">
            <w:pPr>
              <w:jc w:val="center"/>
              <w:rPr>
                <w:b/>
                <w:sz w:val="18"/>
                <w:szCs w:val="18"/>
              </w:rPr>
            </w:pPr>
            <w:r w:rsidRPr="00A060FD">
              <w:rPr>
                <w:b/>
                <w:sz w:val="18"/>
                <w:szCs w:val="18"/>
              </w:rPr>
              <w:t>5</w:t>
            </w:r>
          </w:p>
        </w:tc>
        <w:tc>
          <w:tcPr>
            <w:tcW w:w="850" w:type="dxa"/>
            <w:tcBorders>
              <w:bottom w:val="single" w:sz="4" w:space="0" w:color="auto"/>
            </w:tcBorders>
            <w:shd w:val="clear" w:color="auto" w:fill="FF0000"/>
          </w:tcPr>
          <w:p w:rsidR="00877290" w:rsidRPr="00A060FD" w:rsidRDefault="00877290" w:rsidP="00C5021A">
            <w:pPr>
              <w:jc w:val="center"/>
              <w:rPr>
                <w:sz w:val="18"/>
                <w:szCs w:val="18"/>
              </w:rPr>
            </w:pPr>
            <w:r w:rsidRPr="00A060FD">
              <w:rPr>
                <w:sz w:val="18"/>
                <w:szCs w:val="18"/>
              </w:rPr>
              <w:t>7%</w:t>
            </w:r>
          </w:p>
        </w:tc>
        <w:tc>
          <w:tcPr>
            <w:tcW w:w="709" w:type="dxa"/>
            <w:tcBorders>
              <w:bottom w:val="single" w:sz="4" w:space="0" w:color="auto"/>
            </w:tcBorders>
            <w:shd w:val="clear" w:color="auto" w:fill="FF0000"/>
          </w:tcPr>
          <w:p w:rsidR="00877290" w:rsidRPr="00A060FD" w:rsidRDefault="00877290" w:rsidP="00C5021A">
            <w:pPr>
              <w:jc w:val="center"/>
              <w:rPr>
                <w:sz w:val="18"/>
                <w:szCs w:val="18"/>
              </w:rPr>
            </w:pPr>
            <w:r w:rsidRPr="00A060FD">
              <w:rPr>
                <w:sz w:val="18"/>
                <w:szCs w:val="18"/>
              </w:rPr>
              <w:t>9%</w:t>
            </w:r>
          </w:p>
        </w:tc>
        <w:tc>
          <w:tcPr>
            <w:tcW w:w="709" w:type="dxa"/>
            <w:tcBorders>
              <w:bottom w:val="single" w:sz="4" w:space="0" w:color="auto"/>
            </w:tcBorders>
            <w:shd w:val="clear" w:color="auto" w:fill="FF0000"/>
          </w:tcPr>
          <w:p w:rsidR="00877290" w:rsidRPr="00A060FD" w:rsidRDefault="00877290" w:rsidP="00C5021A">
            <w:pPr>
              <w:jc w:val="center"/>
              <w:rPr>
                <w:sz w:val="18"/>
                <w:szCs w:val="18"/>
              </w:rPr>
            </w:pPr>
            <w:r w:rsidRPr="00A060FD">
              <w:rPr>
                <w:sz w:val="18"/>
                <w:szCs w:val="18"/>
              </w:rPr>
              <w:t>3%</w:t>
            </w:r>
          </w:p>
        </w:tc>
        <w:tc>
          <w:tcPr>
            <w:tcW w:w="1134" w:type="dxa"/>
            <w:shd w:val="clear" w:color="auto" w:fill="FF0000"/>
          </w:tcPr>
          <w:p w:rsidR="00877290" w:rsidRPr="00A060FD" w:rsidRDefault="00877290" w:rsidP="00C5021A">
            <w:pPr>
              <w:jc w:val="center"/>
              <w:rPr>
                <w:sz w:val="18"/>
                <w:szCs w:val="18"/>
              </w:rPr>
            </w:pPr>
            <w:r w:rsidRPr="00A060FD">
              <w:rPr>
                <w:sz w:val="18"/>
                <w:szCs w:val="18"/>
              </w:rPr>
              <w:t>4%</w:t>
            </w:r>
          </w:p>
        </w:tc>
        <w:tc>
          <w:tcPr>
            <w:tcW w:w="1134" w:type="dxa"/>
            <w:shd w:val="clear" w:color="auto" w:fill="FF0000"/>
          </w:tcPr>
          <w:p w:rsidR="00877290" w:rsidRPr="00A060FD" w:rsidRDefault="00877290" w:rsidP="00C5021A">
            <w:pPr>
              <w:jc w:val="center"/>
              <w:rPr>
                <w:sz w:val="18"/>
                <w:szCs w:val="18"/>
              </w:rPr>
            </w:pPr>
            <w:r w:rsidRPr="00A060FD">
              <w:rPr>
                <w:sz w:val="18"/>
                <w:szCs w:val="18"/>
              </w:rPr>
              <w:t>-1%</w:t>
            </w:r>
          </w:p>
        </w:tc>
      </w:tr>
      <w:tr w:rsidR="00877290" w:rsidRPr="008067CF" w:rsidTr="00C5021A">
        <w:trPr>
          <w:trHeight w:hRule="exact" w:val="437"/>
        </w:trPr>
        <w:tc>
          <w:tcPr>
            <w:tcW w:w="846" w:type="dxa"/>
            <w:shd w:val="clear" w:color="auto" w:fill="00CCFF"/>
          </w:tcPr>
          <w:p w:rsidR="00877290" w:rsidRPr="00A060FD" w:rsidRDefault="00877290" w:rsidP="00C5021A">
            <w:pPr>
              <w:jc w:val="center"/>
              <w:rPr>
                <w:b/>
                <w:sz w:val="18"/>
                <w:szCs w:val="18"/>
              </w:rPr>
            </w:pPr>
            <w:r w:rsidRPr="00A060FD">
              <w:rPr>
                <w:b/>
                <w:sz w:val="18"/>
                <w:szCs w:val="18"/>
              </w:rPr>
              <w:t xml:space="preserve">Pre-qualify </w:t>
            </w:r>
            <w:proofErr w:type="spellStart"/>
            <w:r w:rsidRPr="00A060FD">
              <w:rPr>
                <w:b/>
                <w:sz w:val="18"/>
                <w:szCs w:val="18"/>
              </w:rPr>
              <w:t>fOLNA</w:t>
            </w:r>
            <w:proofErr w:type="spellEnd"/>
          </w:p>
        </w:tc>
        <w:tc>
          <w:tcPr>
            <w:tcW w:w="850" w:type="dxa"/>
            <w:tcBorders>
              <w:bottom w:val="single" w:sz="4" w:space="0" w:color="auto"/>
            </w:tcBorders>
            <w:shd w:val="clear" w:color="auto" w:fill="00FF00"/>
          </w:tcPr>
          <w:p w:rsidR="00877290" w:rsidRPr="00A060FD" w:rsidRDefault="00877290" w:rsidP="00C5021A">
            <w:pPr>
              <w:jc w:val="center"/>
              <w:rPr>
                <w:sz w:val="18"/>
                <w:szCs w:val="18"/>
              </w:rPr>
            </w:pPr>
            <w:r w:rsidRPr="00A060FD">
              <w:rPr>
                <w:sz w:val="18"/>
                <w:szCs w:val="18"/>
              </w:rPr>
              <w:t>35%</w:t>
            </w:r>
          </w:p>
        </w:tc>
        <w:tc>
          <w:tcPr>
            <w:tcW w:w="709" w:type="dxa"/>
            <w:tcBorders>
              <w:bottom w:val="single" w:sz="4" w:space="0" w:color="auto"/>
            </w:tcBorders>
            <w:shd w:val="clear" w:color="auto" w:fill="00FF00"/>
          </w:tcPr>
          <w:p w:rsidR="00877290" w:rsidRPr="00A060FD" w:rsidRDefault="00877290" w:rsidP="00C5021A">
            <w:pPr>
              <w:jc w:val="center"/>
              <w:rPr>
                <w:sz w:val="18"/>
                <w:szCs w:val="18"/>
              </w:rPr>
            </w:pPr>
            <w:r w:rsidRPr="00A060FD">
              <w:rPr>
                <w:sz w:val="18"/>
                <w:szCs w:val="18"/>
              </w:rPr>
              <w:t>39%</w:t>
            </w:r>
          </w:p>
        </w:tc>
        <w:tc>
          <w:tcPr>
            <w:tcW w:w="709" w:type="dxa"/>
            <w:tcBorders>
              <w:bottom w:val="single" w:sz="4" w:space="0" w:color="auto"/>
            </w:tcBorders>
            <w:shd w:val="clear" w:color="auto" w:fill="00FF00"/>
          </w:tcPr>
          <w:p w:rsidR="00877290" w:rsidRPr="00A060FD" w:rsidRDefault="00877290" w:rsidP="00C5021A">
            <w:pPr>
              <w:jc w:val="center"/>
              <w:rPr>
                <w:sz w:val="18"/>
                <w:szCs w:val="18"/>
              </w:rPr>
            </w:pPr>
            <w:r w:rsidRPr="00A060FD">
              <w:rPr>
                <w:sz w:val="18"/>
                <w:szCs w:val="18"/>
              </w:rPr>
              <w:t>47%</w:t>
            </w:r>
          </w:p>
        </w:tc>
        <w:tc>
          <w:tcPr>
            <w:tcW w:w="1134" w:type="dxa"/>
            <w:tcBorders>
              <w:bottom w:val="single" w:sz="4" w:space="0" w:color="auto"/>
            </w:tcBorders>
            <w:shd w:val="clear" w:color="auto" w:fill="FF0000"/>
          </w:tcPr>
          <w:p w:rsidR="00877290" w:rsidRPr="00A060FD" w:rsidRDefault="00877290" w:rsidP="00C5021A">
            <w:pPr>
              <w:jc w:val="center"/>
              <w:rPr>
                <w:sz w:val="18"/>
                <w:szCs w:val="18"/>
              </w:rPr>
            </w:pPr>
            <w:r w:rsidRPr="00A060FD">
              <w:rPr>
                <w:sz w:val="18"/>
                <w:szCs w:val="18"/>
              </w:rPr>
              <w:t>53%</w:t>
            </w:r>
          </w:p>
        </w:tc>
        <w:tc>
          <w:tcPr>
            <w:tcW w:w="1134" w:type="dxa"/>
            <w:tcBorders>
              <w:bottom w:val="single" w:sz="4" w:space="0" w:color="auto"/>
            </w:tcBorders>
            <w:shd w:val="clear" w:color="auto" w:fill="FF0000"/>
          </w:tcPr>
          <w:p w:rsidR="00877290" w:rsidRPr="00A060FD" w:rsidRDefault="00877290" w:rsidP="00C5021A">
            <w:pPr>
              <w:jc w:val="center"/>
              <w:rPr>
                <w:sz w:val="18"/>
                <w:szCs w:val="18"/>
              </w:rPr>
            </w:pPr>
            <w:r w:rsidRPr="00A060FD">
              <w:rPr>
                <w:sz w:val="18"/>
                <w:szCs w:val="18"/>
              </w:rPr>
              <w:t>-6%</w:t>
            </w:r>
          </w:p>
        </w:tc>
      </w:tr>
    </w:tbl>
    <w:p w:rsidR="00877290" w:rsidRDefault="00877290" w:rsidP="003135EB">
      <w:r>
        <w:rPr>
          <w:noProof/>
          <w:lang w:eastAsia="en-AU"/>
        </w:rPr>
        <w:drawing>
          <wp:anchor distT="0" distB="0" distL="114300" distR="114300" simplePos="0" relativeHeight="251665408" behindDoc="0" locked="0" layoutInCell="1" allowOverlap="1">
            <wp:simplePos x="0" y="0"/>
            <wp:positionH relativeFrom="margin">
              <wp:posOffset>3505200</wp:posOffset>
            </wp:positionH>
            <wp:positionV relativeFrom="paragraph">
              <wp:posOffset>8891</wp:posOffset>
            </wp:positionV>
            <wp:extent cx="4953000" cy="2057400"/>
            <wp:effectExtent l="0" t="0" r="0" b="0"/>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rsidR="004964F7" w:rsidRDefault="004964F7" w:rsidP="003135EB">
      <w:pPr>
        <w:rPr>
          <w:b/>
          <w:bCs/>
        </w:rPr>
      </w:pPr>
    </w:p>
    <w:p w:rsidR="004964F7" w:rsidRDefault="004964F7" w:rsidP="003135EB">
      <w:pPr>
        <w:rPr>
          <w:b/>
          <w:bCs/>
        </w:rPr>
      </w:pPr>
    </w:p>
    <w:p w:rsidR="004964F7" w:rsidRDefault="004964F7" w:rsidP="003135EB">
      <w:pPr>
        <w:rPr>
          <w:b/>
          <w:bCs/>
        </w:rPr>
      </w:pPr>
    </w:p>
    <w:p w:rsidR="004964F7" w:rsidRDefault="004964F7" w:rsidP="003135EB">
      <w:pPr>
        <w:rPr>
          <w:b/>
          <w:bCs/>
        </w:rPr>
      </w:pPr>
    </w:p>
    <w:p w:rsidR="004964F7" w:rsidRDefault="004964F7" w:rsidP="003135EB">
      <w:pPr>
        <w:rPr>
          <w:b/>
          <w:bCs/>
        </w:rPr>
      </w:pPr>
    </w:p>
    <w:p w:rsidR="004964F7" w:rsidRDefault="004964F7" w:rsidP="003135EB">
      <w:pPr>
        <w:rPr>
          <w:b/>
          <w:bCs/>
        </w:rPr>
      </w:pPr>
    </w:p>
    <w:p w:rsidR="004964F7" w:rsidRDefault="004964F7" w:rsidP="003135EB">
      <w:pPr>
        <w:rPr>
          <w:b/>
          <w:bCs/>
        </w:rPr>
      </w:pPr>
    </w:p>
    <w:p w:rsidR="004964F7" w:rsidRDefault="004964F7" w:rsidP="003135EB">
      <w:pPr>
        <w:rPr>
          <w:b/>
          <w:bCs/>
        </w:rPr>
      </w:pPr>
    </w:p>
    <w:p w:rsidR="003135EB" w:rsidRDefault="003135EB">
      <w:pPr>
        <w:rPr>
          <w:b/>
        </w:rPr>
      </w:pPr>
    </w:p>
    <w:p w:rsidR="003135EB" w:rsidRDefault="003135EB">
      <w:pPr>
        <w:rPr>
          <w:b/>
        </w:rPr>
      </w:pPr>
    </w:p>
    <w:p w:rsidR="003135EB" w:rsidRDefault="00877290">
      <w:pPr>
        <w:rPr>
          <w:b/>
        </w:rPr>
      </w:pPr>
      <w:r>
        <w:rPr>
          <w:noProof/>
          <w:lang w:eastAsia="en-AU"/>
        </w:rPr>
        <w:drawing>
          <wp:anchor distT="0" distB="0" distL="114300" distR="114300" simplePos="0" relativeHeight="251666432" behindDoc="0" locked="0" layoutInCell="1" allowOverlap="1">
            <wp:simplePos x="0" y="0"/>
            <wp:positionH relativeFrom="margin">
              <wp:posOffset>3457575</wp:posOffset>
            </wp:positionH>
            <wp:positionV relativeFrom="paragraph">
              <wp:posOffset>120015</wp:posOffset>
            </wp:positionV>
            <wp:extent cx="4972050" cy="2124075"/>
            <wp:effectExtent l="0" t="0" r="0" b="9525"/>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page" w:tblpX="1356" w:tblpY="170"/>
        <w:tblW w:w="0" w:type="auto"/>
        <w:tblLayout w:type="fixed"/>
        <w:tblLook w:val="04A0" w:firstRow="1" w:lastRow="0" w:firstColumn="1" w:lastColumn="0" w:noHBand="0" w:noVBand="1"/>
      </w:tblPr>
      <w:tblGrid>
        <w:gridCol w:w="988"/>
        <w:gridCol w:w="708"/>
        <w:gridCol w:w="709"/>
        <w:gridCol w:w="709"/>
        <w:gridCol w:w="1134"/>
        <w:gridCol w:w="1134"/>
      </w:tblGrid>
      <w:tr w:rsidR="00877290" w:rsidRPr="008067CF" w:rsidTr="00877290">
        <w:trPr>
          <w:trHeight w:hRule="exact" w:val="434"/>
        </w:trPr>
        <w:tc>
          <w:tcPr>
            <w:tcW w:w="988" w:type="dxa"/>
            <w:vMerge w:val="restart"/>
            <w:vAlign w:val="center"/>
          </w:tcPr>
          <w:p w:rsidR="00877290" w:rsidRPr="00A060FD" w:rsidRDefault="00877290" w:rsidP="00C5021A">
            <w:pPr>
              <w:jc w:val="center"/>
              <w:rPr>
                <w:b/>
                <w:sz w:val="18"/>
                <w:szCs w:val="18"/>
              </w:rPr>
            </w:pPr>
            <w:r w:rsidRPr="00A060FD">
              <w:rPr>
                <w:b/>
                <w:sz w:val="18"/>
                <w:szCs w:val="18"/>
              </w:rPr>
              <w:t xml:space="preserve">   Band</w:t>
            </w:r>
          </w:p>
          <w:p w:rsidR="00877290" w:rsidRPr="00A060FD" w:rsidRDefault="00877290" w:rsidP="00C5021A">
            <w:pPr>
              <w:rPr>
                <w:b/>
                <w:sz w:val="18"/>
                <w:szCs w:val="18"/>
              </w:rPr>
            </w:pPr>
          </w:p>
          <w:p w:rsidR="00877290" w:rsidRPr="00A060FD" w:rsidRDefault="00877290" w:rsidP="00C5021A">
            <w:pPr>
              <w:jc w:val="center"/>
              <w:rPr>
                <w:b/>
                <w:sz w:val="18"/>
                <w:szCs w:val="18"/>
              </w:rPr>
            </w:pPr>
          </w:p>
        </w:tc>
        <w:tc>
          <w:tcPr>
            <w:tcW w:w="2126" w:type="dxa"/>
            <w:gridSpan w:val="3"/>
            <w:tcBorders>
              <w:bottom w:val="single" w:sz="4" w:space="0" w:color="auto"/>
            </w:tcBorders>
            <w:shd w:val="clear" w:color="auto" w:fill="000080"/>
            <w:vAlign w:val="center"/>
          </w:tcPr>
          <w:p w:rsidR="00877290" w:rsidRDefault="00877290" w:rsidP="00C5021A">
            <w:pPr>
              <w:jc w:val="center"/>
              <w:rPr>
                <w:b/>
                <w:sz w:val="18"/>
                <w:szCs w:val="18"/>
              </w:rPr>
            </w:pPr>
            <w:r w:rsidRPr="00A060FD">
              <w:rPr>
                <w:b/>
                <w:sz w:val="18"/>
                <w:szCs w:val="18"/>
              </w:rPr>
              <w:t xml:space="preserve">Joseph Banks Data </w:t>
            </w:r>
          </w:p>
          <w:p w:rsidR="00877290" w:rsidRPr="00A060FD" w:rsidRDefault="00877290" w:rsidP="00C5021A">
            <w:pPr>
              <w:jc w:val="center"/>
              <w:rPr>
                <w:b/>
                <w:sz w:val="18"/>
                <w:szCs w:val="18"/>
              </w:rPr>
            </w:pPr>
            <w:r w:rsidRPr="00A060FD">
              <w:rPr>
                <w:b/>
                <w:sz w:val="18"/>
                <w:szCs w:val="18"/>
              </w:rPr>
              <w:t>(Year 7)</w:t>
            </w:r>
          </w:p>
        </w:tc>
        <w:tc>
          <w:tcPr>
            <w:tcW w:w="1134" w:type="dxa"/>
            <w:tcBorders>
              <w:bottom w:val="single" w:sz="4" w:space="0" w:color="auto"/>
            </w:tcBorders>
            <w:shd w:val="clear" w:color="auto" w:fill="000080"/>
            <w:vAlign w:val="center"/>
          </w:tcPr>
          <w:p w:rsidR="00877290" w:rsidRPr="00A060FD" w:rsidRDefault="00877290" w:rsidP="00C5021A">
            <w:pPr>
              <w:jc w:val="center"/>
              <w:rPr>
                <w:b/>
                <w:sz w:val="18"/>
                <w:szCs w:val="18"/>
              </w:rPr>
            </w:pPr>
            <w:r w:rsidRPr="00A060FD">
              <w:rPr>
                <w:b/>
                <w:sz w:val="18"/>
                <w:szCs w:val="18"/>
              </w:rPr>
              <w:t>Like School (yr9)</w:t>
            </w:r>
          </w:p>
        </w:tc>
        <w:tc>
          <w:tcPr>
            <w:tcW w:w="1134" w:type="dxa"/>
            <w:tcBorders>
              <w:bottom w:val="single" w:sz="4" w:space="0" w:color="auto"/>
            </w:tcBorders>
            <w:shd w:val="clear" w:color="auto" w:fill="000080"/>
          </w:tcPr>
          <w:p w:rsidR="00877290" w:rsidRPr="00A060FD" w:rsidRDefault="00877290" w:rsidP="00C5021A">
            <w:pPr>
              <w:jc w:val="center"/>
              <w:rPr>
                <w:b/>
                <w:sz w:val="18"/>
                <w:szCs w:val="18"/>
              </w:rPr>
            </w:pPr>
            <w:r w:rsidRPr="00A060FD">
              <w:rPr>
                <w:b/>
                <w:sz w:val="18"/>
                <w:szCs w:val="18"/>
              </w:rPr>
              <w:t xml:space="preserve">% difference </w:t>
            </w:r>
          </w:p>
          <w:p w:rsidR="00877290" w:rsidRPr="00A060FD" w:rsidRDefault="00877290" w:rsidP="00C5021A">
            <w:pPr>
              <w:jc w:val="center"/>
              <w:rPr>
                <w:b/>
                <w:sz w:val="18"/>
                <w:szCs w:val="18"/>
              </w:rPr>
            </w:pPr>
            <w:r w:rsidRPr="00A060FD">
              <w:rPr>
                <w:b/>
                <w:sz w:val="18"/>
                <w:szCs w:val="18"/>
              </w:rPr>
              <w:t>2018</w:t>
            </w:r>
          </w:p>
        </w:tc>
      </w:tr>
      <w:tr w:rsidR="00877290" w:rsidRPr="008067CF" w:rsidTr="00877290">
        <w:trPr>
          <w:trHeight w:hRule="exact" w:val="284"/>
        </w:trPr>
        <w:tc>
          <w:tcPr>
            <w:tcW w:w="988" w:type="dxa"/>
            <w:vMerge/>
            <w:tcBorders>
              <w:bottom w:val="single" w:sz="4" w:space="0" w:color="auto"/>
            </w:tcBorders>
          </w:tcPr>
          <w:p w:rsidR="00877290" w:rsidRPr="00A060FD" w:rsidRDefault="00877290" w:rsidP="00C5021A">
            <w:pPr>
              <w:rPr>
                <w:b/>
                <w:sz w:val="18"/>
                <w:szCs w:val="18"/>
              </w:rPr>
            </w:pPr>
          </w:p>
        </w:tc>
        <w:tc>
          <w:tcPr>
            <w:tcW w:w="708" w:type="dxa"/>
            <w:tcBorders>
              <w:bottom w:val="single" w:sz="4" w:space="0" w:color="auto"/>
            </w:tcBorders>
            <w:shd w:val="clear" w:color="auto" w:fill="00CCFF"/>
            <w:vAlign w:val="bottom"/>
          </w:tcPr>
          <w:p w:rsidR="00877290" w:rsidRPr="00A060FD" w:rsidRDefault="00877290" w:rsidP="00C5021A">
            <w:pPr>
              <w:jc w:val="center"/>
              <w:rPr>
                <w:b/>
                <w:sz w:val="18"/>
                <w:szCs w:val="18"/>
              </w:rPr>
            </w:pPr>
            <w:r w:rsidRPr="00A060FD">
              <w:rPr>
                <w:b/>
                <w:sz w:val="18"/>
                <w:szCs w:val="18"/>
              </w:rPr>
              <w:t>2016</w:t>
            </w:r>
          </w:p>
        </w:tc>
        <w:tc>
          <w:tcPr>
            <w:tcW w:w="709" w:type="dxa"/>
            <w:tcBorders>
              <w:bottom w:val="single" w:sz="4" w:space="0" w:color="auto"/>
            </w:tcBorders>
            <w:shd w:val="clear" w:color="auto" w:fill="00CCFF"/>
            <w:vAlign w:val="bottom"/>
          </w:tcPr>
          <w:p w:rsidR="00877290" w:rsidRPr="00A060FD" w:rsidRDefault="00877290" w:rsidP="00C5021A">
            <w:pPr>
              <w:jc w:val="center"/>
              <w:rPr>
                <w:b/>
                <w:sz w:val="18"/>
                <w:szCs w:val="18"/>
              </w:rPr>
            </w:pPr>
            <w:r w:rsidRPr="00A060FD">
              <w:rPr>
                <w:b/>
                <w:sz w:val="18"/>
                <w:szCs w:val="18"/>
              </w:rPr>
              <w:t>2017</w:t>
            </w:r>
          </w:p>
        </w:tc>
        <w:tc>
          <w:tcPr>
            <w:tcW w:w="709" w:type="dxa"/>
            <w:tcBorders>
              <w:bottom w:val="single" w:sz="4" w:space="0" w:color="auto"/>
            </w:tcBorders>
            <w:shd w:val="clear" w:color="auto" w:fill="00CCFF"/>
            <w:vAlign w:val="bottom"/>
          </w:tcPr>
          <w:p w:rsidR="00877290" w:rsidRPr="00A060FD" w:rsidRDefault="00877290" w:rsidP="00C5021A">
            <w:pPr>
              <w:jc w:val="center"/>
              <w:rPr>
                <w:b/>
                <w:sz w:val="18"/>
                <w:szCs w:val="18"/>
              </w:rPr>
            </w:pPr>
            <w:r w:rsidRPr="00A060FD">
              <w:rPr>
                <w:b/>
                <w:sz w:val="18"/>
                <w:szCs w:val="18"/>
              </w:rPr>
              <w:t>2018</w:t>
            </w:r>
          </w:p>
        </w:tc>
        <w:tc>
          <w:tcPr>
            <w:tcW w:w="1134" w:type="dxa"/>
            <w:tcBorders>
              <w:bottom w:val="single" w:sz="4" w:space="0" w:color="auto"/>
            </w:tcBorders>
            <w:shd w:val="clear" w:color="auto" w:fill="00CCFF"/>
            <w:vAlign w:val="bottom"/>
          </w:tcPr>
          <w:p w:rsidR="00877290" w:rsidRPr="00A060FD" w:rsidRDefault="00877290" w:rsidP="00C5021A">
            <w:pPr>
              <w:jc w:val="center"/>
              <w:rPr>
                <w:b/>
                <w:sz w:val="18"/>
                <w:szCs w:val="18"/>
              </w:rPr>
            </w:pPr>
            <w:r w:rsidRPr="00A060FD">
              <w:rPr>
                <w:b/>
                <w:sz w:val="18"/>
                <w:szCs w:val="18"/>
              </w:rPr>
              <w:t>2018</w:t>
            </w:r>
          </w:p>
        </w:tc>
        <w:tc>
          <w:tcPr>
            <w:tcW w:w="1134" w:type="dxa"/>
            <w:tcBorders>
              <w:bottom w:val="single" w:sz="4" w:space="0" w:color="auto"/>
            </w:tcBorders>
            <w:shd w:val="clear" w:color="auto" w:fill="00CCFF"/>
            <w:vAlign w:val="bottom"/>
          </w:tcPr>
          <w:p w:rsidR="00877290" w:rsidRPr="00A060FD" w:rsidRDefault="00877290" w:rsidP="00C5021A">
            <w:pPr>
              <w:jc w:val="center"/>
              <w:rPr>
                <w:b/>
                <w:sz w:val="18"/>
                <w:szCs w:val="18"/>
              </w:rPr>
            </w:pPr>
            <w:r w:rsidRPr="00A060FD">
              <w:rPr>
                <w:b/>
                <w:sz w:val="18"/>
                <w:szCs w:val="18"/>
              </w:rPr>
              <w:t>2018</w:t>
            </w:r>
          </w:p>
        </w:tc>
      </w:tr>
      <w:tr w:rsidR="00877290" w:rsidRPr="008067CF" w:rsidTr="00877290">
        <w:trPr>
          <w:trHeight w:hRule="exact" w:val="284"/>
        </w:trPr>
        <w:tc>
          <w:tcPr>
            <w:tcW w:w="988" w:type="dxa"/>
            <w:shd w:val="clear" w:color="auto" w:fill="00CCFF"/>
          </w:tcPr>
          <w:p w:rsidR="00877290" w:rsidRPr="00A060FD" w:rsidRDefault="00877290" w:rsidP="00C5021A">
            <w:pPr>
              <w:jc w:val="center"/>
              <w:rPr>
                <w:b/>
                <w:sz w:val="18"/>
                <w:szCs w:val="18"/>
              </w:rPr>
            </w:pPr>
            <w:r w:rsidRPr="00A060FD">
              <w:rPr>
                <w:b/>
                <w:sz w:val="18"/>
                <w:szCs w:val="18"/>
              </w:rPr>
              <w:t>9</w:t>
            </w:r>
          </w:p>
        </w:tc>
        <w:tc>
          <w:tcPr>
            <w:tcW w:w="708" w:type="dxa"/>
            <w:shd w:val="clear" w:color="auto" w:fill="00FF00"/>
          </w:tcPr>
          <w:p w:rsidR="00877290" w:rsidRPr="00A060FD" w:rsidRDefault="00877290" w:rsidP="00C5021A">
            <w:pPr>
              <w:jc w:val="center"/>
              <w:rPr>
                <w:sz w:val="18"/>
                <w:szCs w:val="18"/>
              </w:rPr>
            </w:pPr>
            <w:r w:rsidRPr="00A060FD">
              <w:rPr>
                <w:sz w:val="18"/>
                <w:szCs w:val="18"/>
              </w:rPr>
              <w:t>5%</w:t>
            </w:r>
          </w:p>
        </w:tc>
        <w:tc>
          <w:tcPr>
            <w:tcW w:w="709" w:type="dxa"/>
            <w:shd w:val="clear" w:color="auto" w:fill="00FF00"/>
          </w:tcPr>
          <w:p w:rsidR="00877290" w:rsidRPr="00A060FD" w:rsidRDefault="00877290" w:rsidP="00C5021A">
            <w:pPr>
              <w:jc w:val="center"/>
              <w:rPr>
                <w:sz w:val="18"/>
                <w:szCs w:val="18"/>
              </w:rPr>
            </w:pPr>
            <w:r w:rsidRPr="00A060FD">
              <w:rPr>
                <w:sz w:val="18"/>
                <w:szCs w:val="18"/>
              </w:rPr>
              <w:t>1%</w:t>
            </w:r>
          </w:p>
        </w:tc>
        <w:tc>
          <w:tcPr>
            <w:tcW w:w="709" w:type="dxa"/>
            <w:shd w:val="clear" w:color="auto" w:fill="00FF00"/>
          </w:tcPr>
          <w:p w:rsidR="00877290" w:rsidRPr="00A060FD" w:rsidRDefault="00877290" w:rsidP="00C5021A">
            <w:pPr>
              <w:jc w:val="center"/>
              <w:rPr>
                <w:sz w:val="18"/>
                <w:szCs w:val="18"/>
              </w:rPr>
            </w:pPr>
            <w:r w:rsidRPr="00A060FD">
              <w:rPr>
                <w:sz w:val="18"/>
                <w:szCs w:val="18"/>
              </w:rPr>
              <w:t>3%</w:t>
            </w:r>
          </w:p>
        </w:tc>
        <w:tc>
          <w:tcPr>
            <w:tcW w:w="1134" w:type="dxa"/>
            <w:shd w:val="clear" w:color="auto" w:fill="00FF00"/>
          </w:tcPr>
          <w:p w:rsidR="00877290" w:rsidRPr="00A060FD" w:rsidRDefault="00877290" w:rsidP="00C5021A">
            <w:pPr>
              <w:jc w:val="center"/>
              <w:rPr>
                <w:sz w:val="18"/>
                <w:szCs w:val="18"/>
              </w:rPr>
            </w:pPr>
            <w:r w:rsidRPr="00A060FD">
              <w:rPr>
                <w:sz w:val="18"/>
                <w:szCs w:val="18"/>
              </w:rPr>
              <w:t>7%</w:t>
            </w:r>
          </w:p>
        </w:tc>
        <w:tc>
          <w:tcPr>
            <w:tcW w:w="1134" w:type="dxa"/>
            <w:shd w:val="clear" w:color="auto" w:fill="00FF00"/>
          </w:tcPr>
          <w:p w:rsidR="00877290" w:rsidRPr="00A060FD" w:rsidRDefault="00877290" w:rsidP="00C5021A">
            <w:pPr>
              <w:jc w:val="center"/>
              <w:rPr>
                <w:b/>
                <w:i/>
                <w:sz w:val="18"/>
                <w:szCs w:val="18"/>
              </w:rPr>
            </w:pPr>
            <w:r w:rsidRPr="00A060FD">
              <w:rPr>
                <w:b/>
                <w:i/>
                <w:sz w:val="18"/>
                <w:szCs w:val="18"/>
              </w:rPr>
              <w:t>-4%</w:t>
            </w:r>
          </w:p>
        </w:tc>
      </w:tr>
      <w:tr w:rsidR="00877290" w:rsidRPr="008067CF" w:rsidTr="00877290">
        <w:trPr>
          <w:trHeight w:hRule="exact" w:val="284"/>
        </w:trPr>
        <w:tc>
          <w:tcPr>
            <w:tcW w:w="988" w:type="dxa"/>
            <w:shd w:val="clear" w:color="auto" w:fill="00CCFF"/>
          </w:tcPr>
          <w:p w:rsidR="00877290" w:rsidRPr="00A060FD" w:rsidRDefault="00877290" w:rsidP="00C5021A">
            <w:pPr>
              <w:jc w:val="center"/>
              <w:rPr>
                <w:b/>
                <w:sz w:val="18"/>
                <w:szCs w:val="18"/>
              </w:rPr>
            </w:pPr>
            <w:r w:rsidRPr="00A060FD">
              <w:rPr>
                <w:b/>
                <w:sz w:val="18"/>
                <w:szCs w:val="18"/>
              </w:rPr>
              <w:t>8</w:t>
            </w:r>
          </w:p>
        </w:tc>
        <w:tc>
          <w:tcPr>
            <w:tcW w:w="708" w:type="dxa"/>
            <w:shd w:val="clear" w:color="auto" w:fill="00FF00"/>
          </w:tcPr>
          <w:p w:rsidR="00877290" w:rsidRPr="00A060FD" w:rsidRDefault="00877290" w:rsidP="00C5021A">
            <w:pPr>
              <w:jc w:val="center"/>
              <w:rPr>
                <w:sz w:val="18"/>
                <w:szCs w:val="18"/>
              </w:rPr>
            </w:pPr>
            <w:r w:rsidRPr="00A060FD">
              <w:rPr>
                <w:sz w:val="18"/>
                <w:szCs w:val="18"/>
              </w:rPr>
              <w:t>12%</w:t>
            </w:r>
          </w:p>
        </w:tc>
        <w:tc>
          <w:tcPr>
            <w:tcW w:w="709" w:type="dxa"/>
            <w:shd w:val="clear" w:color="auto" w:fill="00FF00"/>
          </w:tcPr>
          <w:p w:rsidR="00877290" w:rsidRPr="00A060FD" w:rsidRDefault="00877290" w:rsidP="00C5021A">
            <w:pPr>
              <w:jc w:val="center"/>
              <w:rPr>
                <w:sz w:val="18"/>
                <w:szCs w:val="18"/>
              </w:rPr>
            </w:pPr>
            <w:r w:rsidRPr="00A060FD">
              <w:rPr>
                <w:sz w:val="18"/>
                <w:szCs w:val="18"/>
              </w:rPr>
              <w:t>11%</w:t>
            </w:r>
          </w:p>
        </w:tc>
        <w:tc>
          <w:tcPr>
            <w:tcW w:w="709" w:type="dxa"/>
            <w:shd w:val="clear" w:color="auto" w:fill="00FF00"/>
          </w:tcPr>
          <w:p w:rsidR="00877290" w:rsidRPr="00A060FD" w:rsidRDefault="00877290" w:rsidP="00C5021A">
            <w:pPr>
              <w:jc w:val="center"/>
              <w:rPr>
                <w:sz w:val="18"/>
                <w:szCs w:val="18"/>
              </w:rPr>
            </w:pPr>
            <w:r w:rsidRPr="00A060FD">
              <w:rPr>
                <w:sz w:val="18"/>
                <w:szCs w:val="18"/>
              </w:rPr>
              <w:t>11%</w:t>
            </w:r>
          </w:p>
        </w:tc>
        <w:tc>
          <w:tcPr>
            <w:tcW w:w="1134" w:type="dxa"/>
            <w:shd w:val="clear" w:color="auto" w:fill="00FF00"/>
          </w:tcPr>
          <w:p w:rsidR="00877290" w:rsidRPr="00A060FD" w:rsidRDefault="00877290" w:rsidP="00C5021A">
            <w:pPr>
              <w:jc w:val="center"/>
              <w:rPr>
                <w:sz w:val="18"/>
                <w:szCs w:val="18"/>
              </w:rPr>
            </w:pPr>
            <w:r w:rsidRPr="00A060FD">
              <w:rPr>
                <w:sz w:val="18"/>
                <w:szCs w:val="18"/>
              </w:rPr>
              <w:t>16%</w:t>
            </w:r>
          </w:p>
        </w:tc>
        <w:tc>
          <w:tcPr>
            <w:tcW w:w="1134" w:type="dxa"/>
            <w:shd w:val="clear" w:color="auto" w:fill="00FF00"/>
          </w:tcPr>
          <w:p w:rsidR="00877290" w:rsidRPr="00A060FD" w:rsidRDefault="00877290" w:rsidP="00C5021A">
            <w:pPr>
              <w:jc w:val="center"/>
              <w:rPr>
                <w:b/>
                <w:i/>
                <w:sz w:val="18"/>
                <w:szCs w:val="18"/>
              </w:rPr>
            </w:pPr>
            <w:r w:rsidRPr="00A060FD">
              <w:rPr>
                <w:b/>
                <w:i/>
                <w:sz w:val="18"/>
                <w:szCs w:val="18"/>
              </w:rPr>
              <w:t>-5%</w:t>
            </w:r>
          </w:p>
        </w:tc>
      </w:tr>
      <w:tr w:rsidR="00877290" w:rsidRPr="008067CF" w:rsidTr="00877290">
        <w:trPr>
          <w:trHeight w:hRule="exact" w:val="284"/>
        </w:trPr>
        <w:tc>
          <w:tcPr>
            <w:tcW w:w="988" w:type="dxa"/>
            <w:shd w:val="clear" w:color="auto" w:fill="00CCFF"/>
          </w:tcPr>
          <w:p w:rsidR="00877290" w:rsidRPr="00A060FD" w:rsidRDefault="00877290" w:rsidP="00C5021A">
            <w:pPr>
              <w:jc w:val="center"/>
              <w:rPr>
                <w:b/>
                <w:sz w:val="18"/>
                <w:szCs w:val="18"/>
              </w:rPr>
            </w:pPr>
            <w:r w:rsidRPr="00A060FD">
              <w:rPr>
                <w:b/>
                <w:sz w:val="18"/>
                <w:szCs w:val="18"/>
              </w:rPr>
              <w:t>7</w:t>
            </w:r>
          </w:p>
        </w:tc>
        <w:tc>
          <w:tcPr>
            <w:tcW w:w="708" w:type="dxa"/>
            <w:shd w:val="clear" w:color="auto" w:fill="00FF00"/>
          </w:tcPr>
          <w:p w:rsidR="00877290" w:rsidRPr="00A060FD" w:rsidRDefault="00877290" w:rsidP="00C5021A">
            <w:pPr>
              <w:jc w:val="center"/>
              <w:rPr>
                <w:sz w:val="18"/>
                <w:szCs w:val="18"/>
              </w:rPr>
            </w:pPr>
            <w:r w:rsidRPr="00A060FD">
              <w:rPr>
                <w:sz w:val="18"/>
                <w:szCs w:val="18"/>
              </w:rPr>
              <w:t>24%</w:t>
            </w:r>
          </w:p>
        </w:tc>
        <w:tc>
          <w:tcPr>
            <w:tcW w:w="709" w:type="dxa"/>
            <w:shd w:val="clear" w:color="auto" w:fill="00FF00"/>
          </w:tcPr>
          <w:p w:rsidR="00877290" w:rsidRPr="00A060FD" w:rsidRDefault="00877290" w:rsidP="00C5021A">
            <w:pPr>
              <w:jc w:val="center"/>
              <w:rPr>
                <w:sz w:val="18"/>
                <w:szCs w:val="18"/>
              </w:rPr>
            </w:pPr>
            <w:r w:rsidRPr="00A060FD">
              <w:rPr>
                <w:sz w:val="18"/>
                <w:szCs w:val="18"/>
              </w:rPr>
              <w:t>35%</w:t>
            </w:r>
          </w:p>
        </w:tc>
        <w:tc>
          <w:tcPr>
            <w:tcW w:w="709" w:type="dxa"/>
            <w:shd w:val="clear" w:color="auto" w:fill="00FF00"/>
          </w:tcPr>
          <w:p w:rsidR="00877290" w:rsidRPr="00A060FD" w:rsidRDefault="00877290" w:rsidP="00C5021A">
            <w:pPr>
              <w:jc w:val="center"/>
              <w:rPr>
                <w:sz w:val="18"/>
                <w:szCs w:val="18"/>
              </w:rPr>
            </w:pPr>
            <w:r w:rsidRPr="00A060FD">
              <w:rPr>
                <w:sz w:val="18"/>
                <w:szCs w:val="18"/>
              </w:rPr>
              <w:t>28%</w:t>
            </w:r>
          </w:p>
        </w:tc>
        <w:tc>
          <w:tcPr>
            <w:tcW w:w="1134" w:type="dxa"/>
            <w:shd w:val="clear" w:color="auto" w:fill="00FF00"/>
          </w:tcPr>
          <w:p w:rsidR="00877290" w:rsidRPr="00A060FD" w:rsidRDefault="00877290" w:rsidP="00C5021A">
            <w:pPr>
              <w:jc w:val="center"/>
              <w:rPr>
                <w:sz w:val="18"/>
                <w:szCs w:val="18"/>
              </w:rPr>
            </w:pPr>
            <w:r w:rsidRPr="00A060FD">
              <w:rPr>
                <w:sz w:val="18"/>
                <w:szCs w:val="18"/>
              </w:rPr>
              <w:t>29%</w:t>
            </w:r>
          </w:p>
        </w:tc>
        <w:tc>
          <w:tcPr>
            <w:tcW w:w="1134" w:type="dxa"/>
            <w:shd w:val="clear" w:color="auto" w:fill="00FF00"/>
          </w:tcPr>
          <w:p w:rsidR="00877290" w:rsidRPr="00A060FD" w:rsidRDefault="00877290" w:rsidP="00C5021A">
            <w:pPr>
              <w:jc w:val="center"/>
              <w:rPr>
                <w:sz w:val="18"/>
                <w:szCs w:val="18"/>
              </w:rPr>
            </w:pPr>
            <w:r w:rsidRPr="00A060FD">
              <w:rPr>
                <w:sz w:val="18"/>
                <w:szCs w:val="18"/>
              </w:rPr>
              <w:t>-1%</w:t>
            </w:r>
          </w:p>
        </w:tc>
      </w:tr>
      <w:tr w:rsidR="00877290" w:rsidRPr="008067CF" w:rsidTr="00877290">
        <w:trPr>
          <w:trHeight w:hRule="exact" w:val="284"/>
        </w:trPr>
        <w:tc>
          <w:tcPr>
            <w:tcW w:w="988" w:type="dxa"/>
            <w:shd w:val="clear" w:color="auto" w:fill="00CCFF"/>
          </w:tcPr>
          <w:p w:rsidR="00877290" w:rsidRPr="00A060FD" w:rsidRDefault="00877290" w:rsidP="00C5021A">
            <w:pPr>
              <w:jc w:val="center"/>
              <w:rPr>
                <w:b/>
                <w:sz w:val="18"/>
                <w:szCs w:val="18"/>
              </w:rPr>
            </w:pPr>
            <w:r w:rsidRPr="00A060FD">
              <w:rPr>
                <w:b/>
                <w:sz w:val="18"/>
                <w:szCs w:val="18"/>
              </w:rPr>
              <w:t>6</w:t>
            </w:r>
          </w:p>
        </w:tc>
        <w:tc>
          <w:tcPr>
            <w:tcW w:w="708" w:type="dxa"/>
            <w:tcBorders>
              <w:bottom w:val="single" w:sz="4" w:space="0" w:color="auto"/>
            </w:tcBorders>
            <w:shd w:val="clear" w:color="auto" w:fill="00FF00"/>
          </w:tcPr>
          <w:p w:rsidR="00877290" w:rsidRPr="00A060FD" w:rsidRDefault="00877290" w:rsidP="00C5021A">
            <w:pPr>
              <w:jc w:val="center"/>
              <w:rPr>
                <w:sz w:val="18"/>
                <w:szCs w:val="18"/>
              </w:rPr>
            </w:pPr>
            <w:r w:rsidRPr="00A060FD">
              <w:rPr>
                <w:sz w:val="18"/>
                <w:szCs w:val="18"/>
              </w:rPr>
              <w:t>32%</w:t>
            </w:r>
          </w:p>
        </w:tc>
        <w:tc>
          <w:tcPr>
            <w:tcW w:w="709" w:type="dxa"/>
            <w:tcBorders>
              <w:bottom w:val="single" w:sz="4" w:space="0" w:color="auto"/>
            </w:tcBorders>
            <w:shd w:val="clear" w:color="auto" w:fill="00FF00"/>
          </w:tcPr>
          <w:p w:rsidR="00877290" w:rsidRPr="00A060FD" w:rsidRDefault="00877290" w:rsidP="00C5021A">
            <w:pPr>
              <w:jc w:val="center"/>
              <w:rPr>
                <w:sz w:val="18"/>
                <w:szCs w:val="18"/>
              </w:rPr>
            </w:pPr>
            <w:r w:rsidRPr="00A060FD">
              <w:rPr>
                <w:sz w:val="18"/>
                <w:szCs w:val="18"/>
              </w:rPr>
              <w:t>30%</w:t>
            </w:r>
          </w:p>
        </w:tc>
        <w:tc>
          <w:tcPr>
            <w:tcW w:w="709" w:type="dxa"/>
            <w:tcBorders>
              <w:bottom w:val="single" w:sz="4" w:space="0" w:color="auto"/>
            </w:tcBorders>
            <w:shd w:val="clear" w:color="auto" w:fill="00FF00"/>
          </w:tcPr>
          <w:p w:rsidR="00877290" w:rsidRPr="00A060FD" w:rsidRDefault="00877290" w:rsidP="00C5021A">
            <w:pPr>
              <w:jc w:val="center"/>
              <w:rPr>
                <w:sz w:val="18"/>
                <w:szCs w:val="18"/>
              </w:rPr>
            </w:pPr>
            <w:r w:rsidRPr="00A060FD">
              <w:rPr>
                <w:sz w:val="18"/>
                <w:szCs w:val="18"/>
              </w:rPr>
              <w:t>31%</w:t>
            </w:r>
          </w:p>
        </w:tc>
        <w:tc>
          <w:tcPr>
            <w:tcW w:w="1134" w:type="dxa"/>
            <w:tcBorders>
              <w:bottom w:val="single" w:sz="4" w:space="0" w:color="auto"/>
            </w:tcBorders>
            <w:shd w:val="clear" w:color="auto" w:fill="00FF00"/>
          </w:tcPr>
          <w:p w:rsidR="00877290" w:rsidRPr="00A060FD" w:rsidRDefault="00877290" w:rsidP="00C5021A">
            <w:pPr>
              <w:jc w:val="center"/>
              <w:rPr>
                <w:sz w:val="18"/>
                <w:szCs w:val="18"/>
              </w:rPr>
            </w:pPr>
            <w:r w:rsidRPr="00A060FD">
              <w:rPr>
                <w:sz w:val="18"/>
                <w:szCs w:val="18"/>
              </w:rPr>
              <w:t>30%</w:t>
            </w:r>
          </w:p>
        </w:tc>
        <w:tc>
          <w:tcPr>
            <w:tcW w:w="1134" w:type="dxa"/>
            <w:tcBorders>
              <w:bottom w:val="single" w:sz="4" w:space="0" w:color="auto"/>
            </w:tcBorders>
            <w:shd w:val="clear" w:color="auto" w:fill="00FF00"/>
          </w:tcPr>
          <w:p w:rsidR="00877290" w:rsidRPr="00A060FD" w:rsidRDefault="00877290" w:rsidP="00C5021A">
            <w:pPr>
              <w:jc w:val="center"/>
              <w:rPr>
                <w:sz w:val="18"/>
                <w:szCs w:val="18"/>
              </w:rPr>
            </w:pPr>
            <w:r w:rsidRPr="00A060FD">
              <w:rPr>
                <w:sz w:val="18"/>
                <w:szCs w:val="18"/>
              </w:rPr>
              <w:t>+1%</w:t>
            </w:r>
          </w:p>
        </w:tc>
      </w:tr>
      <w:tr w:rsidR="00877290" w:rsidRPr="008067CF" w:rsidTr="00877290">
        <w:trPr>
          <w:trHeight w:hRule="exact" w:val="284"/>
        </w:trPr>
        <w:tc>
          <w:tcPr>
            <w:tcW w:w="988" w:type="dxa"/>
            <w:shd w:val="clear" w:color="auto" w:fill="00CCFF"/>
          </w:tcPr>
          <w:p w:rsidR="00877290" w:rsidRPr="00A060FD" w:rsidRDefault="00877290" w:rsidP="00C5021A">
            <w:pPr>
              <w:jc w:val="center"/>
              <w:rPr>
                <w:b/>
                <w:sz w:val="18"/>
                <w:szCs w:val="18"/>
              </w:rPr>
            </w:pPr>
            <w:r w:rsidRPr="00A060FD">
              <w:rPr>
                <w:b/>
                <w:sz w:val="18"/>
                <w:szCs w:val="18"/>
              </w:rPr>
              <w:t>5</w:t>
            </w:r>
          </w:p>
        </w:tc>
        <w:tc>
          <w:tcPr>
            <w:tcW w:w="708" w:type="dxa"/>
            <w:tcBorders>
              <w:bottom w:val="single" w:sz="4" w:space="0" w:color="auto"/>
            </w:tcBorders>
            <w:shd w:val="clear" w:color="auto" w:fill="FF9900"/>
          </w:tcPr>
          <w:p w:rsidR="00877290" w:rsidRPr="00A060FD" w:rsidRDefault="00877290" w:rsidP="00C5021A">
            <w:pPr>
              <w:jc w:val="center"/>
              <w:rPr>
                <w:sz w:val="18"/>
                <w:szCs w:val="18"/>
              </w:rPr>
            </w:pPr>
            <w:r w:rsidRPr="00A060FD">
              <w:rPr>
                <w:sz w:val="18"/>
                <w:szCs w:val="18"/>
              </w:rPr>
              <w:t>22%</w:t>
            </w:r>
          </w:p>
        </w:tc>
        <w:tc>
          <w:tcPr>
            <w:tcW w:w="709" w:type="dxa"/>
            <w:tcBorders>
              <w:bottom w:val="single" w:sz="4" w:space="0" w:color="auto"/>
            </w:tcBorders>
            <w:shd w:val="clear" w:color="auto" w:fill="FF9900"/>
          </w:tcPr>
          <w:p w:rsidR="00877290" w:rsidRPr="00A060FD" w:rsidRDefault="00877290" w:rsidP="00C5021A">
            <w:pPr>
              <w:jc w:val="center"/>
              <w:rPr>
                <w:sz w:val="18"/>
                <w:szCs w:val="18"/>
              </w:rPr>
            </w:pPr>
            <w:r w:rsidRPr="00A060FD">
              <w:rPr>
                <w:sz w:val="18"/>
                <w:szCs w:val="18"/>
              </w:rPr>
              <w:t>15%</w:t>
            </w:r>
          </w:p>
        </w:tc>
        <w:tc>
          <w:tcPr>
            <w:tcW w:w="709" w:type="dxa"/>
            <w:tcBorders>
              <w:bottom w:val="single" w:sz="4" w:space="0" w:color="auto"/>
            </w:tcBorders>
            <w:shd w:val="clear" w:color="auto" w:fill="FF9900"/>
          </w:tcPr>
          <w:p w:rsidR="00877290" w:rsidRPr="00A060FD" w:rsidRDefault="00877290" w:rsidP="00C5021A">
            <w:pPr>
              <w:jc w:val="center"/>
              <w:rPr>
                <w:sz w:val="18"/>
                <w:szCs w:val="18"/>
              </w:rPr>
            </w:pPr>
            <w:r w:rsidRPr="00A060FD">
              <w:rPr>
                <w:sz w:val="18"/>
                <w:szCs w:val="18"/>
              </w:rPr>
              <w:t>20%</w:t>
            </w:r>
          </w:p>
        </w:tc>
        <w:tc>
          <w:tcPr>
            <w:tcW w:w="1134" w:type="dxa"/>
            <w:tcBorders>
              <w:bottom w:val="single" w:sz="4" w:space="0" w:color="auto"/>
            </w:tcBorders>
            <w:shd w:val="clear" w:color="auto" w:fill="FF9900"/>
          </w:tcPr>
          <w:p w:rsidR="00877290" w:rsidRPr="00A060FD" w:rsidRDefault="00877290" w:rsidP="00C5021A">
            <w:pPr>
              <w:jc w:val="center"/>
              <w:rPr>
                <w:sz w:val="18"/>
                <w:szCs w:val="18"/>
              </w:rPr>
            </w:pPr>
            <w:r w:rsidRPr="00A060FD">
              <w:rPr>
                <w:sz w:val="18"/>
                <w:szCs w:val="18"/>
              </w:rPr>
              <w:t>14%</w:t>
            </w:r>
          </w:p>
        </w:tc>
        <w:tc>
          <w:tcPr>
            <w:tcW w:w="1134" w:type="dxa"/>
            <w:tcBorders>
              <w:bottom w:val="single" w:sz="4" w:space="0" w:color="auto"/>
            </w:tcBorders>
            <w:shd w:val="clear" w:color="auto" w:fill="FF9900"/>
          </w:tcPr>
          <w:p w:rsidR="00877290" w:rsidRPr="00A060FD" w:rsidRDefault="00877290" w:rsidP="00C5021A">
            <w:pPr>
              <w:jc w:val="center"/>
              <w:rPr>
                <w:sz w:val="18"/>
                <w:szCs w:val="18"/>
              </w:rPr>
            </w:pPr>
            <w:r w:rsidRPr="00A060FD">
              <w:rPr>
                <w:sz w:val="18"/>
                <w:szCs w:val="18"/>
              </w:rPr>
              <w:t>+6%</w:t>
            </w:r>
          </w:p>
        </w:tc>
      </w:tr>
      <w:tr w:rsidR="00877290" w:rsidRPr="008067CF" w:rsidTr="00877290">
        <w:trPr>
          <w:trHeight w:hRule="exact" w:val="284"/>
        </w:trPr>
        <w:tc>
          <w:tcPr>
            <w:tcW w:w="988" w:type="dxa"/>
            <w:shd w:val="clear" w:color="auto" w:fill="00CCFF"/>
          </w:tcPr>
          <w:p w:rsidR="00877290" w:rsidRPr="00A060FD" w:rsidRDefault="00877290" w:rsidP="00C5021A">
            <w:pPr>
              <w:jc w:val="center"/>
              <w:rPr>
                <w:b/>
                <w:sz w:val="18"/>
                <w:szCs w:val="18"/>
              </w:rPr>
            </w:pPr>
            <w:r w:rsidRPr="00A060FD">
              <w:rPr>
                <w:b/>
                <w:sz w:val="18"/>
                <w:szCs w:val="18"/>
              </w:rPr>
              <w:t>4</w:t>
            </w:r>
          </w:p>
          <w:p w:rsidR="00877290" w:rsidRPr="00A060FD" w:rsidRDefault="00877290" w:rsidP="00C5021A">
            <w:pPr>
              <w:rPr>
                <w:b/>
                <w:sz w:val="18"/>
                <w:szCs w:val="18"/>
              </w:rPr>
            </w:pPr>
          </w:p>
        </w:tc>
        <w:tc>
          <w:tcPr>
            <w:tcW w:w="708" w:type="dxa"/>
            <w:tcBorders>
              <w:bottom w:val="single" w:sz="4" w:space="0" w:color="auto"/>
            </w:tcBorders>
            <w:shd w:val="clear" w:color="auto" w:fill="FF0000"/>
          </w:tcPr>
          <w:p w:rsidR="00877290" w:rsidRPr="00A060FD" w:rsidRDefault="00877290" w:rsidP="00C5021A">
            <w:pPr>
              <w:jc w:val="center"/>
              <w:rPr>
                <w:sz w:val="18"/>
                <w:szCs w:val="18"/>
              </w:rPr>
            </w:pPr>
            <w:r w:rsidRPr="00A060FD">
              <w:rPr>
                <w:sz w:val="18"/>
                <w:szCs w:val="18"/>
              </w:rPr>
              <w:t>5%</w:t>
            </w:r>
          </w:p>
        </w:tc>
        <w:tc>
          <w:tcPr>
            <w:tcW w:w="709" w:type="dxa"/>
            <w:tcBorders>
              <w:bottom w:val="single" w:sz="4" w:space="0" w:color="auto"/>
            </w:tcBorders>
            <w:shd w:val="clear" w:color="auto" w:fill="FF0000"/>
          </w:tcPr>
          <w:p w:rsidR="00877290" w:rsidRPr="00A060FD" w:rsidRDefault="00877290" w:rsidP="00C5021A">
            <w:pPr>
              <w:jc w:val="center"/>
              <w:rPr>
                <w:sz w:val="18"/>
                <w:szCs w:val="18"/>
              </w:rPr>
            </w:pPr>
            <w:r w:rsidRPr="00A060FD">
              <w:rPr>
                <w:sz w:val="18"/>
                <w:szCs w:val="18"/>
              </w:rPr>
              <w:t>8%</w:t>
            </w:r>
          </w:p>
        </w:tc>
        <w:tc>
          <w:tcPr>
            <w:tcW w:w="709" w:type="dxa"/>
            <w:tcBorders>
              <w:bottom w:val="single" w:sz="4" w:space="0" w:color="auto"/>
            </w:tcBorders>
            <w:shd w:val="clear" w:color="auto" w:fill="FF0000"/>
          </w:tcPr>
          <w:p w:rsidR="00877290" w:rsidRPr="00A060FD" w:rsidRDefault="00877290" w:rsidP="00C5021A">
            <w:pPr>
              <w:jc w:val="center"/>
              <w:rPr>
                <w:sz w:val="18"/>
                <w:szCs w:val="18"/>
              </w:rPr>
            </w:pPr>
            <w:r w:rsidRPr="00A060FD">
              <w:rPr>
                <w:sz w:val="18"/>
                <w:szCs w:val="18"/>
              </w:rPr>
              <w:t>8%</w:t>
            </w:r>
          </w:p>
        </w:tc>
        <w:tc>
          <w:tcPr>
            <w:tcW w:w="1134" w:type="dxa"/>
            <w:shd w:val="clear" w:color="auto" w:fill="FF0000"/>
          </w:tcPr>
          <w:p w:rsidR="00877290" w:rsidRPr="00A060FD" w:rsidRDefault="00877290" w:rsidP="00C5021A">
            <w:pPr>
              <w:jc w:val="center"/>
              <w:rPr>
                <w:sz w:val="18"/>
                <w:szCs w:val="18"/>
              </w:rPr>
            </w:pPr>
            <w:r w:rsidRPr="00A060FD">
              <w:rPr>
                <w:sz w:val="18"/>
                <w:szCs w:val="18"/>
              </w:rPr>
              <w:t>4%</w:t>
            </w:r>
          </w:p>
        </w:tc>
        <w:tc>
          <w:tcPr>
            <w:tcW w:w="1134" w:type="dxa"/>
            <w:shd w:val="clear" w:color="auto" w:fill="FF0000"/>
          </w:tcPr>
          <w:p w:rsidR="00877290" w:rsidRPr="00A060FD" w:rsidRDefault="00877290" w:rsidP="00C5021A">
            <w:pPr>
              <w:jc w:val="center"/>
              <w:rPr>
                <w:sz w:val="18"/>
                <w:szCs w:val="18"/>
              </w:rPr>
            </w:pPr>
            <w:r w:rsidRPr="00A060FD">
              <w:rPr>
                <w:sz w:val="18"/>
                <w:szCs w:val="18"/>
              </w:rPr>
              <w:t>0%</w:t>
            </w:r>
          </w:p>
        </w:tc>
      </w:tr>
      <w:tr w:rsidR="00877290" w:rsidRPr="008067CF" w:rsidTr="00877290">
        <w:trPr>
          <w:trHeight w:hRule="exact" w:val="284"/>
        </w:trPr>
        <w:tc>
          <w:tcPr>
            <w:tcW w:w="988" w:type="dxa"/>
            <w:shd w:val="clear" w:color="auto" w:fill="00CCFF"/>
          </w:tcPr>
          <w:p w:rsidR="00877290" w:rsidRPr="00A060FD" w:rsidRDefault="00877290" w:rsidP="00C5021A">
            <w:pPr>
              <w:jc w:val="center"/>
              <w:rPr>
                <w:b/>
                <w:sz w:val="18"/>
                <w:szCs w:val="18"/>
              </w:rPr>
            </w:pPr>
            <w:r w:rsidRPr="00A060FD">
              <w:rPr>
                <w:b/>
                <w:sz w:val="18"/>
                <w:szCs w:val="18"/>
              </w:rPr>
              <w:t>Band 8+</w:t>
            </w:r>
          </w:p>
        </w:tc>
        <w:tc>
          <w:tcPr>
            <w:tcW w:w="708" w:type="dxa"/>
            <w:tcBorders>
              <w:bottom w:val="single" w:sz="4" w:space="0" w:color="auto"/>
            </w:tcBorders>
            <w:shd w:val="clear" w:color="auto" w:fill="00FF00"/>
          </w:tcPr>
          <w:p w:rsidR="00877290" w:rsidRPr="00A060FD" w:rsidRDefault="00877290" w:rsidP="00C5021A">
            <w:pPr>
              <w:jc w:val="center"/>
              <w:rPr>
                <w:sz w:val="18"/>
                <w:szCs w:val="18"/>
              </w:rPr>
            </w:pPr>
            <w:r w:rsidRPr="00A060FD">
              <w:rPr>
                <w:sz w:val="18"/>
                <w:szCs w:val="18"/>
              </w:rPr>
              <w:t>41%</w:t>
            </w:r>
          </w:p>
        </w:tc>
        <w:tc>
          <w:tcPr>
            <w:tcW w:w="709" w:type="dxa"/>
            <w:tcBorders>
              <w:bottom w:val="single" w:sz="4" w:space="0" w:color="auto"/>
            </w:tcBorders>
            <w:shd w:val="clear" w:color="auto" w:fill="00FF00"/>
          </w:tcPr>
          <w:p w:rsidR="00877290" w:rsidRPr="00A060FD" w:rsidRDefault="00877290" w:rsidP="00C5021A">
            <w:pPr>
              <w:jc w:val="center"/>
              <w:rPr>
                <w:sz w:val="18"/>
                <w:szCs w:val="18"/>
              </w:rPr>
            </w:pPr>
            <w:r w:rsidRPr="00A060FD">
              <w:rPr>
                <w:sz w:val="18"/>
                <w:szCs w:val="18"/>
              </w:rPr>
              <w:t>47%</w:t>
            </w:r>
          </w:p>
        </w:tc>
        <w:tc>
          <w:tcPr>
            <w:tcW w:w="709" w:type="dxa"/>
            <w:tcBorders>
              <w:bottom w:val="single" w:sz="4" w:space="0" w:color="auto"/>
            </w:tcBorders>
            <w:shd w:val="clear" w:color="auto" w:fill="00FF00"/>
          </w:tcPr>
          <w:p w:rsidR="00877290" w:rsidRPr="00A060FD" w:rsidRDefault="00877290" w:rsidP="00C5021A">
            <w:pPr>
              <w:jc w:val="center"/>
              <w:rPr>
                <w:sz w:val="18"/>
                <w:szCs w:val="18"/>
              </w:rPr>
            </w:pPr>
            <w:r w:rsidRPr="00A060FD">
              <w:rPr>
                <w:sz w:val="18"/>
                <w:szCs w:val="18"/>
              </w:rPr>
              <w:t>42%</w:t>
            </w:r>
          </w:p>
        </w:tc>
        <w:tc>
          <w:tcPr>
            <w:tcW w:w="1134" w:type="dxa"/>
            <w:tcBorders>
              <w:bottom w:val="single" w:sz="4" w:space="0" w:color="auto"/>
            </w:tcBorders>
            <w:shd w:val="clear" w:color="auto" w:fill="FF0000"/>
          </w:tcPr>
          <w:p w:rsidR="00877290" w:rsidRPr="00A060FD" w:rsidRDefault="00C5021A" w:rsidP="00C5021A">
            <w:pPr>
              <w:jc w:val="center"/>
              <w:rPr>
                <w:sz w:val="18"/>
                <w:szCs w:val="18"/>
              </w:rPr>
            </w:pPr>
            <w:r>
              <w:rPr>
                <w:sz w:val="18"/>
                <w:szCs w:val="18"/>
              </w:rPr>
              <w:t>52</w:t>
            </w:r>
            <w:r w:rsidR="00877290" w:rsidRPr="00A060FD">
              <w:rPr>
                <w:sz w:val="18"/>
                <w:szCs w:val="18"/>
              </w:rPr>
              <w:t>%</w:t>
            </w:r>
          </w:p>
        </w:tc>
        <w:tc>
          <w:tcPr>
            <w:tcW w:w="1134" w:type="dxa"/>
            <w:tcBorders>
              <w:bottom w:val="single" w:sz="4" w:space="0" w:color="auto"/>
            </w:tcBorders>
            <w:shd w:val="clear" w:color="auto" w:fill="FF0000"/>
          </w:tcPr>
          <w:p w:rsidR="00877290" w:rsidRPr="00A060FD" w:rsidRDefault="00C5021A" w:rsidP="00C5021A">
            <w:pPr>
              <w:jc w:val="center"/>
              <w:rPr>
                <w:sz w:val="18"/>
                <w:szCs w:val="18"/>
              </w:rPr>
            </w:pPr>
            <w:r>
              <w:rPr>
                <w:sz w:val="18"/>
                <w:szCs w:val="18"/>
              </w:rPr>
              <w:t>-10</w:t>
            </w:r>
            <w:r w:rsidR="00877290" w:rsidRPr="00A060FD">
              <w:rPr>
                <w:sz w:val="18"/>
                <w:szCs w:val="18"/>
              </w:rPr>
              <w:t>%</w:t>
            </w:r>
          </w:p>
        </w:tc>
      </w:tr>
    </w:tbl>
    <w:p w:rsidR="003135EB" w:rsidRDefault="003135EB">
      <w:pPr>
        <w:rPr>
          <w:b/>
        </w:rPr>
      </w:pPr>
    </w:p>
    <w:p w:rsidR="003135EB" w:rsidRDefault="003135EB">
      <w:pPr>
        <w:rPr>
          <w:b/>
        </w:rPr>
      </w:pPr>
    </w:p>
    <w:p w:rsidR="003135EB" w:rsidRDefault="003135EB">
      <w:pPr>
        <w:rPr>
          <w:b/>
        </w:rPr>
      </w:pPr>
    </w:p>
    <w:p w:rsidR="003135EB" w:rsidRDefault="003135EB">
      <w:pPr>
        <w:rPr>
          <w:b/>
        </w:rPr>
      </w:pPr>
    </w:p>
    <w:p w:rsidR="003135EB" w:rsidRDefault="003135EB">
      <w:pPr>
        <w:rPr>
          <w:b/>
        </w:rPr>
      </w:pPr>
    </w:p>
    <w:p w:rsidR="00877290" w:rsidRDefault="00877290">
      <w:pPr>
        <w:rPr>
          <w:b/>
        </w:rPr>
      </w:pPr>
    </w:p>
    <w:p w:rsidR="00877290" w:rsidRDefault="00877290">
      <w:pPr>
        <w:rPr>
          <w:b/>
        </w:rPr>
      </w:pPr>
    </w:p>
    <w:p w:rsidR="00877290" w:rsidRDefault="00877290">
      <w:pPr>
        <w:rPr>
          <w:b/>
        </w:rPr>
      </w:pPr>
    </w:p>
    <w:p w:rsidR="00877290" w:rsidRDefault="00877290">
      <w:pPr>
        <w:rPr>
          <w:b/>
        </w:rPr>
      </w:pPr>
    </w:p>
    <w:p w:rsidR="00877290" w:rsidRDefault="00877290">
      <w:pPr>
        <w:rPr>
          <w:b/>
        </w:rPr>
      </w:pPr>
    </w:p>
    <w:p w:rsidR="00877290" w:rsidRDefault="00877290">
      <w:pPr>
        <w:rPr>
          <w:b/>
        </w:rPr>
      </w:pPr>
    </w:p>
    <w:p w:rsidR="00877290" w:rsidRDefault="00877290">
      <w:pPr>
        <w:rPr>
          <w:b/>
        </w:rPr>
      </w:pPr>
    </w:p>
    <w:p w:rsidR="00332BAA" w:rsidRDefault="00332BAA">
      <w:pPr>
        <w:rPr>
          <w:b/>
        </w:rPr>
      </w:pPr>
    </w:p>
    <w:p w:rsidR="00FA1510" w:rsidRDefault="00FA1510">
      <w:pPr>
        <w:rPr>
          <w:b/>
        </w:rPr>
      </w:pPr>
    </w:p>
    <w:p w:rsidR="004458A6" w:rsidRDefault="004458A6">
      <w:pPr>
        <w:rPr>
          <w:b/>
        </w:rPr>
      </w:pPr>
      <w:r>
        <w:rPr>
          <w:b/>
        </w:rPr>
        <w:br w:type="page"/>
      </w:r>
    </w:p>
    <w:p w:rsidR="009D6BD0" w:rsidRPr="00CF1194" w:rsidRDefault="00AF42DA">
      <w:pPr>
        <w:rPr>
          <w:b/>
        </w:rPr>
      </w:pPr>
      <w:r>
        <w:rPr>
          <w:b/>
        </w:rPr>
        <w:lastRenderedPageBreak/>
        <w:t>Aim of literacy plan</w:t>
      </w:r>
      <w:r w:rsidR="00CF1194">
        <w:rPr>
          <w:b/>
        </w:rPr>
        <w:t>:</w:t>
      </w:r>
    </w:p>
    <w:p w:rsidR="009D6BD0" w:rsidRDefault="009D6BD0" w:rsidP="009D6BD0">
      <w:pPr>
        <w:pStyle w:val="ListParagraph"/>
        <w:numPr>
          <w:ilvl w:val="0"/>
          <w:numId w:val="5"/>
        </w:numPr>
      </w:pPr>
      <w:r w:rsidRPr="009D6BD0">
        <w:t>Raise awareness of staff</w:t>
      </w:r>
      <w:r>
        <w:t xml:space="preserve"> to the literacy plan</w:t>
      </w:r>
    </w:p>
    <w:p w:rsidR="009D6BD0" w:rsidRDefault="009D6BD0" w:rsidP="009D6BD0">
      <w:pPr>
        <w:pStyle w:val="ListParagraph"/>
        <w:numPr>
          <w:ilvl w:val="0"/>
          <w:numId w:val="5"/>
        </w:numPr>
      </w:pPr>
      <w:r>
        <w:t>Connect literacy strategies to Classroom Instruction that Works and Curiosity and Powerful Learning</w:t>
      </w:r>
    </w:p>
    <w:p w:rsidR="00AF42DA" w:rsidRPr="00AF42DA" w:rsidRDefault="00AF42DA" w:rsidP="00CF1194">
      <w:pPr>
        <w:pStyle w:val="ListParagraph"/>
        <w:numPr>
          <w:ilvl w:val="0"/>
          <w:numId w:val="5"/>
        </w:numPr>
      </w:pPr>
      <w:r>
        <w:t>Embed</w:t>
      </w:r>
      <w:r w:rsidR="009D6BD0">
        <w:t xml:space="preserve"> literacy strategies into lesson design</w:t>
      </w:r>
    </w:p>
    <w:p w:rsidR="00B73BA2" w:rsidRDefault="00B73BA2" w:rsidP="00CF1194">
      <w:pPr>
        <w:rPr>
          <w:b/>
        </w:rPr>
      </w:pPr>
    </w:p>
    <w:p w:rsidR="00CF1194" w:rsidRDefault="00CF1194" w:rsidP="00CF1194">
      <w:pPr>
        <w:rPr>
          <w:b/>
        </w:rPr>
      </w:pPr>
      <w:r>
        <w:rPr>
          <w:b/>
        </w:rPr>
        <w:t>Literacy Definition:</w:t>
      </w:r>
    </w:p>
    <w:p w:rsidR="005F70C1" w:rsidRPr="00CF1194" w:rsidRDefault="005F70C1" w:rsidP="00CF1194">
      <w:pPr>
        <w:rPr>
          <w:b/>
        </w:rPr>
      </w:pPr>
      <w:r w:rsidRPr="005F70C1">
        <w:t xml:space="preserve">According to ACARA, </w:t>
      </w:r>
      <w:r w:rsidRPr="005F70C1">
        <w:rPr>
          <w:color w:val="222222"/>
        </w:rPr>
        <w:t>students become literate as they develop the knowledge, skills and dispositions to interpret and use langu</w:t>
      </w:r>
      <w:r>
        <w:rPr>
          <w:color w:val="222222"/>
        </w:rPr>
        <w:t>age confidently for learning,</w:t>
      </w:r>
      <w:r w:rsidRPr="005F70C1">
        <w:rPr>
          <w:color w:val="222222"/>
        </w:rPr>
        <w:t xml:space="preserve"> communicating in and out of school</w:t>
      </w:r>
      <w:r>
        <w:rPr>
          <w:color w:val="222222"/>
        </w:rPr>
        <w:t>,</w:t>
      </w:r>
      <w:r w:rsidRPr="005F70C1">
        <w:rPr>
          <w:color w:val="222222"/>
        </w:rPr>
        <w:t xml:space="preserve"> and for participating effectively in society. Literacy involves students listening to, reading, viewing, speaking, writing and creating oral, print, visual and digital texts, and using and modifying language for different purposes in a range of contexts.</w:t>
      </w:r>
    </w:p>
    <w:p w:rsidR="00AF42DA" w:rsidRPr="00AF42DA" w:rsidRDefault="00B73BA2" w:rsidP="00AF42DA">
      <w:pPr>
        <w:pStyle w:val="NormalWeb"/>
        <w:rPr>
          <w:rFonts w:asciiTheme="minorHAnsi" w:hAnsiTheme="minorHAnsi"/>
          <w:color w:val="222222"/>
        </w:rPr>
      </w:pPr>
      <w:r w:rsidRPr="00AF42DA">
        <w:rPr>
          <w:rFonts w:asciiTheme="minorHAnsi" w:hAnsiTheme="minorHAnsi"/>
          <w:noProof/>
          <w:color w:val="222222"/>
          <w:lang w:val="en-AU" w:eastAsia="en-AU"/>
        </w:rPr>
        <w:drawing>
          <wp:anchor distT="0" distB="0" distL="114300" distR="114300" simplePos="0" relativeHeight="251656192" behindDoc="1" locked="0" layoutInCell="1" allowOverlap="1" wp14:anchorId="440F6507" wp14:editId="1DA38720">
            <wp:simplePos x="0" y="0"/>
            <wp:positionH relativeFrom="margin">
              <wp:posOffset>3190875</wp:posOffset>
            </wp:positionH>
            <wp:positionV relativeFrom="paragraph">
              <wp:posOffset>1487170</wp:posOffset>
            </wp:positionV>
            <wp:extent cx="2553970" cy="1877695"/>
            <wp:effectExtent l="0" t="0" r="0" b="8255"/>
            <wp:wrapTight wrapText="bothSides">
              <wp:wrapPolygon edited="0">
                <wp:start x="8217" y="0"/>
                <wp:lineTo x="6445" y="438"/>
                <wp:lineTo x="2256" y="2849"/>
                <wp:lineTo x="1450" y="4821"/>
                <wp:lineTo x="161" y="7013"/>
                <wp:lineTo x="0" y="8985"/>
                <wp:lineTo x="0" y="14025"/>
                <wp:lineTo x="1933" y="17970"/>
                <wp:lineTo x="6122" y="21038"/>
                <wp:lineTo x="8217" y="21476"/>
                <wp:lineTo x="13211" y="21476"/>
                <wp:lineTo x="15306" y="21038"/>
                <wp:lineTo x="19495" y="17970"/>
                <wp:lineTo x="21267" y="14025"/>
                <wp:lineTo x="21428" y="12710"/>
                <wp:lineTo x="21428" y="8985"/>
                <wp:lineTo x="21267" y="7013"/>
                <wp:lineTo x="19817" y="4602"/>
                <wp:lineTo x="19334" y="2849"/>
                <wp:lineTo x="14984" y="438"/>
                <wp:lineTo x="13211" y="0"/>
                <wp:lineTo x="8217" y="0"/>
              </wp:wrapPolygon>
            </wp:wrapTight>
            <wp:docPr id="1" name="Picture 1" descr="https://www.australiancurriculum.edu.au/media/3925/li_diagram.png?width=500&amp;height=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ustraliancurriculum.edu.au/media/3925/li_diagram.png?width=500&amp;height=5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3970" cy="187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5F70C1" w:rsidRPr="005F70C1">
        <w:rPr>
          <w:rFonts w:asciiTheme="minorHAnsi" w:hAnsiTheme="minorHAnsi"/>
          <w:color w:val="222222"/>
        </w:rPr>
        <w:t xml:space="preserve">Literacy encompasses the knowledge and skills students need to access, understand, </w:t>
      </w:r>
      <w:proofErr w:type="spellStart"/>
      <w:r w:rsidR="005F70C1" w:rsidRPr="005F70C1">
        <w:rPr>
          <w:rFonts w:asciiTheme="minorHAnsi" w:hAnsiTheme="minorHAnsi"/>
          <w:color w:val="222222"/>
        </w:rPr>
        <w:t>analyse</w:t>
      </w:r>
      <w:proofErr w:type="spellEnd"/>
      <w:r w:rsidR="005F70C1" w:rsidRPr="005F70C1">
        <w:rPr>
          <w:rFonts w:asciiTheme="minorHAnsi" w:hAnsiTheme="minorHAnsi"/>
          <w:color w:val="222222"/>
        </w:rPr>
        <w:t xml:space="preserve"> and evaluate information, make meaning, express thoughts and emotions, present ideas and opinions, interact with others and participate in activities at school and in their lives beyond school. Success in any learning area depends on being able to use the significant, identifiable and distinctive literacy that is important for learning and representative of the content of that learning area.</w:t>
      </w:r>
      <w:r w:rsidR="005E40C5">
        <w:rPr>
          <w:rFonts w:asciiTheme="minorHAnsi" w:hAnsiTheme="minorHAnsi"/>
          <w:color w:val="222222"/>
        </w:rPr>
        <w:t xml:space="preserve"> </w:t>
      </w:r>
      <w:r w:rsidR="00AF42DA">
        <w:rPr>
          <w:rFonts w:asciiTheme="minorHAnsi" w:hAnsiTheme="minorHAnsi"/>
          <w:color w:val="222222"/>
        </w:rPr>
        <w:t xml:space="preserve">  </w:t>
      </w:r>
      <w:r w:rsidR="00AF42DA" w:rsidRPr="00AF42DA">
        <w:rPr>
          <w:rFonts w:asciiTheme="minorHAnsi" w:hAnsiTheme="minorHAnsi"/>
          <w:color w:val="222222"/>
        </w:rPr>
        <w:t>The development of literacy skills explicitly links to the Australian Qualifications Framework (AQF) generic learning outcomes. This supports individuals’ lifelong learning goals through the development of fundamental literacy skills involved in written, oral and technical communication, when undertaking defined routine work related activities to present information in employment, study and life.</w:t>
      </w:r>
      <w:r w:rsidR="00AF42DA" w:rsidRPr="00AF42DA">
        <w:rPr>
          <w:color w:val="222222"/>
        </w:rPr>
        <w:t xml:space="preserve"> </w:t>
      </w:r>
    </w:p>
    <w:p w:rsidR="00AF42DA" w:rsidRPr="005F70C1" w:rsidRDefault="00AF42DA" w:rsidP="005F70C1">
      <w:pPr>
        <w:pStyle w:val="NormalWeb"/>
        <w:rPr>
          <w:rFonts w:asciiTheme="minorHAnsi" w:hAnsiTheme="minorHAnsi"/>
          <w:color w:val="222222"/>
        </w:rPr>
      </w:pPr>
    </w:p>
    <w:p w:rsidR="005F70C1" w:rsidRPr="005F70C1" w:rsidRDefault="005F70C1" w:rsidP="005F70C1">
      <w:pPr>
        <w:rPr>
          <w:rFonts w:ascii="Times New Roman" w:eastAsia="Times New Roman" w:hAnsi="Times New Roman" w:cs="Times New Roman"/>
          <w:lang w:val="en-US"/>
        </w:rPr>
      </w:pPr>
    </w:p>
    <w:p w:rsidR="00A978B3" w:rsidRDefault="00A978B3"/>
    <w:p w:rsidR="00A978B3" w:rsidRDefault="00A978B3"/>
    <w:p w:rsidR="00A978B3" w:rsidRDefault="00A978B3"/>
    <w:p w:rsidR="005F70C1" w:rsidRDefault="005F70C1"/>
    <w:p w:rsidR="00B73BA2" w:rsidRDefault="00B73BA2"/>
    <w:p w:rsidR="005F70C1" w:rsidRDefault="005F70C1"/>
    <w:p w:rsidR="00E72E70" w:rsidRDefault="00E72E70"/>
    <w:p w:rsidR="00A978B3" w:rsidRPr="00CF1194" w:rsidRDefault="00A978B3">
      <w:pPr>
        <w:rPr>
          <w:b/>
        </w:rPr>
      </w:pPr>
      <w:r w:rsidRPr="001D28FE">
        <w:rPr>
          <w:b/>
        </w:rPr>
        <w:t>Ov</w:t>
      </w:r>
      <w:r w:rsidR="00CF1194">
        <w:rPr>
          <w:b/>
        </w:rPr>
        <w:t>erview of promotion of literacy</w:t>
      </w:r>
    </w:p>
    <w:tbl>
      <w:tblPr>
        <w:tblStyle w:val="TableGrid"/>
        <w:tblW w:w="0" w:type="auto"/>
        <w:tblLook w:val="04A0" w:firstRow="1" w:lastRow="0" w:firstColumn="1" w:lastColumn="0" w:noHBand="0" w:noVBand="1"/>
      </w:tblPr>
      <w:tblGrid>
        <w:gridCol w:w="2405"/>
        <w:gridCol w:w="2977"/>
        <w:gridCol w:w="3827"/>
        <w:gridCol w:w="4394"/>
      </w:tblGrid>
      <w:tr w:rsidR="00851999" w:rsidTr="00851999">
        <w:tc>
          <w:tcPr>
            <w:tcW w:w="2405" w:type="dxa"/>
          </w:tcPr>
          <w:p w:rsidR="00851999" w:rsidRPr="00B73BA2" w:rsidRDefault="00851999">
            <w:pPr>
              <w:rPr>
                <w:b/>
                <w:sz w:val="22"/>
                <w:szCs w:val="22"/>
              </w:rPr>
            </w:pPr>
            <w:r w:rsidRPr="00B73BA2">
              <w:rPr>
                <w:b/>
                <w:sz w:val="22"/>
                <w:szCs w:val="22"/>
              </w:rPr>
              <w:t>All Teachers</w:t>
            </w:r>
          </w:p>
        </w:tc>
        <w:tc>
          <w:tcPr>
            <w:tcW w:w="2977" w:type="dxa"/>
          </w:tcPr>
          <w:p w:rsidR="00851999" w:rsidRPr="00B73BA2" w:rsidRDefault="00851999">
            <w:pPr>
              <w:rPr>
                <w:b/>
                <w:sz w:val="22"/>
                <w:szCs w:val="22"/>
              </w:rPr>
            </w:pPr>
            <w:r w:rsidRPr="00B73BA2">
              <w:rPr>
                <w:b/>
                <w:sz w:val="22"/>
                <w:szCs w:val="22"/>
              </w:rPr>
              <w:t>English Teachers</w:t>
            </w:r>
          </w:p>
        </w:tc>
        <w:tc>
          <w:tcPr>
            <w:tcW w:w="3827" w:type="dxa"/>
          </w:tcPr>
          <w:p w:rsidR="00851999" w:rsidRPr="00B73BA2" w:rsidRDefault="00851999" w:rsidP="00851999">
            <w:pPr>
              <w:rPr>
                <w:b/>
                <w:sz w:val="22"/>
                <w:szCs w:val="22"/>
              </w:rPr>
            </w:pPr>
            <w:r w:rsidRPr="00B73BA2">
              <w:rPr>
                <w:b/>
                <w:sz w:val="22"/>
                <w:szCs w:val="22"/>
              </w:rPr>
              <w:t xml:space="preserve">Students </w:t>
            </w:r>
          </w:p>
        </w:tc>
        <w:tc>
          <w:tcPr>
            <w:tcW w:w="4394" w:type="dxa"/>
          </w:tcPr>
          <w:p w:rsidR="00851999" w:rsidRPr="00B73BA2" w:rsidRDefault="00851999">
            <w:pPr>
              <w:rPr>
                <w:b/>
                <w:sz w:val="22"/>
                <w:szCs w:val="22"/>
              </w:rPr>
            </w:pPr>
            <w:r w:rsidRPr="00B73BA2">
              <w:rPr>
                <w:b/>
                <w:sz w:val="22"/>
                <w:szCs w:val="22"/>
              </w:rPr>
              <w:t>Parents</w:t>
            </w:r>
          </w:p>
        </w:tc>
      </w:tr>
      <w:tr w:rsidR="00851999" w:rsidTr="00851999">
        <w:tc>
          <w:tcPr>
            <w:tcW w:w="2405" w:type="dxa"/>
          </w:tcPr>
          <w:p w:rsidR="00851999" w:rsidRPr="00851999" w:rsidRDefault="00851999" w:rsidP="00851999">
            <w:pPr>
              <w:pStyle w:val="ListParagraph"/>
              <w:numPr>
                <w:ilvl w:val="0"/>
                <w:numId w:val="12"/>
              </w:numPr>
              <w:ind w:left="453"/>
              <w:rPr>
                <w:sz w:val="22"/>
                <w:szCs w:val="22"/>
              </w:rPr>
            </w:pPr>
            <w:r w:rsidRPr="00851999">
              <w:rPr>
                <w:sz w:val="22"/>
                <w:szCs w:val="22"/>
              </w:rPr>
              <w:t>Embed literacy into lesson design and planning documents (every classroom, every lesson, every day.)</w:t>
            </w:r>
          </w:p>
          <w:p w:rsidR="00851999" w:rsidRPr="00851999" w:rsidRDefault="00851999" w:rsidP="005E40C5">
            <w:pPr>
              <w:ind w:left="360"/>
              <w:rPr>
                <w:sz w:val="22"/>
                <w:szCs w:val="22"/>
              </w:rPr>
            </w:pPr>
          </w:p>
        </w:tc>
        <w:tc>
          <w:tcPr>
            <w:tcW w:w="2977" w:type="dxa"/>
          </w:tcPr>
          <w:p w:rsidR="00851999" w:rsidRPr="00851999" w:rsidRDefault="00851999" w:rsidP="00851999">
            <w:pPr>
              <w:pStyle w:val="ListParagraph"/>
              <w:numPr>
                <w:ilvl w:val="3"/>
                <w:numId w:val="2"/>
              </w:numPr>
              <w:ind w:left="493"/>
              <w:rPr>
                <w:sz w:val="22"/>
                <w:szCs w:val="22"/>
              </w:rPr>
            </w:pPr>
            <w:r w:rsidRPr="00851999">
              <w:rPr>
                <w:sz w:val="22"/>
                <w:szCs w:val="22"/>
              </w:rPr>
              <w:t>Support teachers in improving the literacy of our students, in both oral language, reading and writing.</w:t>
            </w:r>
          </w:p>
        </w:tc>
        <w:tc>
          <w:tcPr>
            <w:tcW w:w="3827" w:type="dxa"/>
          </w:tcPr>
          <w:p w:rsidR="00851999" w:rsidRPr="00851999" w:rsidRDefault="00851999" w:rsidP="00851999">
            <w:pPr>
              <w:pStyle w:val="ListParagraph"/>
              <w:numPr>
                <w:ilvl w:val="0"/>
                <w:numId w:val="2"/>
              </w:numPr>
              <w:ind w:left="460"/>
              <w:rPr>
                <w:sz w:val="22"/>
                <w:szCs w:val="22"/>
              </w:rPr>
            </w:pPr>
            <w:r w:rsidRPr="00851999">
              <w:rPr>
                <w:sz w:val="22"/>
                <w:szCs w:val="22"/>
              </w:rPr>
              <w:t>Upskill students to become reflective learners and edit their own work.</w:t>
            </w:r>
          </w:p>
          <w:p w:rsidR="00851999" w:rsidRPr="00851999" w:rsidRDefault="00851999" w:rsidP="00851999">
            <w:pPr>
              <w:pStyle w:val="ListParagraph"/>
              <w:numPr>
                <w:ilvl w:val="0"/>
                <w:numId w:val="2"/>
              </w:numPr>
              <w:ind w:left="460"/>
              <w:rPr>
                <w:sz w:val="22"/>
                <w:szCs w:val="22"/>
              </w:rPr>
            </w:pPr>
            <w:r w:rsidRPr="00851999">
              <w:rPr>
                <w:sz w:val="22"/>
                <w:szCs w:val="22"/>
              </w:rPr>
              <w:t>Students are encouraged to watch/listen/read news and current affairs.</w:t>
            </w:r>
          </w:p>
        </w:tc>
        <w:tc>
          <w:tcPr>
            <w:tcW w:w="4394" w:type="dxa"/>
          </w:tcPr>
          <w:p w:rsidR="00851999" w:rsidRPr="00851999" w:rsidRDefault="00851999" w:rsidP="00851999">
            <w:pPr>
              <w:pStyle w:val="ListParagraph"/>
              <w:numPr>
                <w:ilvl w:val="0"/>
                <w:numId w:val="2"/>
              </w:numPr>
              <w:ind w:left="460"/>
              <w:rPr>
                <w:sz w:val="22"/>
                <w:szCs w:val="22"/>
              </w:rPr>
            </w:pPr>
            <w:r w:rsidRPr="00851999">
              <w:rPr>
                <w:sz w:val="22"/>
                <w:szCs w:val="22"/>
              </w:rPr>
              <w:t>Encourage students to read a variety of texts including fiction and non- newspaper/magazine articles, fiction.  For example, novels, short stories,</w:t>
            </w:r>
          </w:p>
        </w:tc>
      </w:tr>
    </w:tbl>
    <w:p w:rsidR="009D6BD0" w:rsidRPr="007E1574" w:rsidRDefault="00F60521">
      <w:pPr>
        <w:rPr>
          <w:b/>
        </w:rPr>
      </w:pPr>
      <w:r w:rsidRPr="007E1574">
        <w:rPr>
          <w:b/>
        </w:rPr>
        <w:lastRenderedPageBreak/>
        <w:t>Joseph Banks Secondary College Literacy Plan 2019</w:t>
      </w:r>
    </w:p>
    <w:tbl>
      <w:tblPr>
        <w:tblStyle w:val="TableGrid"/>
        <w:tblW w:w="17521" w:type="dxa"/>
        <w:tblLook w:val="04A0" w:firstRow="1" w:lastRow="0" w:firstColumn="1" w:lastColumn="0" w:noHBand="0" w:noVBand="1"/>
      </w:tblPr>
      <w:tblGrid>
        <w:gridCol w:w="1838"/>
        <w:gridCol w:w="3530"/>
        <w:gridCol w:w="3861"/>
        <w:gridCol w:w="2982"/>
        <w:gridCol w:w="2732"/>
        <w:gridCol w:w="2578"/>
      </w:tblGrid>
      <w:tr w:rsidR="001803BE" w:rsidTr="001803BE">
        <w:tc>
          <w:tcPr>
            <w:tcW w:w="1870" w:type="dxa"/>
          </w:tcPr>
          <w:p w:rsidR="001803BE" w:rsidRDefault="001803BE"/>
        </w:tc>
        <w:tc>
          <w:tcPr>
            <w:tcW w:w="3530" w:type="dxa"/>
          </w:tcPr>
          <w:p w:rsidR="001803BE" w:rsidRPr="005E40C5" w:rsidRDefault="001803BE">
            <w:pPr>
              <w:rPr>
                <w:b/>
                <w:i/>
              </w:rPr>
            </w:pPr>
            <w:r w:rsidRPr="005E40C5">
              <w:rPr>
                <w:b/>
                <w:i/>
              </w:rPr>
              <w:t>Reading</w:t>
            </w:r>
          </w:p>
        </w:tc>
        <w:tc>
          <w:tcPr>
            <w:tcW w:w="3898" w:type="dxa"/>
          </w:tcPr>
          <w:p w:rsidR="001803BE" w:rsidRPr="005E40C5" w:rsidRDefault="001803BE">
            <w:pPr>
              <w:rPr>
                <w:b/>
                <w:i/>
              </w:rPr>
            </w:pPr>
            <w:r w:rsidRPr="005E40C5">
              <w:rPr>
                <w:b/>
                <w:i/>
              </w:rPr>
              <w:t>Writing</w:t>
            </w:r>
          </w:p>
        </w:tc>
        <w:tc>
          <w:tcPr>
            <w:tcW w:w="2798" w:type="dxa"/>
          </w:tcPr>
          <w:p w:rsidR="001803BE" w:rsidRPr="005E40C5" w:rsidRDefault="001803BE">
            <w:pPr>
              <w:rPr>
                <w:b/>
                <w:i/>
              </w:rPr>
            </w:pPr>
            <w:r>
              <w:rPr>
                <w:b/>
                <w:i/>
              </w:rPr>
              <w:t>Oral Language</w:t>
            </w:r>
          </w:p>
        </w:tc>
        <w:tc>
          <w:tcPr>
            <w:tcW w:w="2798" w:type="dxa"/>
          </w:tcPr>
          <w:p w:rsidR="001803BE" w:rsidRPr="005E40C5" w:rsidRDefault="001803BE">
            <w:pPr>
              <w:rPr>
                <w:b/>
                <w:i/>
              </w:rPr>
            </w:pPr>
            <w:r w:rsidRPr="005E40C5">
              <w:rPr>
                <w:b/>
                <w:i/>
              </w:rPr>
              <w:t>Language Conventions</w:t>
            </w:r>
          </w:p>
        </w:tc>
        <w:tc>
          <w:tcPr>
            <w:tcW w:w="2627" w:type="dxa"/>
          </w:tcPr>
          <w:p w:rsidR="001803BE" w:rsidRPr="005E40C5" w:rsidRDefault="001803BE">
            <w:pPr>
              <w:rPr>
                <w:b/>
                <w:i/>
              </w:rPr>
            </w:pPr>
            <w:r w:rsidRPr="005E40C5">
              <w:rPr>
                <w:b/>
                <w:i/>
              </w:rPr>
              <w:t>2019 Focus</w:t>
            </w:r>
          </w:p>
        </w:tc>
      </w:tr>
      <w:tr w:rsidR="001803BE" w:rsidTr="001803BE">
        <w:tc>
          <w:tcPr>
            <w:tcW w:w="1870" w:type="dxa"/>
          </w:tcPr>
          <w:p w:rsidR="001803BE" w:rsidRDefault="001803BE"/>
          <w:p w:rsidR="001803BE" w:rsidRPr="001D6803" w:rsidRDefault="001803BE">
            <w:pPr>
              <w:rPr>
                <w:b/>
              </w:rPr>
            </w:pPr>
            <w:r w:rsidRPr="001D6803">
              <w:rPr>
                <w:b/>
              </w:rPr>
              <w:t>Whole School</w:t>
            </w:r>
          </w:p>
          <w:p w:rsidR="001803BE" w:rsidRDefault="001803BE"/>
        </w:tc>
        <w:tc>
          <w:tcPr>
            <w:tcW w:w="3530" w:type="dxa"/>
          </w:tcPr>
          <w:p w:rsidR="001803BE" w:rsidRPr="00180AC2" w:rsidRDefault="001803BE" w:rsidP="00180AC2">
            <w:pPr>
              <w:rPr>
                <w:b/>
              </w:rPr>
            </w:pPr>
            <w:r w:rsidRPr="00180AC2">
              <w:rPr>
                <w:b/>
              </w:rPr>
              <w:t>Creating the Environment for Learning:</w:t>
            </w:r>
          </w:p>
          <w:p w:rsidR="001803BE" w:rsidRPr="00180AC2" w:rsidRDefault="001803BE" w:rsidP="00C660FB">
            <w:pPr>
              <w:pStyle w:val="ListParagraph"/>
              <w:numPr>
                <w:ilvl w:val="0"/>
                <w:numId w:val="8"/>
              </w:numPr>
            </w:pPr>
            <w:r>
              <w:t>Use prompts such as visual images, captions, icons, headings etc. to stimulate curiosity (i.e. link to real life context/activate prior knowledge).</w:t>
            </w:r>
          </w:p>
          <w:p w:rsidR="001803BE" w:rsidRDefault="001803BE" w:rsidP="00180AC2">
            <w:pPr>
              <w:rPr>
                <w:b/>
              </w:rPr>
            </w:pPr>
          </w:p>
          <w:p w:rsidR="001803BE" w:rsidRPr="00180AC2" w:rsidRDefault="001803BE" w:rsidP="00180AC2">
            <w:pPr>
              <w:rPr>
                <w:b/>
              </w:rPr>
            </w:pPr>
            <w:r w:rsidRPr="00180AC2">
              <w:rPr>
                <w:b/>
              </w:rPr>
              <w:t>Help students to develop understanding:</w:t>
            </w:r>
          </w:p>
          <w:p w:rsidR="001803BE" w:rsidRPr="00671A8A" w:rsidRDefault="001803BE" w:rsidP="00180AC2">
            <w:pPr>
              <w:pStyle w:val="ListParagraph"/>
              <w:numPr>
                <w:ilvl w:val="0"/>
                <w:numId w:val="8"/>
              </w:numPr>
            </w:pPr>
            <w:r>
              <w:t>Chunk texts</w:t>
            </w:r>
          </w:p>
          <w:p w:rsidR="001803BE" w:rsidRDefault="001803BE" w:rsidP="00180AC2">
            <w:pPr>
              <w:pStyle w:val="ListParagraph"/>
              <w:numPr>
                <w:ilvl w:val="0"/>
                <w:numId w:val="8"/>
              </w:numPr>
            </w:pPr>
            <w:r>
              <w:t>Use Cues, Questions and Advanced/graphic organisers. E.g. a retrieval chart, reading maps</w:t>
            </w:r>
          </w:p>
          <w:p w:rsidR="001803BE" w:rsidRDefault="001803BE">
            <w:pPr>
              <w:rPr>
                <w:b/>
              </w:rPr>
            </w:pPr>
          </w:p>
          <w:p w:rsidR="001803BE" w:rsidRPr="00180AC2" w:rsidRDefault="001803BE">
            <w:pPr>
              <w:rPr>
                <w:b/>
              </w:rPr>
            </w:pPr>
            <w:r w:rsidRPr="00180AC2">
              <w:rPr>
                <w:b/>
              </w:rPr>
              <w:t>Extending and applying knowledge:</w:t>
            </w:r>
          </w:p>
          <w:p w:rsidR="001803BE" w:rsidRDefault="001803BE" w:rsidP="00180AC2">
            <w:pPr>
              <w:pStyle w:val="ListParagraph"/>
              <w:numPr>
                <w:ilvl w:val="0"/>
                <w:numId w:val="8"/>
              </w:numPr>
            </w:pPr>
            <w:r>
              <w:t>Reflection/evaluation of reading using Venn diagrams or Thinking Bridges</w:t>
            </w:r>
          </w:p>
        </w:tc>
        <w:tc>
          <w:tcPr>
            <w:tcW w:w="3898" w:type="dxa"/>
          </w:tcPr>
          <w:p w:rsidR="001803BE" w:rsidRPr="00CF1194" w:rsidRDefault="001803BE">
            <w:pPr>
              <w:rPr>
                <w:b/>
              </w:rPr>
            </w:pPr>
            <w:r w:rsidRPr="00CF1194">
              <w:rPr>
                <w:b/>
              </w:rPr>
              <w:t>Creating the Environment for Learning:</w:t>
            </w:r>
          </w:p>
          <w:p w:rsidR="001803BE" w:rsidRPr="00CF1194" w:rsidRDefault="001803BE" w:rsidP="001803BE">
            <w:pPr>
              <w:pStyle w:val="ListParagraph"/>
              <w:numPr>
                <w:ilvl w:val="0"/>
                <w:numId w:val="10"/>
              </w:numPr>
            </w:pPr>
            <w:r w:rsidRPr="00CF1194">
              <w:t>Vocabulary Walls</w:t>
            </w:r>
          </w:p>
          <w:p w:rsidR="001803BE" w:rsidRPr="00CF1194" w:rsidRDefault="001803BE" w:rsidP="001803BE">
            <w:pPr>
              <w:pStyle w:val="ListParagraph"/>
              <w:numPr>
                <w:ilvl w:val="0"/>
                <w:numId w:val="10"/>
              </w:numPr>
            </w:pPr>
            <w:r w:rsidRPr="00CF1194">
              <w:t>Sentence Starters</w:t>
            </w:r>
          </w:p>
          <w:p w:rsidR="001803BE" w:rsidRPr="00CF1194" w:rsidRDefault="001803BE" w:rsidP="001803BE">
            <w:pPr>
              <w:pStyle w:val="ListParagraph"/>
              <w:numPr>
                <w:ilvl w:val="0"/>
                <w:numId w:val="10"/>
              </w:numPr>
            </w:pPr>
            <w:r w:rsidRPr="00CF1194">
              <w:t xml:space="preserve">Brainstorming </w:t>
            </w:r>
          </w:p>
          <w:p w:rsidR="001803BE" w:rsidRDefault="001803BE">
            <w:pPr>
              <w:rPr>
                <w:b/>
              </w:rPr>
            </w:pPr>
          </w:p>
          <w:p w:rsidR="001803BE" w:rsidRPr="00CF1194" w:rsidRDefault="001803BE">
            <w:pPr>
              <w:rPr>
                <w:b/>
              </w:rPr>
            </w:pPr>
            <w:r w:rsidRPr="00CF1194">
              <w:rPr>
                <w:b/>
              </w:rPr>
              <w:t>Help students to develop understanding:</w:t>
            </w:r>
          </w:p>
          <w:p w:rsidR="001803BE" w:rsidRPr="00CF1194" w:rsidRDefault="001803BE" w:rsidP="001803BE">
            <w:pPr>
              <w:pStyle w:val="ListParagraph"/>
              <w:numPr>
                <w:ilvl w:val="0"/>
                <w:numId w:val="10"/>
              </w:numPr>
            </w:pPr>
            <w:r w:rsidRPr="00CF1194">
              <w:t>Cues, Questions and Advanced/graphic Organisers</w:t>
            </w:r>
          </w:p>
          <w:p w:rsidR="001803BE" w:rsidRDefault="001803BE" w:rsidP="001803BE">
            <w:pPr>
              <w:pStyle w:val="ListParagraph"/>
              <w:numPr>
                <w:ilvl w:val="0"/>
                <w:numId w:val="10"/>
              </w:numPr>
            </w:pPr>
            <w:r w:rsidRPr="00CF1194">
              <w:t>Exemplars, scaffolding and templates</w:t>
            </w:r>
            <w:r>
              <w:t xml:space="preserve">, rubrics and </w:t>
            </w:r>
            <w:r w:rsidRPr="00CF1194">
              <w:t>exemplars</w:t>
            </w:r>
            <w:r>
              <w:t>.</w:t>
            </w:r>
          </w:p>
          <w:p w:rsidR="001803BE" w:rsidRPr="00CF1194" w:rsidRDefault="001803BE" w:rsidP="001803BE">
            <w:pPr>
              <w:pStyle w:val="ListParagraph"/>
              <w:numPr>
                <w:ilvl w:val="0"/>
                <w:numId w:val="10"/>
              </w:numPr>
            </w:pPr>
            <w:r w:rsidRPr="00CF1194">
              <w:t>Frameworks for writing (paragraph structure, essay/persuasive/narrative).</w:t>
            </w:r>
          </w:p>
          <w:p w:rsidR="001803BE" w:rsidRPr="00CF1194" w:rsidRDefault="001803BE" w:rsidP="001803BE">
            <w:pPr>
              <w:pStyle w:val="ListParagraph"/>
              <w:numPr>
                <w:ilvl w:val="0"/>
                <w:numId w:val="10"/>
              </w:numPr>
            </w:pPr>
            <w:r>
              <w:t xml:space="preserve">CUPS </w:t>
            </w:r>
            <w:r w:rsidRPr="00CF1194">
              <w:t>Editing checklist</w:t>
            </w:r>
            <w:r>
              <w:t>.</w:t>
            </w:r>
          </w:p>
          <w:p w:rsidR="001803BE" w:rsidRDefault="001803BE">
            <w:pPr>
              <w:rPr>
                <w:b/>
              </w:rPr>
            </w:pPr>
          </w:p>
          <w:p w:rsidR="001803BE" w:rsidRPr="00CF1194" w:rsidRDefault="001803BE">
            <w:pPr>
              <w:rPr>
                <w:b/>
              </w:rPr>
            </w:pPr>
            <w:r w:rsidRPr="00CF1194">
              <w:rPr>
                <w:b/>
              </w:rPr>
              <w:t>Extending and applying knowledge:</w:t>
            </w:r>
          </w:p>
          <w:p w:rsidR="001803BE" w:rsidRPr="00CF1194" w:rsidRDefault="001803BE" w:rsidP="001803BE">
            <w:pPr>
              <w:pStyle w:val="ListParagraph"/>
              <w:numPr>
                <w:ilvl w:val="0"/>
                <w:numId w:val="10"/>
              </w:numPr>
            </w:pPr>
            <w:r w:rsidRPr="00CF1194">
              <w:t>Identify similarities and differences</w:t>
            </w:r>
          </w:p>
          <w:p w:rsidR="001803BE" w:rsidRDefault="001803BE" w:rsidP="001803BE">
            <w:pPr>
              <w:pStyle w:val="ListParagraph"/>
              <w:numPr>
                <w:ilvl w:val="0"/>
                <w:numId w:val="10"/>
              </w:numPr>
            </w:pPr>
            <w:r w:rsidRPr="00CF1194">
              <w:t>Explore different points of view</w:t>
            </w:r>
            <w:r>
              <w:t>.</w:t>
            </w:r>
          </w:p>
          <w:p w:rsidR="001803BE" w:rsidRDefault="001803BE" w:rsidP="001803BE">
            <w:pPr>
              <w:rPr>
                <w:b/>
              </w:rPr>
            </w:pPr>
          </w:p>
          <w:p w:rsidR="001803BE" w:rsidRDefault="001803BE" w:rsidP="001803BE">
            <w:pPr>
              <w:rPr>
                <w:b/>
              </w:rPr>
            </w:pPr>
            <w:r>
              <w:rPr>
                <w:b/>
              </w:rPr>
              <w:t>Editing</w:t>
            </w:r>
            <w:r w:rsidRPr="00CF1194">
              <w:rPr>
                <w:b/>
              </w:rPr>
              <w:t>:</w:t>
            </w:r>
          </w:p>
          <w:p w:rsidR="001803BE" w:rsidRPr="001803BE" w:rsidRDefault="001803BE" w:rsidP="001803BE">
            <w:pPr>
              <w:pStyle w:val="ListParagraph"/>
              <w:numPr>
                <w:ilvl w:val="0"/>
                <w:numId w:val="13"/>
              </w:numPr>
              <w:rPr>
                <w:b/>
              </w:rPr>
            </w:pPr>
            <w:r>
              <w:t xml:space="preserve">CUPS </w:t>
            </w:r>
            <w:r w:rsidRPr="00CF1194">
              <w:t>Editing checklist</w:t>
            </w:r>
            <w:r>
              <w:t>.</w:t>
            </w:r>
          </w:p>
          <w:p w:rsidR="001803BE" w:rsidRDefault="001803BE" w:rsidP="001803BE"/>
          <w:p w:rsidR="001803BE" w:rsidRDefault="001803BE" w:rsidP="00F60521"/>
          <w:p w:rsidR="001803BE" w:rsidRDefault="001803BE" w:rsidP="00F60521"/>
          <w:p w:rsidR="001803BE" w:rsidRPr="00CF1194" w:rsidRDefault="001803BE" w:rsidP="00F60521"/>
        </w:tc>
        <w:tc>
          <w:tcPr>
            <w:tcW w:w="2798" w:type="dxa"/>
          </w:tcPr>
          <w:p w:rsidR="001803BE" w:rsidRDefault="001803BE" w:rsidP="001803BE">
            <w:pPr>
              <w:rPr>
                <w:b/>
              </w:rPr>
            </w:pPr>
            <w:r w:rsidRPr="00CF1194">
              <w:rPr>
                <w:b/>
              </w:rPr>
              <w:t>Creating the Environment for Learning:</w:t>
            </w:r>
          </w:p>
          <w:p w:rsidR="001803BE" w:rsidRDefault="001803BE" w:rsidP="001803BE">
            <w:pPr>
              <w:pStyle w:val="ListParagraph"/>
              <w:numPr>
                <w:ilvl w:val="0"/>
                <w:numId w:val="13"/>
              </w:numPr>
            </w:pPr>
            <w:proofErr w:type="spellStart"/>
            <w:r w:rsidRPr="001803BE">
              <w:t>Think,pair,share</w:t>
            </w:r>
            <w:proofErr w:type="spellEnd"/>
          </w:p>
          <w:p w:rsidR="009F70C8" w:rsidRPr="001803BE" w:rsidRDefault="009F70C8" w:rsidP="001803BE">
            <w:pPr>
              <w:pStyle w:val="ListParagraph"/>
              <w:numPr>
                <w:ilvl w:val="0"/>
                <w:numId w:val="13"/>
              </w:numPr>
            </w:pPr>
            <w:r>
              <w:t>Quiz, quiz, trade</w:t>
            </w:r>
          </w:p>
          <w:p w:rsidR="001803BE" w:rsidRDefault="001803BE" w:rsidP="001803BE">
            <w:pPr>
              <w:rPr>
                <w:b/>
              </w:rPr>
            </w:pPr>
          </w:p>
          <w:p w:rsidR="001803BE" w:rsidRDefault="001803BE" w:rsidP="001803BE">
            <w:pPr>
              <w:rPr>
                <w:b/>
              </w:rPr>
            </w:pPr>
            <w:r w:rsidRPr="00CF1194">
              <w:rPr>
                <w:b/>
              </w:rPr>
              <w:t>Help students to develop understanding:</w:t>
            </w:r>
          </w:p>
          <w:p w:rsidR="001803BE" w:rsidRPr="001803BE" w:rsidRDefault="001803BE" w:rsidP="001803BE">
            <w:pPr>
              <w:pStyle w:val="ListParagraph"/>
              <w:numPr>
                <w:ilvl w:val="0"/>
                <w:numId w:val="13"/>
              </w:numPr>
              <w:rPr>
                <w:b/>
              </w:rPr>
            </w:pPr>
            <w:r>
              <w:t>Roles in co-operative groups</w:t>
            </w:r>
          </w:p>
          <w:p w:rsidR="001803BE" w:rsidRPr="009F70C8" w:rsidRDefault="001803BE" w:rsidP="001803BE">
            <w:pPr>
              <w:pStyle w:val="ListParagraph"/>
              <w:numPr>
                <w:ilvl w:val="0"/>
                <w:numId w:val="13"/>
              </w:numPr>
              <w:rPr>
                <w:b/>
              </w:rPr>
            </w:pPr>
            <w:r>
              <w:t>Discussion and debate of topics</w:t>
            </w:r>
          </w:p>
          <w:p w:rsidR="009F70C8" w:rsidRPr="001803BE" w:rsidRDefault="009F70C8" w:rsidP="009F70C8">
            <w:pPr>
              <w:pStyle w:val="ListParagraph"/>
              <w:rPr>
                <w:b/>
              </w:rPr>
            </w:pPr>
          </w:p>
          <w:p w:rsidR="001803BE" w:rsidRDefault="001803BE" w:rsidP="001803BE">
            <w:pPr>
              <w:rPr>
                <w:b/>
              </w:rPr>
            </w:pPr>
            <w:r w:rsidRPr="00CF1194">
              <w:rPr>
                <w:b/>
              </w:rPr>
              <w:t>Extending and applying knowledge:</w:t>
            </w:r>
          </w:p>
          <w:p w:rsidR="009F70C8" w:rsidRPr="009F70C8" w:rsidRDefault="009F70C8" w:rsidP="009F70C8">
            <w:pPr>
              <w:pStyle w:val="ListParagraph"/>
              <w:numPr>
                <w:ilvl w:val="0"/>
                <w:numId w:val="14"/>
              </w:numPr>
              <w:rPr>
                <w:b/>
              </w:rPr>
            </w:pPr>
            <w:r>
              <w:t xml:space="preserve">Explore ways to present information orally e.g. interview, peer teaching, filming </w:t>
            </w:r>
          </w:p>
          <w:p w:rsidR="001803BE" w:rsidRDefault="001803BE" w:rsidP="001803BE">
            <w:pPr>
              <w:pStyle w:val="ListParagraph"/>
              <w:ind w:left="0"/>
            </w:pPr>
          </w:p>
        </w:tc>
        <w:tc>
          <w:tcPr>
            <w:tcW w:w="2798" w:type="dxa"/>
          </w:tcPr>
          <w:p w:rsidR="001803BE" w:rsidRDefault="001803BE" w:rsidP="002C75DC">
            <w:pPr>
              <w:pStyle w:val="ListParagraph"/>
              <w:numPr>
                <w:ilvl w:val="0"/>
                <w:numId w:val="10"/>
              </w:numPr>
            </w:pPr>
            <w:r>
              <w:t>Students should be encouraged to write in full sentences.</w:t>
            </w:r>
          </w:p>
          <w:p w:rsidR="001803BE" w:rsidRDefault="001803BE" w:rsidP="002C75DC">
            <w:pPr>
              <w:pStyle w:val="ListParagraph"/>
              <w:numPr>
                <w:ilvl w:val="0"/>
                <w:numId w:val="10"/>
              </w:numPr>
            </w:pPr>
            <w:r>
              <w:t>Correct and edit student punctuation, for example; capital letters, full stops, apostrophes and semi-colons in written work.</w:t>
            </w:r>
          </w:p>
          <w:p w:rsidR="001803BE" w:rsidRDefault="001803BE" w:rsidP="002C75DC">
            <w:pPr>
              <w:pStyle w:val="ListParagraph"/>
              <w:numPr>
                <w:ilvl w:val="0"/>
                <w:numId w:val="10"/>
              </w:numPr>
            </w:pPr>
            <w:r>
              <w:t>Provide feedback using standardised editing symbols</w:t>
            </w:r>
          </w:p>
          <w:p w:rsidR="001803BE" w:rsidRDefault="001803BE" w:rsidP="002C75DC">
            <w:pPr>
              <w:pStyle w:val="ListParagraph"/>
              <w:numPr>
                <w:ilvl w:val="0"/>
                <w:numId w:val="10"/>
              </w:numPr>
            </w:pPr>
            <w:r>
              <w:t>Use placemat in the classroom to support the literacy of all students</w:t>
            </w:r>
          </w:p>
          <w:p w:rsidR="001803BE" w:rsidRDefault="001803BE" w:rsidP="00180AC2"/>
          <w:p w:rsidR="001803BE" w:rsidRDefault="001803BE" w:rsidP="00180AC2"/>
          <w:p w:rsidR="001803BE" w:rsidRDefault="001803BE" w:rsidP="00180AC2"/>
          <w:p w:rsidR="001803BE" w:rsidRDefault="001803BE" w:rsidP="00180AC2"/>
          <w:p w:rsidR="001803BE" w:rsidRDefault="001803BE" w:rsidP="00180AC2"/>
          <w:p w:rsidR="001803BE" w:rsidRDefault="001803BE" w:rsidP="00180AC2"/>
          <w:p w:rsidR="001803BE" w:rsidRDefault="001803BE" w:rsidP="00180AC2"/>
          <w:p w:rsidR="001803BE" w:rsidRDefault="001803BE" w:rsidP="00180AC2"/>
          <w:p w:rsidR="001803BE" w:rsidRDefault="001803BE" w:rsidP="00180AC2"/>
          <w:p w:rsidR="001803BE" w:rsidRDefault="001803BE" w:rsidP="00180AC2"/>
          <w:p w:rsidR="001803BE" w:rsidRDefault="001803BE" w:rsidP="00180AC2"/>
          <w:p w:rsidR="001803BE" w:rsidRDefault="001803BE" w:rsidP="00180AC2"/>
        </w:tc>
        <w:tc>
          <w:tcPr>
            <w:tcW w:w="2627" w:type="dxa"/>
          </w:tcPr>
          <w:p w:rsidR="001803BE" w:rsidRPr="002C75DC" w:rsidRDefault="001803BE">
            <w:pPr>
              <w:rPr>
                <w:b/>
              </w:rPr>
            </w:pPr>
            <w:r w:rsidRPr="002C75DC">
              <w:rPr>
                <w:b/>
              </w:rPr>
              <w:t>Reading</w:t>
            </w:r>
          </w:p>
          <w:p w:rsidR="001803BE" w:rsidRDefault="001803BE" w:rsidP="002C75DC">
            <w:pPr>
              <w:pStyle w:val="ListParagraph"/>
              <w:numPr>
                <w:ilvl w:val="0"/>
                <w:numId w:val="8"/>
              </w:numPr>
            </w:pPr>
            <w:r>
              <w:t>Develop Reading Comprehension skills</w:t>
            </w:r>
          </w:p>
          <w:p w:rsidR="001803BE" w:rsidRDefault="001803BE" w:rsidP="002C75DC">
            <w:pPr>
              <w:pStyle w:val="ListParagraph"/>
              <w:numPr>
                <w:ilvl w:val="0"/>
                <w:numId w:val="8"/>
              </w:numPr>
            </w:pPr>
            <w:r>
              <w:t>Access and process information, using a range of strategies</w:t>
            </w:r>
          </w:p>
          <w:p w:rsidR="001803BE" w:rsidRDefault="001803BE"/>
          <w:p w:rsidR="001803BE" w:rsidRPr="005E40C5" w:rsidRDefault="001803BE">
            <w:pPr>
              <w:rPr>
                <w:b/>
              </w:rPr>
            </w:pPr>
            <w:r w:rsidRPr="005E40C5">
              <w:rPr>
                <w:b/>
              </w:rPr>
              <w:t>Writing</w:t>
            </w:r>
          </w:p>
          <w:p w:rsidR="001803BE" w:rsidRDefault="001803BE" w:rsidP="00E72E70">
            <w:pPr>
              <w:pStyle w:val="ListParagraph"/>
              <w:numPr>
                <w:ilvl w:val="0"/>
                <w:numId w:val="11"/>
              </w:numPr>
            </w:pPr>
            <w:r>
              <w:t>To extend student’s vocabulary and embed into their writing</w:t>
            </w:r>
          </w:p>
          <w:p w:rsidR="001803BE" w:rsidRDefault="001803BE" w:rsidP="00E72E70">
            <w:pPr>
              <w:pStyle w:val="ListParagraph"/>
              <w:numPr>
                <w:ilvl w:val="0"/>
                <w:numId w:val="11"/>
              </w:numPr>
            </w:pPr>
            <w:r>
              <w:t>Students to write with purpose and use effective punctuation when constructing sentences</w:t>
            </w:r>
          </w:p>
          <w:p w:rsidR="001803BE" w:rsidRDefault="001803BE" w:rsidP="00E72E70">
            <w:pPr>
              <w:pStyle w:val="ListParagraph"/>
              <w:numPr>
                <w:ilvl w:val="0"/>
                <w:numId w:val="11"/>
              </w:numPr>
            </w:pPr>
            <w:r>
              <w:t>Students to present their ideas through well-developed paragraphs</w:t>
            </w:r>
          </w:p>
          <w:p w:rsidR="001803BE" w:rsidRDefault="001803BE"/>
          <w:p w:rsidR="001803BE" w:rsidRDefault="001803BE"/>
          <w:p w:rsidR="001803BE" w:rsidRDefault="001803BE"/>
        </w:tc>
      </w:tr>
      <w:tr w:rsidR="001803BE" w:rsidTr="001803BE">
        <w:tc>
          <w:tcPr>
            <w:tcW w:w="1870" w:type="dxa"/>
          </w:tcPr>
          <w:p w:rsidR="001803BE" w:rsidRPr="001D6803" w:rsidRDefault="001803BE">
            <w:pPr>
              <w:rPr>
                <w:b/>
              </w:rPr>
            </w:pPr>
            <w:r w:rsidRPr="001D6803">
              <w:rPr>
                <w:b/>
              </w:rPr>
              <w:t xml:space="preserve">Professional Learning </w:t>
            </w:r>
            <w:r w:rsidRPr="001D6803">
              <w:rPr>
                <w:b/>
              </w:rPr>
              <w:lastRenderedPageBreak/>
              <w:t>Community</w:t>
            </w:r>
          </w:p>
          <w:p w:rsidR="001803BE" w:rsidRDefault="001803BE"/>
        </w:tc>
        <w:tc>
          <w:tcPr>
            <w:tcW w:w="3530" w:type="dxa"/>
          </w:tcPr>
          <w:p w:rsidR="001803BE" w:rsidRDefault="001803BE" w:rsidP="002C75DC">
            <w:pPr>
              <w:pStyle w:val="ListParagraph"/>
              <w:numPr>
                <w:ilvl w:val="0"/>
                <w:numId w:val="7"/>
              </w:numPr>
            </w:pPr>
            <w:r>
              <w:lastRenderedPageBreak/>
              <w:t xml:space="preserve">Leading Teachers/2IC working alongside </w:t>
            </w:r>
            <w:r>
              <w:lastRenderedPageBreak/>
              <w:t>Domain areas to support integration of reading strategies</w:t>
            </w:r>
          </w:p>
          <w:p w:rsidR="001803BE" w:rsidRDefault="001803BE" w:rsidP="002C75DC">
            <w:pPr>
              <w:pStyle w:val="ListParagraph"/>
              <w:numPr>
                <w:ilvl w:val="0"/>
                <w:numId w:val="7"/>
              </w:numPr>
            </w:pPr>
            <w:r>
              <w:t>Planning for the modelling of reading strategies in meetings</w:t>
            </w:r>
          </w:p>
          <w:p w:rsidR="001803BE" w:rsidRDefault="001803BE" w:rsidP="002C75DC">
            <w:pPr>
              <w:pStyle w:val="ListParagraph"/>
              <w:numPr>
                <w:ilvl w:val="0"/>
                <w:numId w:val="7"/>
              </w:numPr>
            </w:pPr>
            <w:r>
              <w:t>Using expert staff to deliver professional learning to the PLC</w:t>
            </w:r>
          </w:p>
          <w:p w:rsidR="001803BE" w:rsidRDefault="001803BE" w:rsidP="002C75DC">
            <w:pPr>
              <w:pStyle w:val="ListParagraph"/>
              <w:numPr>
                <w:ilvl w:val="0"/>
                <w:numId w:val="7"/>
              </w:numPr>
            </w:pPr>
            <w:r>
              <w:t>Collaboration about exemplars of work and its impact on students learning.</w:t>
            </w:r>
          </w:p>
          <w:p w:rsidR="001803BE" w:rsidRDefault="001803BE" w:rsidP="002C75DC">
            <w:pPr>
              <w:pStyle w:val="ListParagraph"/>
              <w:numPr>
                <w:ilvl w:val="0"/>
                <w:numId w:val="7"/>
              </w:numPr>
            </w:pPr>
            <w:r>
              <w:t>Upskill staff on the requirements for NAPLAN/OLNA</w:t>
            </w:r>
          </w:p>
        </w:tc>
        <w:tc>
          <w:tcPr>
            <w:tcW w:w="3898" w:type="dxa"/>
          </w:tcPr>
          <w:p w:rsidR="001803BE" w:rsidRDefault="001803BE" w:rsidP="00180AC2">
            <w:pPr>
              <w:pStyle w:val="ListParagraph"/>
              <w:numPr>
                <w:ilvl w:val="0"/>
                <w:numId w:val="7"/>
              </w:numPr>
            </w:pPr>
            <w:r>
              <w:lastRenderedPageBreak/>
              <w:t xml:space="preserve">Leading Teachers/2IC working alongside Domain </w:t>
            </w:r>
            <w:r>
              <w:lastRenderedPageBreak/>
              <w:t>areas to support integration of writing strategies</w:t>
            </w:r>
          </w:p>
          <w:p w:rsidR="001803BE" w:rsidRDefault="001803BE" w:rsidP="00180AC2">
            <w:pPr>
              <w:pStyle w:val="ListParagraph"/>
              <w:numPr>
                <w:ilvl w:val="0"/>
                <w:numId w:val="7"/>
              </w:numPr>
            </w:pPr>
            <w:r>
              <w:t>Planning for the modelling of writing strategies in meetings</w:t>
            </w:r>
          </w:p>
          <w:p w:rsidR="001803BE" w:rsidRDefault="001803BE" w:rsidP="00180AC2">
            <w:pPr>
              <w:pStyle w:val="ListParagraph"/>
              <w:numPr>
                <w:ilvl w:val="0"/>
                <w:numId w:val="7"/>
              </w:numPr>
            </w:pPr>
            <w:r>
              <w:t>Using expert staff to deliver professional learning to the PLC</w:t>
            </w:r>
          </w:p>
          <w:p w:rsidR="001803BE" w:rsidRDefault="001803BE" w:rsidP="00180AC2">
            <w:pPr>
              <w:pStyle w:val="ListParagraph"/>
              <w:numPr>
                <w:ilvl w:val="0"/>
                <w:numId w:val="7"/>
              </w:numPr>
            </w:pPr>
            <w:r>
              <w:t>Collaboration about exemplars of work and its impact on students learning.</w:t>
            </w:r>
          </w:p>
          <w:p w:rsidR="001803BE" w:rsidRDefault="001803BE" w:rsidP="002C75DC">
            <w:pPr>
              <w:pStyle w:val="ListParagraph"/>
              <w:numPr>
                <w:ilvl w:val="0"/>
                <w:numId w:val="7"/>
              </w:numPr>
            </w:pPr>
            <w:r>
              <w:t>Upskill staff on the requirements for NAPLAN/OLNA</w:t>
            </w:r>
          </w:p>
        </w:tc>
        <w:tc>
          <w:tcPr>
            <w:tcW w:w="2798" w:type="dxa"/>
          </w:tcPr>
          <w:p w:rsidR="001803BE" w:rsidRDefault="001803BE" w:rsidP="00180AC2">
            <w:pPr>
              <w:pStyle w:val="ListParagraph"/>
              <w:numPr>
                <w:ilvl w:val="0"/>
                <w:numId w:val="7"/>
              </w:numPr>
            </w:pPr>
          </w:p>
        </w:tc>
        <w:tc>
          <w:tcPr>
            <w:tcW w:w="2798" w:type="dxa"/>
          </w:tcPr>
          <w:p w:rsidR="001803BE" w:rsidRDefault="001803BE" w:rsidP="00180AC2">
            <w:pPr>
              <w:pStyle w:val="ListParagraph"/>
              <w:numPr>
                <w:ilvl w:val="0"/>
                <w:numId w:val="7"/>
              </w:numPr>
            </w:pPr>
            <w:r>
              <w:t xml:space="preserve">Evidence brought to </w:t>
            </w:r>
            <w:r>
              <w:lastRenderedPageBreak/>
              <w:t>meetings of progress from students via editing checklist.</w:t>
            </w:r>
          </w:p>
          <w:p w:rsidR="001803BE" w:rsidRDefault="001803BE" w:rsidP="00180AC2">
            <w:pPr>
              <w:pStyle w:val="ListParagraph"/>
              <w:numPr>
                <w:ilvl w:val="0"/>
                <w:numId w:val="7"/>
              </w:numPr>
            </w:pPr>
            <w:r>
              <w:t>Upskill staff on the requirements for NAPLAN/OLNA</w:t>
            </w:r>
          </w:p>
          <w:p w:rsidR="001803BE" w:rsidRDefault="001803BE" w:rsidP="002C75DC">
            <w:pPr>
              <w:pStyle w:val="ListParagraph"/>
              <w:numPr>
                <w:ilvl w:val="0"/>
                <w:numId w:val="7"/>
              </w:numPr>
            </w:pPr>
            <w:r>
              <w:t xml:space="preserve">Raise awareness of OLNA/NAPLAN Marking key/rubrics. </w:t>
            </w:r>
          </w:p>
        </w:tc>
        <w:tc>
          <w:tcPr>
            <w:tcW w:w="2627" w:type="dxa"/>
          </w:tcPr>
          <w:p w:rsidR="001803BE" w:rsidRDefault="001803BE"/>
        </w:tc>
      </w:tr>
      <w:tr w:rsidR="001803BE" w:rsidTr="001803BE">
        <w:tc>
          <w:tcPr>
            <w:tcW w:w="1870" w:type="dxa"/>
          </w:tcPr>
          <w:p w:rsidR="001803BE" w:rsidRPr="001D6803" w:rsidRDefault="001803BE" w:rsidP="009D6BD0">
            <w:pPr>
              <w:rPr>
                <w:b/>
              </w:rPr>
            </w:pPr>
            <w:r w:rsidRPr="001D6803">
              <w:rPr>
                <w:b/>
              </w:rPr>
              <w:lastRenderedPageBreak/>
              <w:t>Domain</w:t>
            </w:r>
          </w:p>
        </w:tc>
        <w:tc>
          <w:tcPr>
            <w:tcW w:w="3530" w:type="dxa"/>
          </w:tcPr>
          <w:p w:rsidR="001803BE" w:rsidRDefault="001803BE" w:rsidP="00180AC2">
            <w:pPr>
              <w:pStyle w:val="ListParagraph"/>
              <w:numPr>
                <w:ilvl w:val="0"/>
                <w:numId w:val="6"/>
              </w:numPr>
            </w:pPr>
            <w:r>
              <w:t>Embed a range of text types into their planning.</w:t>
            </w:r>
          </w:p>
          <w:p w:rsidR="001803BE" w:rsidRDefault="001803BE" w:rsidP="00180AC2">
            <w:pPr>
              <w:pStyle w:val="ListParagraph"/>
              <w:numPr>
                <w:ilvl w:val="0"/>
                <w:numId w:val="6"/>
              </w:numPr>
            </w:pPr>
            <w:r>
              <w:t>Consider complexity of texts which challenge students.</w:t>
            </w:r>
          </w:p>
          <w:p w:rsidR="001803BE" w:rsidRDefault="001803BE" w:rsidP="00180AC2">
            <w:pPr>
              <w:pStyle w:val="ListParagraph"/>
              <w:numPr>
                <w:ilvl w:val="0"/>
                <w:numId w:val="6"/>
              </w:numPr>
            </w:pPr>
            <w:r>
              <w:t>Texts that are relevant to age and real life experiences.</w:t>
            </w:r>
          </w:p>
          <w:p w:rsidR="001803BE" w:rsidRDefault="001803BE" w:rsidP="00180AC2">
            <w:pPr>
              <w:pStyle w:val="ListParagraph"/>
              <w:numPr>
                <w:ilvl w:val="0"/>
                <w:numId w:val="6"/>
              </w:numPr>
            </w:pPr>
            <w:r>
              <w:t>Upskill staff on the requirements for NAPLAN/OLNA</w:t>
            </w:r>
          </w:p>
          <w:p w:rsidR="001803BE" w:rsidRDefault="001803BE" w:rsidP="009D6BD0"/>
          <w:p w:rsidR="001803BE" w:rsidRDefault="001803BE" w:rsidP="009D6BD0"/>
          <w:p w:rsidR="001803BE" w:rsidRDefault="001803BE" w:rsidP="009D6BD0"/>
          <w:p w:rsidR="001803BE" w:rsidRDefault="001803BE" w:rsidP="009D6BD0"/>
        </w:tc>
        <w:tc>
          <w:tcPr>
            <w:tcW w:w="3898" w:type="dxa"/>
          </w:tcPr>
          <w:p w:rsidR="001803BE" w:rsidRDefault="001803BE" w:rsidP="00180AC2">
            <w:pPr>
              <w:pStyle w:val="ListParagraph"/>
              <w:numPr>
                <w:ilvl w:val="0"/>
                <w:numId w:val="6"/>
              </w:numPr>
            </w:pPr>
            <w:r>
              <w:t>Focus for planning of literacy strategies in the curriculum.</w:t>
            </w:r>
          </w:p>
          <w:p w:rsidR="001803BE" w:rsidRDefault="001803BE" w:rsidP="00180AC2">
            <w:pPr>
              <w:pStyle w:val="ListParagraph"/>
              <w:numPr>
                <w:ilvl w:val="0"/>
                <w:numId w:val="6"/>
              </w:numPr>
            </w:pPr>
            <w:r>
              <w:t>Embedding effective literacy strategies into teaching and learning programs.</w:t>
            </w:r>
          </w:p>
          <w:p w:rsidR="001803BE" w:rsidRDefault="001803BE" w:rsidP="00180AC2">
            <w:pPr>
              <w:pStyle w:val="ListParagraph"/>
              <w:numPr>
                <w:ilvl w:val="0"/>
                <w:numId w:val="6"/>
              </w:numPr>
            </w:pPr>
            <w:r>
              <w:t>Supporting staff across domain and PLC’s through professional learning and/or observation.</w:t>
            </w:r>
          </w:p>
          <w:p w:rsidR="001803BE" w:rsidRDefault="001803BE" w:rsidP="00180AC2">
            <w:pPr>
              <w:pStyle w:val="ListParagraph"/>
              <w:numPr>
                <w:ilvl w:val="0"/>
                <w:numId w:val="6"/>
              </w:numPr>
            </w:pPr>
            <w:r>
              <w:t>Upskill staff on the requirements for NAPLAN/OLNA</w:t>
            </w:r>
          </w:p>
        </w:tc>
        <w:tc>
          <w:tcPr>
            <w:tcW w:w="2798" w:type="dxa"/>
          </w:tcPr>
          <w:p w:rsidR="001803BE" w:rsidRDefault="001803BE" w:rsidP="00180AC2">
            <w:pPr>
              <w:pStyle w:val="ListParagraph"/>
              <w:numPr>
                <w:ilvl w:val="0"/>
                <w:numId w:val="6"/>
              </w:numPr>
            </w:pPr>
          </w:p>
        </w:tc>
        <w:tc>
          <w:tcPr>
            <w:tcW w:w="2798" w:type="dxa"/>
          </w:tcPr>
          <w:p w:rsidR="001803BE" w:rsidRDefault="001803BE" w:rsidP="00180AC2">
            <w:pPr>
              <w:pStyle w:val="ListParagraph"/>
              <w:numPr>
                <w:ilvl w:val="0"/>
                <w:numId w:val="6"/>
              </w:numPr>
            </w:pPr>
            <w:r>
              <w:t>Embed spelling words into vocabulary walls and planning.</w:t>
            </w:r>
          </w:p>
          <w:p w:rsidR="001803BE" w:rsidRDefault="001803BE" w:rsidP="00180AC2">
            <w:pPr>
              <w:pStyle w:val="ListParagraph"/>
              <w:numPr>
                <w:ilvl w:val="0"/>
                <w:numId w:val="6"/>
              </w:numPr>
            </w:pPr>
            <w:r>
              <w:t xml:space="preserve">Use editing checklists to encourage students to proof their work and receive feedback. </w:t>
            </w:r>
          </w:p>
          <w:p w:rsidR="001803BE" w:rsidRDefault="001803BE" w:rsidP="00180AC2">
            <w:pPr>
              <w:pStyle w:val="ListParagraph"/>
              <w:numPr>
                <w:ilvl w:val="0"/>
                <w:numId w:val="6"/>
              </w:numPr>
            </w:pPr>
            <w:r>
              <w:t>Identify key subject specific words as part of their planning.</w:t>
            </w:r>
          </w:p>
        </w:tc>
        <w:tc>
          <w:tcPr>
            <w:tcW w:w="2627" w:type="dxa"/>
          </w:tcPr>
          <w:p w:rsidR="001803BE" w:rsidRDefault="001803BE" w:rsidP="009D6BD0"/>
        </w:tc>
      </w:tr>
    </w:tbl>
    <w:p w:rsidR="009D6BD0" w:rsidRDefault="009D6BD0"/>
    <w:p w:rsidR="00151F15" w:rsidRDefault="00151F15"/>
    <w:p w:rsidR="00B73BA2" w:rsidRDefault="00B73BA2"/>
    <w:p w:rsidR="00216E87" w:rsidRDefault="00216E87"/>
    <w:sectPr w:rsidR="00216E87" w:rsidSect="00AF42DA">
      <w:pgSz w:w="16817" w:h="11901" w:orient="landscape"/>
      <w:pgMar w:top="709"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37DF3"/>
    <w:multiLevelType w:val="hybridMultilevel"/>
    <w:tmpl w:val="82BAB1B4"/>
    <w:lvl w:ilvl="0" w:tplc="15D84280">
      <w:start w:val="2019"/>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65081D"/>
    <w:multiLevelType w:val="hybridMultilevel"/>
    <w:tmpl w:val="F0E8B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FF71AE"/>
    <w:multiLevelType w:val="hybridMultilevel"/>
    <w:tmpl w:val="DE806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E5227B"/>
    <w:multiLevelType w:val="hybridMultilevel"/>
    <w:tmpl w:val="794A7E00"/>
    <w:lvl w:ilvl="0" w:tplc="3C002B88">
      <w:start w:val="201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340A1B"/>
    <w:multiLevelType w:val="hybridMultilevel"/>
    <w:tmpl w:val="CB46C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7F4032"/>
    <w:multiLevelType w:val="hybridMultilevel"/>
    <w:tmpl w:val="E280E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042784"/>
    <w:multiLevelType w:val="hybridMultilevel"/>
    <w:tmpl w:val="63C05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417A93"/>
    <w:multiLevelType w:val="hybridMultilevel"/>
    <w:tmpl w:val="56E29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B977354"/>
    <w:multiLevelType w:val="hybridMultilevel"/>
    <w:tmpl w:val="C964A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5545F1"/>
    <w:multiLevelType w:val="hybridMultilevel"/>
    <w:tmpl w:val="CD8CFD2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E5D5ABC"/>
    <w:multiLevelType w:val="hybridMultilevel"/>
    <w:tmpl w:val="53289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D01692"/>
    <w:multiLevelType w:val="hybridMultilevel"/>
    <w:tmpl w:val="6D1E8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483F08"/>
    <w:multiLevelType w:val="hybridMultilevel"/>
    <w:tmpl w:val="88606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92172A"/>
    <w:multiLevelType w:val="hybridMultilevel"/>
    <w:tmpl w:val="DB004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
  </w:num>
  <w:num w:numId="4">
    <w:abstractNumId w:val="13"/>
  </w:num>
  <w:num w:numId="5">
    <w:abstractNumId w:val="0"/>
  </w:num>
  <w:num w:numId="6">
    <w:abstractNumId w:val="4"/>
  </w:num>
  <w:num w:numId="7">
    <w:abstractNumId w:val="11"/>
  </w:num>
  <w:num w:numId="8">
    <w:abstractNumId w:val="12"/>
  </w:num>
  <w:num w:numId="9">
    <w:abstractNumId w:val="1"/>
  </w:num>
  <w:num w:numId="10">
    <w:abstractNumId w:val="6"/>
  </w:num>
  <w:num w:numId="11">
    <w:abstractNumId w:val="7"/>
  </w:num>
  <w:num w:numId="12">
    <w:abstractNumId w:val="9"/>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8B3"/>
    <w:rsid w:val="0001794B"/>
    <w:rsid w:val="00032C29"/>
    <w:rsid w:val="00084BB7"/>
    <w:rsid w:val="00084F5A"/>
    <w:rsid w:val="00102BD9"/>
    <w:rsid w:val="0011523C"/>
    <w:rsid w:val="00151F15"/>
    <w:rsid w:val="0017138B"/>
    <w:rsid w:val="001803BE"/>
    <w:rsid w:val="00180AC2"/>
    <w:rsid w:val="001D28FE"/>
    <w:rsid w:val="001D6803"/>
    <w:rsid w:val="002011A3"/>
    <w:rsid w:val="00216E87"/>
    <w:rsid w:val="00237E49"/>
    <w:rsid w:val="002A7E99"/>
    <w:rsid w:val="002B528D"/>
    <w:rsid w:val="002C75DC"/>
    <w:rsid w:val="003135EB"/>
    <w:rsid w:val="00332BAA"/>
    <w:rsid w:val="0039237E"/>
    <w:rsid w:val="003B7A0A"/>
    <w:rsid w:val="003D4ECC"/>
    <w:rsid w:val="003F31D9"/>
    <w:rsid w:val="004458A6"/>
    <w:rsid w:val="00463042"/>
    <w:rsid w:val="004964F7"/>
    <w:rsid w:val="004D0BCD"/>
    <w:rsid w:val="00500828"/>
    <w:rsid w:val="005E0E30"/>
    <w:rsid w:val="005E40C5"/>
    <w:rsid w:val="005F043D"/>
    <w:rsid w:val="005F70C1"/>
    <w:rsid w:val="00662133"/>
    <w:rsid w:val="00671A8A"/>
    <w:rsid w:val="006C6F0B"/>
    <w:rsid w:val="006D656D"/>
    <w:rsid w:val="006F27AD"/>
    <w:rsid w:val="00720194"/>
    <w:rsid w:val="0075693A"/>
    <w:rsid w:val="00762783"/>
    <w:rsid w:val="007E1574"/>
    <w:rsid w:val="0081651A"/>
    <w:rsid w:val="00851999"/>
    <w:rsid w:val="00877290"/>
    <w:rsid w:val="008B4DB3"/>
    <w:rsid w:val="008C3664"/>
    <w:rsid w:val="00924BC1"/>
    <w:rsid w:val="00934EBA"/>
    <w:rsid w:val="00990360"/>
    <w:rsid w:val="00996BCD"/>
    <w:rsid w:val="009D6BD0"/>
    <w:rsid w:val="009F70C8"/>
    <w:rsid w:val="00A84E0D"/>
    <w:rsid w:val="00A978B3"/>
    <w:rsid w:val="00AD2C9A"/>
    <w:rsid w:val="00AF42DA"/>
    <w:rsid w:val="00AF6CC4"/>
    <w:rsid w:val="00B258B5"/>
    <w:rsid w:val="00B73BA2"/>
    <w:rsid w:val="00BA5E1B"/>
    <w:rsid w:val="00C147EE"/>
    <w:rsid w:val="00C208F3"/>
    <w:rsid w:val="00C5021A"/>
    <w:rsid w:val="00C63C83"/>
    <w:rsid w:val="00C660FB"/>
    <w:rsid w:val="00CF1194"/>
    <w:rsid w:val="00E038EC"/>
    <w:rsid w:val="00E672BA"/>
    <w:rsid w:val="00E72E70"/>
    <w:rsid w:val="00ED0BD2"/>
    <w:rsid w:val="00F10B80"/>
    <w:rsid w:val="00F60521"/>
    <w:rsid w:val="00F615E0"/>
    <w:rsid w:val="00F6208B"/>
    <w:rsid w:val="00F8765C"/>
    <w:rsid w:val="00FA1510"/>
    <w:rsid w:val="00FA2B13"/>
    <w:rsid w:val="00FB2500"/>
    <w:rsid w:val="00FD1CC9"/>
    <w:rsid w:val="00FD480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7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4F5A"/>
    <w:pPr>
      <w:ind w:left="720"/>
      <w:contextualSpacing/>
    </w:pPr>
  </w:style>
  <w:style w:type="character" w:styleId="Hyperlink">
    <w:name w:val="Hyperlink"/>
    <w:basedOn w:val="DefaultParagraphFont"/>
    <w:uiPriority w:val="99"/>
    <w:unhideWhenUsed/>
    <w:rsid w:val="00500828"/>
    <w:rPr>
      <w:color w:val="0000FF" w:themeColor="hyperlink"/>
      <w:u w:val="single"/>
    </w:rPr>
  </w:style>
  <w:style w:type="paragraph" w:styleId="NormalWeb">
    <w:name w:val="Normal (Web)"/>
    <w:basedOn w:val="Normal"/>
    <w:uiPriority w:val="99"/>
    <w:unhideWhenUsed/>
    <w:rsid w:val="005F70C1"/>
    <w:pPr>
      <w:spacing w:before="100" w:beforeAutospacing="1" w:after="100" w:afterAutospacing="1"/>
    </w:pPr>
    <w:rPr>
      <w:rFonts w:ascii="Times New Roman" w:hAnsi="Times New Roman" w:cs="Times New Roman"/>
      <w:lang w:val="en-US"/>
    </w:rPr>
  </w:style>
  <w:style w:type="paragraph" w:styleId="BalloonText">
    <w:name w:val="Balloon Text"/>
    <w:basedOn w:val="Normal"/>
    <w:link w:val="BalloonTextChar"/>
    <w:uiPriority w:val="99"/>
    <w:semiHidden/>
    <w:unhideWhenUsed/>
    <w:rsid w:val="004630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304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7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4F5A"/>
    <w:pPr>
      <w:ind w:left="720"/>
      <w:contextualSpacing/>
    </w:pPr>
  </w:style>
  <w:style w:type="character" w:styleId="Hyperlink">
    <w:name w:val="Hyperlink"/>
    <w:basedOn w:val="DefaultParagraphFont"/>
    <w:uiPriority w:val="99"/>
    <w:unhideWhenUsed/>
    <w:rsid w:val="00500828"/>
    <w:rPr>
      <w:color w:val="0000FF" w:themeColor="hyperlink"/>
      <w:u w:val="single"/>
    </w:rPr>
  </w:style>
  <w:style w:type="paragraph" w:styleId="NormalWeb">
    <w:name w:val="Normal (Web)"/>
    <w:basedOn w:val="Normal"/>
    <w:uiPriority w:val="99"/>
    <w:unhideWhenUsed/>
    <w:rsid w:val="005F70C1"/>
    <w:pPr>
      <w:spacing w:before="100" w:beforeAutospacing="1" w:after="100" w:afterAutospacing="1"/>
    </w:pPr>
    <w:rPr>
      <w:rFonts w:ascii="Times New Roman" w:hAnsi="Times New Roman" w:cs="Times New Roman"/>
      <w:lang w:val="en-US"/>
    </w:rPr>
  </w:style>
  <w:style w:type="paragraph" w:styleId="BalloonText">
    <w:name w:val="Balloon Text"/>
    <w:basedOn w:val="Normal"/>
    <w:link w:val="BalloonTextChar"/>
    <w:uiPriority w:val="99"/>
    <w:semiHidden/>
    <w:unhideWhenUsed/>
    <w:rsid w:val="004630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30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676800">
      <w:bodyDiv w:val="1"/>
      <w:marLeft w:val="0"/>
      <w:marRight w:val="0"/>
      <w:marTop w:val="0"/>
      <w:marBottom w:val="0"/>
      <w:divBdr>
        <w:top w:val="none" w:sz="0" w:space="0" w:color="auto"/>
        <w:left w:val="none" w:sz="0" w:space="0" w:color="auto"/>
        <w:bottom w:val="none" w:sz="0" w:space="0" w:color="auto"/>
        <w:right w:val="none" w:sz="0" w:space="0" w:color="auto"/>
      </w:divBdr>
    </w:div>
    <w:div w:id="901020202">
      <w:bodyDiv w:val="1"/>
      <w:marLeft w:val="0"/>
      <w:marRight w:val="0"/>
      <w:marTop w:val="0"/>
      <w:marBottom w:val="0"/>
      <w:divBdr>
        <w:top w:val="none" w:sz="0" w:space="0" w:color="auto"/>
        <w:left w:val="none" w:sz="0" w:space="0" w:color="auto"/>
        <w:bottom w:val="none" w:sz="0" w:space="0" w:color="auto"/>
        <w:right w:val="none" w:sz="0" w:space="0" w:color="auto"/>
      </w:divBdr>
    </w:div>
    <w:div w:id="1021518415">
      <w:bodyDiv w:val="1"/>
      <w:marLeft w:val="0"/>
      <w:marRight w:val="0"/>
      <w:marTop w:val="0"/>
      <w:marBottom w:val="0"/>
      <w:divBdr>
        <w:top w:val="none" w:sz="0" w:space="0" w:color="auto"/>
        <w:left w:val="none" w:sz="0" w:space="0" w:color="auto"/>
        <w:bottom w:val="none" w:sz="0" w:space="0" w:color="auto"/>
        <w:right w:val="none" w:sz="0" w:space="0" w:color="auto"/>
      </w:divBdr>
    </w:div>
    <w:div w:id="16496996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chart" Target="charts/chart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Year 9 Writing NAPLAN Data</a:t>
            </a:r>
          </a:p>
        </c:rich>
      </c:tx>
      <c:overlay val="0"/>
      <c:spPr>
        <a:noFill/>
        <a:ln>
          <a:noFill/>
        </a:ln>
        <a:effectLst/>
      </c:spPr>
    </c:title>
    <c:autoTitleDeleted val="0"/>
    <c:plotArea>
      <c:layout/>
      <c:lineChart>
        <c:grouping val="standard"/>
        <c:varyColors val="0"/>
        <c:ser>
          <c:idx val="0"/>
          <c:order val="0"/>
          <c:tx>
            <c:strRef>
              <c:f>Sheet1!$B$3</c:f>
              <c:strCache>
                <c:ptCount val="1"/>
                <c:pt idx="0">
                  <c:v>School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Sheet1!$A$12:$A$17</c:f>
              <c:strCache>
                <c:ptCount val="6"/>
                <c:pt idx="0">
                  <c:v>Band 5</c:v>
                </c:pt>
                <c:pt idx="1">
                  <c:v>Band 6</c:v>
                </c:pt>
                <c:pt idx="2">
                  <c:v>Band 7</c:v>
                </c:pt>
                <c:pt idx="3">
                  <c:v>Band 8</c:v>
                </c:pt>
                <c:pt idx="4">
                  <c:v>Band 9</c:v>
                </c:pt>
                <c:pt idx="5">
                  <c:v>Band 10</c:v>
                </c:pt>
              </c:strCache>
            </c:strRef>
          </c:cat>
          <c:val>
            <c:numRef>
              <c:f>Sheet1!$B$12:$B$17</c:f>
              <c:numCache>
                <c:formatCode>0%</c:formatCode>
                <c:ptCount val="6"/>
                <c:pt idx="0">
                  <c:v>0.27</c:v>
                </c:pt>
                <c:pt idx="1">
                  <c:v>0.21</c:v>
                </c:pt>
                <c:pt idx="2">
                  <c:v>0.22</c:v>
                </c:pt>
                <c:pt idx="3">
                  <c:v>0.19</c:v>
                </c:pt>
                <c:pt idx="4">
                  <c:v>7.0000000000000007E-2</c:v>
                </c:pt>
                <c:pt idx="5">
                  <c:v>0.03</c:v>
                </c:pt>
              </c:numCache>
            </c:numRef>
          </c:val>
          <c:smooth val="1"/>
          <c:extLst xmlns:c16r2="http://schemas.microsoft.com/office/drawing/2015/06/chart">
            <c:ext xmlns:c16="http://schemas.microsoft.com/office/drawing/2014/chart" uri="{C3380CC4-5D6E-409C-BE32-E72D297353CC}">
              <c16:uniqueId val="{00000000-BED9-4B2B-95BF-5F419006DA7F}"/>
            </c:ext>
          </c:extLst>
        </c:ser>
        <c:ser>
          <c:idx val="1"/>
          <c:order val="1"/>
          <c:tx>
            <c:strRef>
              <c:f>Sheet1!$C$3</c:f>
              <c:strCache>
                <c:ptCount val="1"/>
                <c:pt idx="0">
                  <c:v>Like School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Sheet1!$A$12:$A$17</c:f>
              <c:strCache>
                <c:ptCount val="6"/>
                <c:pt idx="0">
                  <c:v>Band 5</c:v>
                </c:pt>
                <c:pt idx="1">
                  <c:v>Band 6</c:v>
                </c:pt>
                <c:pt idx="2">
                  <c:v>Band 7</c:v>
                </c:pt>
                <c:pt idx="3">
                  <c:v>Band 8</c:v>
                </c:pt>
                <c:pt idx="4">
                  <c:v>Band 9</c:v>
                </c:pt>
                <c:pt idx="5">
                  <c:v>Band 10</c:v>
                </c:pt>
              </c:strCache>
            </c:strRef>
          </c:cat>
          <c:val>
            <c:numRef>
              <c:f>Sheet1!$C$12:$C$17</c:f>
              <c:numCache>
                <c:formatCode>0%</c:formatCode>
                <c:ptCount val="6"/>
                <c:pt idx="0">
                  <c:v>0.18</c:v>
                </c:pt>
                <c:pt idx="1">
                  <c:v>0.24</c:v>
                </c:pt>
                <c:pt idx="2">
                  <c:v>0.24</c:v>
                </c:pt>
                <c:pt idx="3">
                  <c:v>0.22</c:v>
                </c:pt>
                <c:pt idx="4">
                  <c:v>0.08</c:v>
                </c:pt>
                <c:pt idx="5">
                  <c:v>0.04</c:v>
                </c:pt>
              </c:numCache>
            </c:numRef>
          </c:val>
          <c:smooth val="1"/>
          <c:extLst xmlns:c16r2="http://schemas.microsoft.com/office/drawing/2015/06/chart">
            <c:ext xmlns:c16="http://schemas.microsoft.com/office/drawing/2014/chart" uri="{C3380CC4-5D6E-409C-BE32-E72D297353CC}">
              <c16:uniqueId val="{00000001-BED9-4B2B-95BF-5F419006DA7F}"/>
            </c:ext>
          </c:extLst>
        </c:ser>
        <c:dLbls>
          <c:showLegendKey val="0"/>
          <c:showVal val="0"/>
          <c:showCatName val="0"/>
          <c:showSerName val="0"/>
          <c:showPercent val="0"/>
          <c:showBubbleSize val="0"/>
        </c:dLbls>
        <c:marker val="1"/>
        <c:smooth val="0"/>
        <c:axId val="119355264"/>
        <c:axId val="119357440"/>
      </c:lineChart>
      <c:catAx>
        <c:axId val="11935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357440"/>
        <c:crosses val="autoZero"/>
        <c:auto val="1"/>
        <c:lblAlgn val="ctr"/>
        <c:lblOffset val="100"/>
        <c:noMultiLvlLbl val="0"/>
      </c:catAx>
      <c:valAx>
        <c:axId val="119357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of students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35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Year 7 Writing NAPLAN Data</a:t>
            </a:r>
          </a:p>
        </c:rich>
      </c:tx>
      <c:overlay val="0"/>
      <c:spPr>
        <a:noFill/>
        <a:ln>
          <a:noFill/>
        </a:ln>
        <a:effectLst/>
      </c:spPr>
    </c:title>
    <c:autoTitleDeleted val="0"/>
    <c:plotArea>
      <c:layout/>
      <c:lineChart>
        <c:grouping val="standard"/>
        <c:varyColors val="0"/>
        <c:ser>
          <c:idx val="0"/>
          <c:order val="0"/>
          <c:tx>
            <c:strRef>
              <c:f>Sheet1!$H$1</c:f>
              <c:strCache>
                <c:ptCount val="1"/>
                <c:pt idx="0">
                  <c:v>School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Sheet1!$G$12:$G$17</c:f>
              <c:strCache>
                <c:ptCount val="6"/>
                <c:pt idx="0">
                  <c:v>Band 4</c:v>
                </c:pt>
                <c:pt idx="1">
                  <c:v>Band 5</c:v>
                </c:pt>
                <c:pt idx="2">
                  <c:v>Band 6</c:v>
                </c:pt>
                <c:pt idx="3">
                  <c:v>Band 7</c:v>
                </c:pt>
                <c:pt idx="4">
                  <c:v>Band 8</c:v>
                </c:pt>
                <c:pt idx="5">
                  <c:v>Band 9</c:v>
                </c:pt>
              </c:strCache>
            </c:strRef>
          </c:cat>
          <c:val>
            <c:numRef>
              <c:f>Sheet1!$J$12:$J$17</c:f>
              <c:numCache>
                <c:formatCode>0%</c:formatCode>
                <c:ptCount val="6"/>
                <c:pt idx="0">
                  <c:v>0.12</c:v>
                </c:pt>
                <c:pt idx="1">
                  <c:v>0.35</c:v>
                </c:pt>
                <c:pt idx="2">
                  <c:v>0.24</c:v>
                </c:pt>
                <c:pt idx="3">
                  <c:v>0.17</c:v>
                </c:pt>
                <c:pt idx="4">
                  <c:v>0.09</c:v>
                </c:pt>
                <c:pt idx="5">
                  <c:v>0.03</c:v>
                </c:pt>
              </c:numCache>
            </c:numRef>
          </c:val>
          <c:smooth val="1"/>
          <c:extLst xmlns:c16r2="http://schemas.microsoft.com/office/drawing/2015/06/chart">
            <c:ext xmlns:c16="http://schemas.microsoft.com/office/drawing/2014/chart" uri="{C3380CC4-5D6E-409C-BE32-E72D297353CC}">
              <c16:uniqueId val="{00000000-DAC9-4BE4-B91E-355096240037}"/>
            </c:ext>
          </c:extLst>
        </c:ser>
        <c:ser>
          <c:idx val="1"/>
          <c:order val="1"/>
          <c:tx>
            <c:strRef>
              <c:f>Sheet1!$K$1</c:f>
              <c:strCache>
                <c:ptCount val="1"/>
                <c:pt idx="0">
                  <c:v>Like School (7)</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Sheet1!$G$12:$G$17</c:f>
              <c:strCache>
                <c:ptCount val="6"/>
                <c:pt idx="0">
                  <c:v>Band 4</c:v>
                </c:pt>
                <c:pt idx="1">
                  <c:v>Band 5</c:v>
                </c:pt>
                <c:pt idx="2">
                  <c:v>Band 6</c:v>
                </c:pt>
                <c:pt idx="3">
                  <c:v>Band 7</c:v>
                </c:pt>
                <c:pt idx="4">
                  <c:v>Band 8</c:v>
                </c:pt>
                <c:pt idx="5">
                  <c:v>Band 9</c:v>
                </c:pt>
              </c:strCache>
            </c:strRef>
          </c:cat>
          <c:val>
            <c:numRef>
              <c:f>Sheet1!$K$12:$K$17</c:f>
              <c:numCache>
                <c:formatCode>0%</c:formatCode>
                <c:ptCount val="6"/>
                <c:pt idx="0">
                  <c:v>0.1</c:v>
                </c:pt>
                <c:pt idx="1">
                  <c:v>0.28000000000000003</c:v>
                </c:pt>
                <c:pt idx="2">
                  <c:v>0.28000000000000003</c:v>
                </c:pt>
                <c:pt idx="3">
                  <c:v>0.21</c:v>
                </c:pt>
                <c:pt idx="4">
                  <c:v>0.1</c:v>
                </c:pt>
                <c:pt idx="5">
                  <c:v>0.02</c:v>
                </c:pt>
              </c:numCache>
            </c:numRef>
          </c:val>
          <c:smooth val="1"/>
          <c:extLst xmlns:c16r2="http://schemas.microsoft.com/office/drawing/2015/06/chart">
            <c:ext xmlns:c16="http://schemas.microsoft.com/office/drawing/2014/chart" uri="{C3380CC4-5D6E-409C-BE32-E72D297353CC}">
              <c16:uniqueId val="{00000001-DAC9-4BE4-B91E-355096240037}"/>
            </c:ext>
          </c:extLst>
        </c:ser>
        <c:dLbls>
          <c:showLegendKey val="0"/>
          <c:showVal val="0"/>
          <c:showCatName val="0"/>
          <c:showSerName val="0"/>
          <c:showPercent val="0"/>
          <c:showBubbleSize val="0"/>
        </c:dLbls>
        <c:marker val="1"/>
        <c:smooth val="0"/>
        <c:axId val="119379456"/>
        <c:axId val="119382016"/>
      </c:lineChart>
      <c:catAx>
        <c:axId val="119379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NAPLAN Band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382016"/>
        <c:crosses val="autoZero"/>
        <c:auto val="1"/>
        <c:lblAlgn val="ctr"/>
        <c:lblOffset val="100"/>
        <c:noMultiLvlLbl val="0"/>
      </c:catAx>
      <c:valAx>
        <c:axId val="119382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of students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37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Year 9 Reading</a:t>
            </a:r>
            <a:r>
              <a:rPr lang="en-AU" baseline="0"/>
              <a:t> NAPLAN</a:t>
            </a:r>
            <a:r>
              <a:rPr lang="en-AU"/>
              <a:t> </a:t>
            </a:r>
          </a:p>
        </c:rich>
      </c:tx>
      <c:overlay val="0"/>
      <c:spPr>
        <a:noFill/>
        <a:ln>
          <a:noFill/>
        </a:ln>
        <a:effectLst/>
      </c:spPr>
    </c:title>
    <c:autoTitleDeleted val="0"/>
    <c:plotArea>
      <c:layout/>
      <c:lineChart>
        <c:grouping val="standard"/>
        <c:varyColors val="0"/>
        <c:ser>
          <c:idx val="0"/>
          <c:order val="0"/>
          <c:tx>
            <c:strRef>
              <c:f>Sheet2!$B$4</c:f>
              <c:strCache>
                <c:ptCount val="1"/>
                <c:pt idx="0">
                  <c:v>School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Sheet2!$A$5:$A$10</c:f>
              <c:strCache>
                <c:ptCount val="6"/>
                <c:pt idx="0">
                  <c:v>Band 5</c:v>
                </c:pt>
                <c:pt idx="1">
                  <c:v>Band 6</c:v>
                </c:pt>
                <c:pt idx="2">
                  <c:v>Band 7</c:v>
                </c:pt>
                <c:pt idx="3">
                  <c:v>Band 8</c:v>
                </c:pt>
                <c:pt idx="4">
                  <c:v>Band 9</c:v>
                </c:pt>
                <c:pt idx="5">
                  <c:v>Band 10</c:v>
                </c:pt>
              </c:strCache>
            </c:strRef>
          </c:cat>
          <c:val>
            <c:numRef>
              <c:f>Sheet2!$B$5:$B$10</c:f>
              <c:numCache>
                <c:formatCode>0%</c:formatCode>
                <c:ptCount val="6"/>
                <c:pt idx="0">
                  <c:v>0.03</c:v>
                </c:pt>
                <c:pt idx="1">
                  <c:v>0.12</c:v>
                </c:pt>
                <c:pt idx="2">
                  <c:v>0.38</c:v>
                </c:pt>
                <c:pt idx="3">
                  <c:v>0.36</c:v>
                </c:pt>
                <c:pt idx="4">
                  <c:v>0.09</c:v>
                </c:pt>
                <c:pt idx="5">
                  <c:v>0.02</c:v>
                </c:pt>
              </c:numCache>
            </c:numRef>
          </c:val>
          <c:smooth val="1"/>
          <c:extLst xmlns:c16r2="http://schemas.microsoft.com/office/drawing/2015/06/chart">
            <c:ext xmlns:c16="http://schemas.microsoft.com/office/drawing/2014/chart" uri="{C3380CC4-5D6E-409C-BE32-E72D297353CC}">
              <c16:uniqueId val="{00000000-E77B-4BA9-9D15-E9C9FD942B2C}"/>
            </c:ext>
          </c:extLst>
        </c:ser>
        <c:ser>
          <c:idx val="1"/>
          <c:order val="1"/>
          <c:tx>
            <c:strRef>
              <c:f>Sheet2!$C$4</c:f>
              <c:strCache>
                <c:ptCount val="1"/>
                <c:pt idx="0">
                  <c:v>Like School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Sheet2!$A$5:$A$10</c:f>
              <c:strCache>
                <c:ptCount val="6"/>
                <c:pt idx="0">
                  <c:v>Band 5</c:v>
                </c:pt>
                <c:pt idx="1">
                  <c:v>Band 6</c:v>
                </c:pt>
                <c:pt idx="2">
                  <c:v>Band 7</c:v>
                </c:pt>
                <c:pt idx="3">
                  <c:v>Band 8</c:v>
                </c:pt>
                <c:pt idx="4">
                  <c:v>Band 9</c:v>
                </c:pt>
                <c:pt idx="5">
                  <c:v>Band 10</c:v>
                </c:pt>
              </c:strCache>
            </c:strRef>
          </c:cat>
          <c:val>
            <c:numRef>
              <c:f>Sheet2!$C$5:$C$10</c:f>
              <c:numCache>
                <c:formatCode>0%</c:formatCode>
                <c:ptCount val="6"/>
                <c:pt idx="0">
                  <c:v>0.04</c:v>
                </c:pt>
                <c:pt idx="1">
                  <c:v>0.13</c:v>
                </c:pt>
                <c:pt idx="2">
                  <c:v>0.3</c:v>
                </c:pt>
                <c:pt idx="3">
                  <c:v>0.33</c:v>
                </c:pt>
                <c:pt idx="4">
                  <c:v>0.15</c:v>
                </c:pt>
                <c:pt idx="5">
                  <c:v>0.05</c:v>
                </c:pt>
              </c:numCache>
            </c:numRef>
          </c:val>
          <c:smooth val="1"/>
          <c:extLst xmlns:c16r2="http://schemas.microsoft.com/office/drawing/2015/06/chart">
            <c:ext xmlns:c16="http://schemas.microsoft.com/office/drawing/2014/chart" uri="{C3380CC4-5D6E-409C-BE32-E72D297353CC}">
              <c16:uniqueId val="{00000001-E77B-4BA9-9D15-E9C9FD942B2C}"/>
            </c:ext>
          </c:extLst>
        </c:ser>
        <c:dLbls>
          <c:showLegendKey val="0"/>
          <c:showVal val="0"/>
          <c:showCatName val="0"/>
          <c:showSerName val="0"/>
          <c:showPercent val="0"/>
          <c:showBubbleSize val="0"/>
        </c:dLbls>
        <c:marker val="1"/>
        <c:smooth val="0"/>
        <c:axId val="188418304"/>
        <c:axId val="157487488"/>
      </c:lineChart>
      <c:catAx>
        <c:axId val="188418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NAPLAN Bands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487488"/>
        <c:crosses val="autoZero"/>
        <c:auto val="1"/>
        <c:lblAlgn val="ctr"/>
        <c:lblOffset val="100"/>
        <c:noMultiLvlLbl val="0"/>
      </c:catAx>
      <c:valAx>
        <c:axId val="157487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of students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41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Year 7 Reading</a:t>
            </a:r>
            <a:r>
              <a:rPr lang="en-AU" baseline="0"/>
              <a:t> NAPLAN</a:t>
            </a:r>
            <a:endParaRPr lang="en-AU"/>
          </a:p>
        </c:rich>
      </c:tx>
      <c:overlay val="0"/>
      <c:spPr>
        <a:noFill/>
        <a:ln>
          <a:noFill/>
        </a:ln>
        <a:effectLst/>
      </c:spPr>
    </c:title>
    <c:autoTitleDeleted val="0"/>
    <c:plotArea>
      <c:layout/>
      <c:lineChart>
        <c:grouping val="standard"/>
        <c:varyColors val="0"/>
        <c:ser>
          <c:idx val="0"/>
          <c:order val="0"/>
          <c:tx>
            <c:strRef>
              <c:f>Sheet2!$B$17</c:f>
              <c:strCache>
                <c:ptCount val="1"/>
                <c:pt idx="0">
                  <c:v>School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Sheet2!$A$18:$A$23</c:f>
              <c:strCache>
                <c:ptCount val="6"/>
                <c:pt idx="0">
                  <c:v>Band 4</c:v>
                </c:pt>
                <c:pt idx="1">
                  <c:v>Band 5</c:v>
                </c:pt>
                <c:pt idx="2">
                  <c:v>Band 6</c:v>
                </c:pt>
                <c:pt idx="3">
                  <c:v>Band 7</c:v>
                </c:pt>
                <c:pt idx="4">
                  <c:v>Band 8</c:v>
                </c:pt>
                <c:pt idx="5">
                  <c:v>Band 9</c:v>
                </c:pt>
              </c:strCache>
            </c:strRef>
          </c:cat>
          <c:val>
            <c:numRef>
              <c:f>Sheet2!$B$18:$B$23</c:f>
              <c:numCache>
                <c:formatCode>0%</c:formatCode>
                <c:ptCount val="6"/>
                <c:pt idx="0">
                  <c:v>0.08</c:v>
                </c:pt>
                <c:pt idx="1">
                  <c:v>0.2</c:v>
                </c:pt>
                <c:pt idx="2">
                  <c:v>0.31</c:v>
                </c:pt>
                <c:pt idx="3">
                  <c:v>0.28000000000000003</c:v>
                </c:pt>
                <c:pt idx="4">
                  <c:v>0.11</c:v>
                </c:pt>
                <c:pt idx="5">
                  <c:v>0.03</c:v>
                </c:pt>
              </c:numCache>
            </c:numRef>
          </c:val>
          <c:smooth val="1"/>
          <c:extLst xmlns:c16r2="http://schemas.microsoft.com/office/drawing/2015/06/chart">
            <c:ext xmlns:c16="http://schemas.microsoft.com/office/drawing/2014/chart" uri="{C3380CC4-5D6E-409C-BE32-E72D297353CC}">
              <c16:uniqueId val="{00000000-C60B-427E-8810-A0A37CEEC940}"/>
            </c:ext>
          </c:extLst>
        </c:ser>
        <c:ser>
          <c:idx val="1"/>
          <c:order val="1"/>
          <c:tx>
            <c:strRef>
              <c:f>Sheet2!$C$17</c:f>
              <c:strCache>
                <c:ptCount val="1"/>
                <c:pt idx="0">
                  <c:v>Like School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Sheet2!$A$18:$A$23</c:f>
              <c:strCache>
                <c:ptCount val="6"/>
                <c:pt idx="0">
                  <c:v>Band 4</c:v>
                </c:pt>
                <c:pt idx="1">
                  <c:v>Band 5</c:v>
                </c:pt>
                <c:pt idx="2">
                  <c:v>Band 6</c:v>
                </c:pt>
                <c:pt idx="3">
                  <c:v>Band 7</c:v>
                </c:pt>
                <c:pt idx="4">
                  <c:v>Band 8</c:v>
                </c:pt>
                <c:pt idx="5">
                  <c:v>Band 9</c:v>
                </c:pt>
              </c:strCache>
            </c:strRef>
          </c:cat>
          <c:val>
            <c:numRef>
              <c:f>Sheet2!$C$18:$C$23</c:f>
              <c:numCache>
                <c:formatCode>0%</c:formatCode>
                <c:ptCount val="6"/>
                <c:pt idx="0">
                  <c:v>0.04</c:v>
                </c:pt>
                <c:pt idx="1">
                  <c:v>0.14000000000000001</c:v>
                </c:pt>
                <c:pt idx="2">
                  <c:v>0.3</c:v>
                </c:pt>
                <c:pt idx="3">
                  <c:v>0.28999999999999998</c:v>
                </c:pt>
                <c:pt idx="4">
                  <c:v>0.16</c:v>
                </c:pt>
                <c:pt idx="5">
                  <c:v>7.0000000000000007E-2</c:v>
                </c:pt>
              </c:numCache>
            </c:numRef>
          </c:val>
          <c:smooth val="1"/>
          <c:extLst xmlns:c16r2="http://schemas.microsoft.com/office/drawing/2015/06/chart">
            <c:ext xmlns:c16="http://schemas.microsoft.com/office/drawing/2014/chart" uri="{C3380CC4-5D6E-409C-BE32-E72D297353CC}">
              <c16:uniqueId val="{00000001-C60B-427E-8810-A0A37CEEC940}"/>
            </c:ext>
          </c:extLst>
        </c:ser>
        <c:dLbls>
          <c:showLegendKey val="0"/>
          <c:showVal val="0"/>
          <c:showCatName val="0"/>
          <c:showSerName val="0"/>
          <c:showPercent val="0"/>
          <c:showBubbleSize val="0"/>
        </c:dLbls>
        <c:marker val="1"/>
        <c:smooth val="0"/>
        <c:axId val="157513216"/>
        <c:axId val="157515776"/>
      </c:lineChart>
      <c:catAx>
        <c:axId val="1575132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NAPLAN Bands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515776"/>
        <c:crosses val="autoZero"/>
        <c:auto val="1"/>
        <c:lblAlgn val="ctr"/>
        <c:lblOffset val="100"/>
        <c:noMultiLvlLbl val="0"/>
      </c:catAx>
      <c:valAx>
        <c:axId val="157515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of students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513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1332</Words>
  <Characters>7598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MUIR</dc:creator>
  <cp:lastModifiedBy>SCOTT Vanessa</cp:lastModifiedBy>
  <cp:revision>2</cp:revision>
  <cp:lastPrinted>2019-03-28T02:56:00Z</cp:lastPrinted>
  <dcterms:created xsi:type="dcterms:W3CDTF">2019-04-28T13:25:00Z</dcterms:created>
  <dcterms:modified xsi:type="dcterms:W3CDTF">2019-04-28T13:25:00Z</dcterms:modified>
</cp:coreProperties>
</file>