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1811" w:rsidRDefault="005C62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Team Collaborative Planning </w:t>
      </w:r>
    </w:p>
    <w:p w14:paraId="00000002" w14:textId="77777777" w:rsidR="00AF1811" w:rsidRDefault="00AF1811">
      <w:pPr>
        <w:jc w:val="center"/>
        <w:rPr>
          <w:b/>
          <w:sz w:val="16"/>
          <w:szCs w:val="16"/>
        </w:rPr>
        <w:sectPr w:rsidR="00AF1811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0000003" w14:textId="77777777" w:rsidR="00AF1811" w:rsidRDefault="005C62C4">
      <w:pPr>
        <w:widowControl w:val="0"/>
        <w:numPr>
          <w:ilvl w:val="0"/>
          <w:numId w:val="3"/>
        </w:numPr>
        <w:spacing w:line="240" w:lineRule="auto"/>
        <w:ind w:hanging="10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Are our children learning?</w:t>
      </w:r>
    </w:p>
    <w:p w14:paraId="00000004" w14:textId="77777777" w:rsidR="00AF1811" w:rsidRDefault="005C62C4">
      <w:pPr>
        <w:widowControl w:val="0"/>
        <w:numPr>
          <w:ilvl w:val="0"/>
          <w:numId w:val="3"/>
        </w:numPr>
        <w:spacing w:before="200" w:line="240" w:lineRule="auto"/>
        <w:ind w:hanging="10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Are they learning enough?</w:t>
      </w:r>
    </w:p>
    <w:p w14:paraId="00000005" w14:textId="77777777" w:rsidR="00AF1811" w:rsidRDefault="005C62C4">
      <w:pPr>
        <w:widowControl w:val="0"/>
        <w:numPr>
          <w:ilvl w:val="0"/>
          <w:numId w:val="3"/>
        </w:numPr>
        <w:spacing w:before="200" w:line="240" w:lineRule="auto"/>
        <w:ind w:hanging="100"/>
        <w:rPr>
          <w:b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How do we know?</w:t>
      </w:r>
    </w:p>
    <w:p w14:paraId="00000006" w14:textId="77777777" w:rsidR="00AF1811" w:rsidRDefault="005C62C4">
      <w:pPr>
        <w:widowControl w:val="0"/>
        <w:numPr>
          <w:ilvl w:val="0"/>
          <w:numId w:val="3"/>
        </w:numPr>
        <w:spacing w:before="200" w:line="240" w:lineRule="auto"/>
        <w:ind w:hanging="100"/>
        <w:rPr>
          <w:b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If not, why not?</w:t>
      </w:r>
    </w:p>
    <w:p w14:paraId="00000007" w14:textId="77777777" w:rsidR="00AF1811" w:rsidRDefault="005C62C4">
      <w:pPr>
        <w:widowControl w:val="0"/>
        <w:numPr>
          <w:ilvl w:val="0"/>
          <w:numId w:val="3"/>
        </w:numPr>
        <w:spacing w:before="200" w:line="240" w:lineRule="auto"/>
        <w:ind w:hanging="100"/>
        <w:rPr>
          <w:b/>
          <w:color w:val="000000"/>
          <w:sz w:val="24"/>
          <w:szCs w:val="24"/>
        </w:rPr>
        <w:sectPr w:rsidR="00AF1811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b/>
          <w:i/>
          <w:sz w:val="24"/>
          <w:szCs w:val="24"/>
        </w:rPr>
        <w:t>What are we going to do about it?</w:t>
      </w:r>
    </w:p>
    <w:p w14:paraId="00000008" w14:textId="77777777" w:rsidR="00AF1811" w:rsidRDefault="00AF1811">
      <w:pPr>
        <w:widowControl w:val="0"/>
        <w:spacing w:line="240" w:lineRule="auto"/>
        <w:rPr>
          <w:b/>
          <w:sz w:val="24"/>
          <w:szCs w:val="24"/>
        </w:rPr>
      </w:pPr>
    </w:p>
    <w:p w14:paraId="00000009" w14:textId="77777777" w:rsidR="00AF1811" w:rsidRDefault="005C62C4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Instructional FOCUS:</w:t>
      </w:r>
    </w:p>
    <w:p w14:paraId="0000000A" w14:textId="77777777" w:rsidR="00AF1811" w:rsidRDefault="005C62C4">
      <w:pPr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Increase student understanding of academic vocabulary to improve demonstration of comprehension through oral and written responses.</w:t>
      </w:r>
    </w:p>
    <w:p w14:paraId="0000000B" w14:textId="77777777" w:rsidR="00AF1811" w:rsidRDefault="00AF1811">
      <w:pPr>
        <w:rPr>
          <w:b/>
          <w:sz w:val="24"/>
          <w:szCs w:val="24"/>
        </w:rPr>
      </w:pPr>
    </w:p>
    <w:p w14:paraId="0000000C" w14:textId="77777777" w:rsidR="00AF1811" w:rsidRDefault="005C62C4">
      <w:pPr>
        <w:spacing w:line="240" w:lineRule="auto"/>
        <w:rPr>
          <w:b/>
        </w:rPr>
      </w:pPr>
      <w:r>
        <w:rPr>
          <w:b/>
        </w:rPr>
        <w:t>Content Area Planning:</w:t>
      </w:r>
    </w:p>
    <w:p w14:paraId="0000000D" w14:textId="77777777" w:rsidR="00AF1811" w:rsidRDefault="00AF1811">
      <w:pPr>
        <w:spacing w:line="240" w:lineRule="auto"/>
      </w:pPr>
    </w:p>
    <w:p w14:paraId="0000000E" w14:textId="77777777" w:rsidR="00AF1811" w:rsidRDefault="005C62C4">
      <w:pPr>
        <w:numPr>
          <w:ilvl w:val="0"/>
          <w:numId w:val="2"/>
        </w:numPr>
        <w:spacing w:line="240" w:lineRule="auto"/>
      </w:pPr>
      <w:proofErr w:type="spellStart"/>
      <w:proofErr w:type="gramStart"/>
      <w:r>
        <w:rPr>
          <w:b/>
        </w:rPr>
        <w:t>Reading</w:t>
      </w:r>
      <w:r>
        <w:t>:Weekly</w:t>
      </w:r>
      <w:proofErr w:type="spellEnd"/>
      <w:proofErr w:type="gramEnd"/>
      <w:r>
        <w:t xml:space="preserve"> Indicators, measurement topics,  quarterly MIRL, common team comprehension questions</w:t>
      </w:r>
      <w:r>
        <w:t>, whole group, small group including acceleration, HOT Questions, individual follow-up assignments, Interventions, graded vs non-graded assignments, proficiency communicated, highlighted vocabulary, written responses to show comprehension</w:t>
      </w:r>
    </w:p>
    <w:p w14:paraId="0000000F" w14:textId="77777777" w:rsidR="00AF1811" w:rsidRDefault="00AF1811">
      <w:pPr>
        <w:spacing w:line="240" w:lineRule="auto"/>
      </w:pPr>
    </w:p>
    <w:p w14:paraId="00000010" w14:textId="77777777" w:rsidR="00AF1811" w:rsidRDefault="005C62C4">
      <w:pPr>
        <w:numPr>
          <w:ilvl w:val="0"/>
          <w:numId w:val="2"/>
        </w:numPr>
        <w:spacing w:line="240" w:lineRule="auto"/>
      </w:pPr>
      <w:r>
        <w:rPr>
          <w:b/>
        </w:rPr>
        <w:t>Writing</w:t>
      </w:r>
      <w:r>
        <w:t>: quarter</w:t>
      </w:r>
      <w:r>
        <w:t>ly written response, Interventions, graded vs non-graded assignments, proficiency communicated</w:t>
      </w:r>
    </w:p>
    <w:p w14:paraId="00000011" w14:textId="77777777" w:rsidR="00AF1811" w:rsidRDefault="00AF1811">
      <w:pPr>
        <w:spacing w:line="240" w:lineRule="auto"/>
      </w:pPr>
    </w:p>
    <w:p w14:paraId="00000012" w14:textId="77777777" w:rsidR="00AF1811" w:rsidRDefault="005C62C4">
      <w:pPr>
        <w:numPr>
          <w:ilvl w:val="0"/>
          <w:numId w:val="2"/>
        </w:numPr>
        <w:spacing w:line="240" w:lineRule="auto"/>
      </w:pPr>
      <w:r>
        <w:rPr>
          <w:b/>
        </w:rPr>
        <w:t>Math</w:t>
      </w:r>
      <w:r>
        <w:t>: Weekly Indicators, measurement topics, whole group, small group including acceleration, exit cards, progress checks, EMAT, available assessments, HOT Ques</w:t>
      </w:r>
      <w:r>
        <w:t>tions, Interventions, graded vs non-graded assignments, proficiency communicated, student discourse opportunities</w:t>
      </w:r>
    </w:p>
    <w:p w14:paraId="00000013" w14:textId="77777777" w:rsidR="00AF1811" w:rsidRDefault="00AF1811">
      <w:pPr>
        <w:spacing w:line="240" w:lineRule="auto"/>
      </w:pPr>
    </w:p>
    <w:p w14:paraId="00000014" w14:textId="77777777" w:rsidR="00AF1811" w:rsidRDefault="005C62C4">
      <w:pPr>
        <w:numPr>
          <w:ilvl w:val="0"/>
          <w:numId w:val="2"/>
        </w:numPr>
        <w:spacing w:line="240" w:lineRule="auto"/>
      </w:pPr>
      <w:r>
        <w:rPr>
          <w:b/>
        </w:rPr>
        <w:t>Science</w:t>
      </w:r>
      <w:r>
        <w:t>: HOT Questions, project, proficiency communicated, Performance Matters Formatives? graded vs non-graded assignments</w:t>
      </w:r>
    </w:p>
    <w:p w14:paraId="00000015" w14:textId="77777777" w:rsidR="00AF1811" w:rsidRDefault="00AF1811">
      <w:pPr>
        <w:spacing w:line="240" w:lineRule="auto"/>
      </w:pPr>
    </w:p>
    <w:p w14:paraId="00000016" w14:textId="77777777" w:rsidR="00AF1811" w:rsidRDefault="005C62C4">
      <w:pPr>
        <w:numPr>
          <w:ilvl w:val="0"/>
          <w:numId w:val="2"/>
        </w:numPr>
        <w:spacing w:line="240" w:lineRule="auto"/>
      </w:pPr>
      <w:r>
        <w:rPr>
          <w:b/>
        </w:rPr>
        <w:t>Social Studies:</w:t>
      </w:r>
      <w:r>
        <w:t xml:space="preserve"> </w:t>
      </w:r>
      <w:r>
        <w:t>HOT Questions, project, proficiency communicated, graded vs non-graded assignments</w:t>
      </w:r>
    </w:p>
    <w:p w14:paraId="00000017" w14:textId="77777777" w:rsidR="00AF1811" w:rsidRDefault="00AF1811">
      <w:pPr>
        <w:spacing w:line="240" w:lineRule="auto"/>
      </w:pPr>
    </w:p>
    <w:p w14:paraId="00000018" w14:textId="77777777" w:rsidR="00AF1811" w:rsidRDefault="005C62C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HOMEWORK? </w:t>
      </w:r>
    </w:p>
    <w:p w14:paraId="00000019" w14:textId="77777777" w:rsidR="00AF1811" w:rsidRDefault="00AF1811">
      <w:pPr>
        <w:spacing w:line="240" w:lineRule="auto"/>
        <w:rPr>
          <w:b/>
        </w:rPr>
      </w:pPr>
    </w:p>
    <w:p w14:paraId="0000001A" w14:textId="77777777" w:rsidR="00AF1811" w:rsidRDefault="005C62C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Field Trips?</w:t>
      </w:r>
    </w:p>
    <w:p w14:paraId="0000001B" w14:textId="77777777" w:rsidR="00AF1811" w:rsidRDefault="00AF1811">
      <w:pPr>
        <w:spacing w:line="240" w:lineRule="auto"/>
        <w:rPr>
          <w:b/>
        </w:rPr>
      </w:pPr>
    </w:p>
    <w:p w14:paraId="0000001C" w14:textId="77777777" w:rsidR="00AF1811" w:rsidRDefault="005C62C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Parent Communication </w:t>
      </w:r>
    </w:p>
    <w:p w14:paraId="0000001D" w14:textId="77777777" w:rsidR="00AF1811" w:rsidRDefault="00AF1811">
      <w:pPr>
        <w:spacing w:line="240" w:lineRule="auto"/>
        <w:rPr>
          <w:b/>
        </w:rPr>
      </w:pPr>
    </w:p>
    <w:p w14:paraId="0000001E" w14:textId="77777777" w:rsidR="00AF1811" w:rsidRDefault="005C62C4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Preparing for Data Chat?</w:t>
      </w:r>
    </w:p>
    <w:p w14:paraId="0000001F" w14:textId="77777777" w:rsidR="00AF1811" w:rsidRDefault="00AF1811">
      <w:pPr>
        <w:spacing w:line="240" w:lineRule="auto"/>
        <w:rPr>
          <w:b/>
        </w:rPr>
      </w:pPr>
    </w:p>
    <w:p w14:paraId="00000020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Data Chat Template</w:t>
        </w:r>
      </w:hyperlink>
    </w:p>
    <w:p w14:paraId="00000021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6">
        <w:r>
          <w:rPr>
            <w:b/>
            <w:color w:val="1155CC"/>
            <w:sz w:val="24"/>
            <w:szCs w:val="24"/>
            <w:u w:val="single"/>
          </w:rPr>
          <w:t>Evidence of Student Learning</w:t>
        </w:r>
      </w:hyperlink>
    </w:p>
    <w:p w14:paraId="00000022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Evidence of Learning Assessment Calendar</w:t>
        </w:r>
      </w:hyperlink>
    </w:p>
    <w:p w14:paraId="00000023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Evidence of Learning Timeline</w:t>
        </w:r>
      </w:hyperlink>
    </w:p>
    <w:p w14:paraId="00000024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9">
        <w:r>
          <w:rPr>
            <w:b/>
            <w:color w:val="1155CC"/>
            <w:sz w:val="24"/>
            <w:szCs w:val="24"/>
            <w:u w:val="single"/>
          </w:rPr>
          <w:t>Elementary Evidence of Learning - Available Assessments</w:t>
        </w:r>
      </w:hyperlink>
    </w:p>
    <w:p w14:paraId="00000025" w14:textId="77777777" w:rsidR="00AF1811" w:rsidRDefault="005C62C4">
      <w:pPr>
        <w:numPr>
          <w:ilvl w:val="0"/>
          <w:numId w:val="1"/>
        </w:numPr>
        <w:rPr>
          <w:b/>
          <w:sz w:val="24"/>
          <w:szCs w:val="24"/>
        </w:rPr>
      </w:pPr>
      <w:hyperlink r:id="rId10">
        <w:r>
          <w:rPr>
            <w:b/>
            <w:color w:val="1155CC"/>
            <w:sz w:val="24"/>
            <w:szCs w:val="24"/>
            <w:u w:val="single"/>
          </w:rPr>
          <w:t>Progress Checks</w:t>
        </w:r>
      </w:hyperlink>
    </w:p>
    <w:sectPr w:rsidR="00AF1811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77F"/>
    <w:multiLevelType w:val="multilevel"/>
    <w:tmpl w:val="2EFCFEFE"/>
    <w:lvl w:ilvl="0">
      <w:start w:val="1"/>
      <w:numFmt w:val="bullet"/>
      <w:lvlText w:val="•"/>
      <w:lvlJc w:val="right"/>
      <w:pPr>
        <w:ind w:left="359" w:hanging="79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78" w:hanging="138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797" w:hanging="177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16" w:hanging="196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36" w:hanging="196"/>
      </w:pPr>
      <w:rPr>
        <w:rFonts w:ascii="Arial" w:eastAsia="Arial" w:hAnsi="Arial" w:cs="Arial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55" w:hanging="19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74" w:hanging="19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393" w:hanging="19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12" w:hanging="1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2C5E4225"/>
    <w:multiLevelType w:val="multilevel"/>
    <w:tmpl w:val="A38EF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917A8E"/>
    <w:multiLevelType w:val="multilevel"/>
    <w:tmpl w:val="F836D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11"/>
    <w:rsid w:val="005C62C4"/>
    <w:rsid w:val="00A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FFFB5-32C0-450E-852E-2DD50B53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mcpsmd.net/file/d/0B5pKkg6NGiphMzlpWGwyZnZsMU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a/mcpsmd.net/file/d/0B-IqTRmxKVnSaFVwTk5LWTl5TkE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mcpsmd.net/file/d/0B5pKkg6NGiphUHBqQnNuS2pUcFU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a/mcpsmd.net/document/d/1ZiVa4vM80W9vgV63bTm9eoF4BDsk5rLCXMzW9MmRtKw/edit?usp=sharing" TargetMode="External"/><Relationship Id="rId10" Type="http://schemas.openxmlformats.org/officeDocument/2006/relationships/hyperlink" Target="https://drive.google.com/a/mcpsmd.net/file/d/0B5pKkg6NGiphTWxPT0NxRnM2Nm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mcpsmd.net/document/d/1Z15szepvTxcfnz2FoP-zxU0VIJmEbtmLRuFBro1Wcm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Silverstein</dc:creator>
  <cp:lastModifiedBy>Robert Silverstein</cp:lastModifiedBy>
  <cp:revision>2</cp:revision>
  <dcterms:created xsi:type="dcterms:W3CDTF">2019-07-24T21:46:00Z</dcterms:created>
  <dcterms:modified xsi:type="dcterms:W3CDTF">2019-07-24T21:46:00Z</dcterms:modified>
</cp:coreProperties>
</file>