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04" w:rsidRPr="00003A30" w:rsidRDefault="00FF0E04" w:rsidP="00FF0E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SMART Goals</w:t>
      </w:r>
      <w:r w:rsidRPr="00003A30">
        <w:rPr>
          <w:rFonts w:ascii="Times New Roman" w:hAnsi="Times New Roman" w:cs="Times New Roman"/>
          <w:b/>
          <w:sz w:val="28"/>
          <w:szCs w:val="28"/>
        </w:rPr>
        <w:t xml:space="preserve"> for Lindsey Elementary</w:t>
      </w:r>
    </w:p>
    <w:p w:rsidR="00FF0E04" w:rsidRDefault="00FF0E04" w:rsidP="00FF0E04">
      <w:pPr>
        <w:rPr>
          <w:rFonts w:ascii="Times New Roman" w:hAnsi="Times New Roman" w:cs="Times New Roman"/>
          <w:sz w:val="22"/>
          <w:szCs w:val="22"/>
        </w:rPr>
      </w:pPr>
    </w:p>
    <w:p w:rsidR="00FF0E04" w:rsidRPr="002A3150" w:rsidRDefault="00FF0E04" w:rsidP="00FF0E04">
      <w:pPr>
        <w:pStyle w:val="Heading1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Academics</w:t>
      </w:r>
    </w:p>
    <w:p w:rsidR="00FF0E04" w:rsidRPr="001F6A43" w:rsidRDefault="00FF0E04" w:rsidP="00FF0E04">
      <w:pPr>
        <w:pStyle w:val="Heading1"/>
        <w:rPr>
          <w:rFonts w:asciiTheme="minorHAnsi" w:hAnsiTheme="minorHAnsi" w:cs="Andalus"/>
          <w:b w:val="0"/>
          <w:color w:val="auto"/>
        </w:rPr>
      </w:pPr>
      <w:r w:rsidRPr="00E75F5B">
        <w:rPr>
          <w:rFonts w:asciiTheme="minorHAnsi" w:hAnsiTheme="minorHAnsi"/>
          <w:color w:val="auto"/>
        </w:rPr>
        <w:t>Goal 1</w:t>
      </w:r>
      <w:r w:rsidRPr="001F6A43">
        <w:rPr>
          <w:rFonts w:asciiTheme="minorHAnsi" w:hAnsiTheme="minorHAnsi"/>
          <w:b w:val="0"/>
          <w:color w:val="auto"/>
        </w:rPr>
        <w:t xml:space="preserve">:  </w:t>
      </w:r>
      <w:sdt>
        <w:sdtPr>
          <w:rPr>
            <w:rFonts w:asciiTheme="minorHAnsi" w:hAnsiTheme="minorHAnsi"/>
            <w:b w:val="0"/>
            <w:color w:val="auto"/>
          </w:rPr>
          <w:id w:val="299274691"/>
        </w:sdtPr>
        <w:sdtEndPr>
          <w:rPr>
            <w:rFonts w:eastAsiaTheme="minorHAnsi" w:cstheme="minorBidi"/>
          </w:rPr>
        </w:sdtEndPr>
        <w:sdtContent>
          <w:r w:rsidRPr="001F6A43">
            <w:rPr>
              <w:rFonts w:asciiTheme="minorHAnsi" w:hAnsiTheme="minorHAnsi"/>
              <w:b w:val="0"/>
              <w:color w:val="auto"/>
            </w:rPr>
            <w:t xml:space="preserve"> </w:t>
          </w:r>
          <w:r w:rsidRPr="000A37CF">
            <w:rPr>
              <w:rFonts w:ascii="Times New Roman" w:hAnsi="Times New Roman" w:cs="Times New Roman"/>
              <w:b w:val="0"/>
              <w:color w:val="auto"/>
            </w:rPr>
            <w:t>By May 2020, with consistently implementing PLC at Work processes, we will increase the percentage of students’ performance proficiency in Reading, ELA, Math, and Science by 5% as measured by the Georgia Milestones Assessment(s), county benchmarks, and monthly I-Sip assessments</w:t>
          </w:r>
        </w:sdtContent>
      </w:sdt>
    </w:p>
    <w:p w:rsidR="00FF0E04" w:rsidRPr="001F6A43" w:rsidRDefault="00FF0E04" w:rsidP="00FF0E04">
      <w:pPr>
        <w:rPr>
          <w:rFonts w:ascii="Times New Roman" w:hAnsi="Times New Roman" w:cs="Times New Roman"/>
        </w:rPr>
      </w:pPr>
    </w:p>
    <w:p w:rsidR="00FF0E04" w:rsidRPr="001F6A43" w:rsidRDefault="00FF0E04" w:rsidP="00FF0E04">
      <w:pPr>
        <w:rPr>
          <w:rFonts w:ascii="Times New Roman" w:hAnsi="Times New Roman" w:cs="Times New Roman"/>
        </w:rPr>
      </w:pPr>
    </w:p>
    <w:p w:rsidR="00FF0E04" w:rsidRPr="002A3150" w:rsidRDefault="00FF0E04" w:rsidP="00FF0E04">
      <w:pPr>
        <w:pStyle w:val="Heading1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Behavior</w:t>
      </w:r>
    </w:p>
    <w:p w:rsidR="00FF0E04" w:rsidRPr="001F6A43" w:rsidRDefault="00FF0E04" w:rsidP="00FF0E04">
      <w:pPr>
        <w:pStyle w:val="Heading1"/>
        <w:rPr>
          <w:rFonts w:asciiTheme="minorHAnsi" w:hAnsiTheme="minorHAnsi"/>
          <w:b w:val="0"/>
          <w:color w:val="auto"/>
        </w:rPr>
      </w:pPr>
      <w:r w:rsidRPr="00E75F5B">
        <w:rPr>
          <w:rFonts w:asciiTheme="minorHAnsi" w:hAnsiTheme="minorHAnsi"/>
          <w:color w:val="auto"/>
        </w:rPr>
        <w:t>Goal 2</w:t>
      </w:r>
      <w:r w:rsidRPr="001F6A43">
        <w:rPr>
          <w:rFonts w:asciiTheme="minorHAnsi" w:hAnsiTheme="minorHAnsi"/>
          <w:b w:val="0"/>
          <w:color w:val="auto"/>
        </w:rPr>
        <w:t xml:space="preserve">:  </w:t>
      </w:r>
      <w:sdt>
        <w:sdtPr>
          <w:rPr>
            <w:rFonts w:asciiTheme="minorHAnsi" w:hAnsiTheme="minorHAnsi"/>
            <w:b w:val="0"/>
            <w:color w:val="auto"/>
          </w:rPr>
          <w:id w:val="855231494"/>
        </w:sdtPr>
        <w:sdtEndPr/>
        <w:sdtContent>
          <w:r w:rsidRPr="001F6A43">
            <w:rPr>
              <w:rFonts w:asciiTheme="minorHAnsi" w:hAnsiTheme="minorHAnsi"/>
              <w:b w:val="0"/>
              <w:color w:val="auto"/>
            </w:rPr>
            <w:t xml:space="preserve"> </w:t>
          </w:r>
          <w:r w:rsidRPr="000A37CF">
            <w:rPr>
              <w:rFonts w:ascii="Times New Roman" w:hAnsi="Times New Roman" w:cs="Times New Roman"/>
              <w:b w:val="0"/>
              <w:color w:val="auto"/>
            </w:rPr>
            <w:t>By May 2020, with consistently implementing MTSS (RTI, PBIS, and SEL) processes, we will decrease the percentage of office referrals and students missing more than 10% of school days, by 2% compared to the 2018-2019 data reports Infinite Campus and SWIS</w:t>
          </w:r>
        </w:sdtContent>
      </w:sdt>
    </w:p>
    <w:p w:rsidR="00FF0E04" w:rsidRPr="001F6A43" w:rsidRDefault="00FF0E04" w:rsidP="00FF0E04">
      <w:pPr>
        <w:rPr>
          <w:rFonts w:ascii="Times New Roman" w:hAnsi="Times New Roman" w:cs="Times New Roman"/>
        </w:rPr>
      </w:pPr>
    </w:p>
    <w:p w:rsidR="00FF0E04" w:rsidRPr="001F6A43" w:rsidRDefault="00FF0E04" w:rsidP="00FF0E04">
      <w:pPr>
        <w:rPr>
          <w:rFonts w:ascii="Times New Roman" w:hAnsi="Times New Roman" w:cs="Times New Roman"/>
        </w:rPr>
      </w:pPr>
    </w:p>
    <w:p w:rsidR="00FF0E04" w:rsidRPr="002A3150" w:rsidRDefault="00FF0E04" w:rsidP="00FF0E04">
      <w:pPr>
        <w:pStyle w:val="Heading1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Parent Engagement</w:t>
      </w:r>
    </w:p>
    <w:p w:rsidR="00FF0E04" w:rsidRPr="00CC1BCC" w:rsidRDefault="00FF0E04" w:rsidP="00FF0E04">
      <w:pPr>
        <w:pStyle w:val="Heading1"/>
        <w:rPr>
          <w:rFonts w:asciiTheme="minorHAnsi" w:hAnsiTheme="minorHAnsi"/>
          <w:i/>
          <w:color w:val="auto"/>
          <w:sz w:val="18"/>
          <w:szCs w:val="18"/>
        </w:rPr>
      </w:pPr>
      <w:r w:rsidRPr="00E75F5B">
        <w:rPr>
          <w:rFonts w:asciiTheme="minorHAnsi" w:hAnsiTheme="minorHAnsi"/>
          <w:color w:val="auto"/>
        </w:rPr>
        <w:t>Goal 3:</w:t>
      </w:r>
      <w:r w:rsidRPr="001F6A43">
        <w:rPr>
          <w:rFonts w:asciiTheme="minorHAnsi" w:hAnsiTheme="minorHAnsi"/>
          <w:b w:val="0"/>
          <w:color w:val="auto"/>
        </w:rPr>
        <w:t xml:space="preserve">  </w:t>
      </w:r>
      <w:sdt>
        <w:sdtPr>
          <w:rPr>
            <w:rFonts w:asciiTheme="minorHAnsi" w:hAnsiTheme="minorHAnsi"/>
            <w:b w:val="0"/>
            <w:color w:val="auto"/>
          </w:rPr>
          <w:id w:val="-1561864497"/>
        </w:sdtPr>
        <w:sdtEndPr/>
        <w:sdtContent>
          <w:r w:rsidRPr="001F6A43">
            <w:rPr>
              <w:rFonts w:asciiTheme="minorHAnsi" w:hAnsiTheme="minorHAnsi"/>
              <w:b w:val="0"/>
              <w:color w:val="auto"/>
            </w:rPr>
            <w:t xml:space="preserve"> </w:t>
          </w:r>
          <w:r w:rsidRPr="000A37CF">
            <w:rPr>
              <w:rFonts w:ascii="Times New Roman" w:hAnsi="Times New Roman" w:cs="Times New Roman"/>
              <w:b w:val="0"/>
              <w:color w:val="000000" w:themeColor="text1"/>
            </w:rPr>
            <w:t>By the end of May 2020, with improving our parent communication/notification methods (daily agendas, Class Dojo, parent conferences, school messenger reminders and newsletters), we will increase the percentage of parents participating in parent engagement activities by 5% compared to the percentage of parents participating in events in 2018-2019</w:t>
          </w:r>
          <w:r w:rsidRPr="001F6A43">
            <w:rPr>
              <w:rFonts w:asciiTheme="minorHAnsi" w:hAnsiTheme="minorHAnsi"/>
              <w:b w:val="0"/>
              <w:color w:val="auto"/>
            </w:rPr>
            <w:t xml:space="preserve">.  </w:t>
          </w:r>
        </w:sdtContent>
      </w:sdt>
    </w:p>
    <w:p w:rsidR="00FF0E04" w:rsidRDefault="00FF0E04" w:rsidP="00FF0E04">
      <w:pPr>
        <w:rPr>
          <w:rFonts w:ascii="Times New Roman" w:hAnsi="Times New Roman" w:cs="Times New Roman"/>
          <w:sz w:val="22"/>
          <w:szCs w:val="22"/>
        </w:rPr>
      </w:pPr>
    </w:p>
    <w:p w:rsidR="00FF0E04" w:rsidRDefault="00FF0E04" w:rsidP="00FF0E04">
      <w:pPr>
        <w:rPr>
          <w:rFonts w:ascii="Times New Roman" w:hAnsi="Times New Roman" w:cs="Times New Roman"/>
          <w:sz w:val="22"/>
          <w:szCs w:val="22"/>
        </w:rPr>
      </w:pPr>
    </w:p>
    <w:p w:rsidR="00FF0E04" w:rsidRDefault="00FF0E04" w:rsidP="00FF0E04">
      <w:pPr>
        <w:rPr>
          <w:rFonts w:ascii="Times New Roman" w:hAnsi="Times New Roman" w:cs="Times New Roman"/>
          <w:sz w:val="22"/>
          <w:szCs w:val="22"/>
        </w:rPr>
      </w:pPr>
    </w:p>
    <w:p w:rsidR="00594434" w:rsidRDefault="00594434">
      <w:bookmarkStart w:id="0" w:name="_GoBack"/>
      <w:bookmarkEnd w:id="0"/>
    </w:p>
    <w:sectPr w:rsidR="005944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E2" w:rsidRDefault="007877E2" w:rsidP="00FF0E04">
      <w:r>
        <w:separator/>
      </w:r>
    </w:p>
  </w:endnote>
  <w:endnote w:type="continuationSeparator" w:id="0">
    <w:p w:rsidR="007877E2" w:rsidRDefault="007877E2" w:rsidP="00FF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04" w:rsidRPr="00A35BC8" w:rsidRDefault="00FF0E04" w:rsidP="00FF0E04">
    <w:pPr>
      <w:pStyle w:val="Footer"/>
      <w:jc w:val="center"/>
      <w:rPr>
        <w:sz w:val="16"/>
        <w:szCs w:val="16"/>
      </w:rPr>
    </w:pPr>
    <w:r w:rsidRPr="00A35BC8">
      <w:rPr>
        <w:sz w:val="16"/>
        <w:szCs w:val="16"/>
      </w:rPr>
      <w:t>Resources:</w:t>
    </w:r>
  </w:p>
  <w:p w:rsidR="00FF0E04" w:rsidRPr="00A35BC8" w:rsidRDefault="00FF0E04" w:rsidP="00FF0E04">
    <w:pPr>
      <w:pStyle w:val="Footer"/>
      <w:jc w:val="center"/>
      <w:rPr>
        <w:i/>
        <w:sz w:val="16"/>
        <w:szCs w:val="16"/>
      </w:rPr>
    </w:pPr>
    <w:r w:rsidRPr="00A35BC8">
      <w:rPr>
        <w:i/>
        <w:sz w:val="16"/>
        <w:szCs w:val="16"/>
      </w:rPr>
      <w:t xml:space="preserve">Learning </w:t>
    </w:r>
    <w:proofErr w:type="gramStart"/>
    <w:r w:rsidRPr="00A35BC8">
      <w:rPr>
        <w:i/>
        <w:sz w:val="16"/>
        <w:szCs w:val="16"/>
      </w:rPr>
      <w:t>By</w:t>
    </w:r>
    <w:proofErr w:type="gramEnd"/>
    <w:r w:rsidRPr="00A35BC8">
      <w:rPr>
        <w:i/>
        <w:sz w:val="16"/>
        <w:szCs w:val="16"/>
      </w:rPr>
      <w:t xml:space="preserve"> Doing; Taking Action; Make It Happen; Common Formative Assessments, </w:t>
    </w:r>
  </w:p>
  <w:p w:rsidR="00FF0E04" w:rsidRPr="00FF0E04" w:rsidRDefault="00FF0E04" w:rsidP="00FF0E04">
    <w:pPr>
      <w:pStyle w:val="Footer"/>
      <w:jc w:val="center"/>
      <w:rPr>
        <w:i/>
        <w:sz w:val="16"/>
        <w:szCs w:val="16"/>
      </w:rPr>
    </w:pPr>
    <w:r w:rsidRPr="00A35BC8">
      <w:rPr>
        <w:i/>
        <w:sz w:val="16"/>
        <w:szCs w:val="16"/>
      </w:rPr>
      <w:t>Design in 5, Amplify Your Impact; Instructional Agility, Collaborative Common Assessments</w:t>
    </w:r>
    <w:r>
      <w:rPr>
        <w:i/>
        <w:sz w:val="16"/>
        <w:szCs w:val="16"/>
      </w:rPr>
      <w:t xml:space="preserve">, Yes We Can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E2" w:rsidRDefault="007877E2" w:rsidP="00FF0E04">
      <w:r>
        <w:separator/>
      </w:r>
    </w:p>
  </w:footnote>
  <w:footnote w:type="continuationSeparator" w:id="0">
    <w:p w:rsidR="007877E2" w:rsidRDefault="007877E2" w:rsidP="00FF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04" w:rsidRPr="00F3724E" w:rsidRDefault="00FF0E04" w:rsidP="00FF0E04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F3724E">
      <w:rPr>
        <w:rFonts w:ascii="Times New Roman" w:hAnsi="Times New Roman" w:cs="Times New Roman"/>
        <w:b/>
        <w:sz w:val="32"/>
        <w:szCs w:val="32"/>
      </w:rPr>
      <w:t xml:space="preserve">Lindsey Elementary </w:t>
    </w:r>
  </w:p>
  <w:p w:rsidR="00FF0E04" w:rsidRDefault="00FF0E04" w:rsidP="00FF0E04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F3724E">
      <w:rPr>
        <w:rFonts w:ascii="Times New Roman" w:hAnsi="Times New Roman" w:cs="Times New Roman"/>
        <w:b/>
        <w:sz w:val="32"/>
        <w:szCs w:val="32"/>
      </w:rPr>
      <w:t>Instructional Plan for PLC at Work Process</w:t>
    </w:r>
  </w:p>
  <w:p w:rsidR="00FF0E04" w:rsidRDefault="00FF0E04" w:rsidP="00FF0E04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SMART Goals</w:t>
    </w:r>
  </w:p>
  <w:p w:rsidR="00FF0E04" w:rsidRPr="00FF0E04" w:rsidRDefault="00FF0E04" w:rsidP="00FF0E04">
    <w:pPr>
      <w:pStyle w:val="NoSpacing"/>
      <w:jc w:val="center"/>
      <w:rPr>
        <w:rFonts w:ascii="Times New Roman" w:hAnsi="Times New Roman" w:cs="Times New Roman"/>
        <w:sz w:val="28"/>
      </w:rPr>
    </w:pPr>
    <w:r w:rsidRPr="00003A30">
      <w:rPr>
        <w:rFonts w:ascii="Times New Roman" w:hAnsi="Times New Roman" w:cs="Times New Roman"/>
        <w:noProof/>
        <w:sz w:val="28"/>
      </w:rPr>
      <w:drawing>
        <wp:inline distT="0" distB="0" distL="0" distR="0" wp14:anchorId="1D69FF68" wp14:editId="06780B6E">
          <wp:extent cx="1500682" cy="85732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uston County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682" cy="85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E04" w:rsidRDefault="00FF0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04"/>
    <w:rsid w:val="003343DB"/>
    <w:rsid w:val="00594434"/>
    <w:rsid w:val="007877E2"/>
    <w:rsid w:val="009D2F71"/>
    <w:rsid w:val="00B4758F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23D08-F93D-4FFE-B346-14EDBE14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E04"/>
    <w:pPr>
      <w:pBdr>
        <w:bottom w:val="single" w:sz="12" w:space="1" w:color="2E74B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E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0E04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0E04"/>
  </w:style>
  <w:style w:type="paragraph" w:styleId="Footer">
    <w:name w:val="footer"/>
    <w:basedOn w:val="Normal"/>
    <w:link w:val="FooterChar"/>
    <w:uiPriority w:val="99"/>
    <w:unhideWhenUsed/>
    <w:rsid w:val="00FF0E04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0E04"/>
  </w:style>
  <w:style w:type="character" w:customStyle="1" w:styleId="Heading1Char">
    <w:name w:val="Heading 1 Char"/>
    <w:basedOn w:val="DefaultParagraphFont"/>
    <w:link w:val="Heading1"/>
    <w:uiPriority w:val="9"/>
    <w:rsid w:val="00FF0E0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Baker-Busby, Anisa</dc:creator>
  <cp:keywords/>
  <dc:description/>
  <cp:lastModifiedBy>Baker-Busby, Anisa</cp:lastModifiedBy>
  <cp:revision>2</cp:revision>
  <dcterms:created xsi:type="dcterms:W3CDTF">2020-05-16T00:00:00Z</dcterms:created>
  <dcterms:modified xsi:type="dcterms:W3CDTF">2020-05-16T00:06:00Z</dcterms:modified>
</cp:coreProperties>
</file>