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E9F3" w14:textId="2A8E8A65" w:rsidR="000641E8" w:rsidRDefault="00F73ACB" w:rsidP="00F73ACB">
      <w:pPr>
        <w:rPr>
          <w:rFonts w:ascii="Times New Roman" w:hAnsi="Times New Roman" w:cs="Times New Roman"/>
          <w:b/>
          <w:sz w:val="24"/>
          <w:szCs w:val="24"/>
        </w:rPr>
      </w:pPr>
      <w:r>
        <w:rPr>
          <w:rFonts w:ascii="Times New Roman" w:hAnsi="Times New Roman" w:cs="Times New Roman"/>
          <w:b/>
          <w:sz w:val="24"/>
          <w:szCs w:val="24"/>
        </w:rPr>
        <w:t>SMART Goal Examples</w:t>
      </w:r>
      <w:r w:rsidR="00BF042E">
        <w:rPr>
          <w:rFonts w:ascii="Times New Roman" w:hAnsi="Times New Roman" w:cs="Times New Roman"/>
          <w:b/>
          <w:sz w:val="24"/>
          <w:szCs w:val="24"/>
        </w:rPr>
        <w:t xml:space="preserve"> – Specific, Measurable, Attainable/Achievable, Relevant and Timely </w:t>
      </w:r>
    </w:p>
    <w:tbl>
      <w:tblPr>
        <w:tblStyle w:val="TableGrid"/>
        <w:tblpPr w:leftFromText="180" w:rightFromText="180" w:vertAnchor="text" w:tblpY="291"/>
        <w:tblW w:w="9990" w:type="dxa"/>
        <w:tblLook w:val="04A0" w:firstRow="1" w:lastRow="0" w:firstColumn="1" w:lastColumn="0" w:noHBand="0" w:noVBand="1"/>
      </w:tblPr>
      <w:tblGrid>
        <w:gridCol w:w="3420"/>
        <w:gridCol w:w="3330"/>
        <w:gridCol w:w="3240"/>
      </w:tblGrid>
      <w:tr w:rsidR="00BC712A" w14:paraId="4139B539" w14:textId="77777777" w:rsidTr="00BC712A">
        <w:tc>
          <w:tcPr>
            <w:tcW w:w="3420" w:type="dxa"/>
          </w:tcPr>
          <w:p w14:paraId="68E20536" w14:textId="77777777" w:rsidR="00BC712A" w:rsidRDefault="00BC712A" w:rsidP="00BC712A">
            <w:pPr>
              <w:rPr>
                <w:rFonts w:ascii="Times New Roman" w:hAnsi="Times New Roman" w:cs="Times New Roman"/>
                <w:b/>
                <w:sz w:val="24"/>
                <w:szCs w:val="24"/>
              </w:rPr>
            </w:pPr>
            <w:r>
              <w:rPr>
                <w:rFonts w:ascii="Times New Roman" w:hAnsi="Times New Roman" w:cs="Times New Roman"/>
                <w:b/>
                <w:sz w:val="24"/>
                <w:szCs w:val="24"/>
              </w:rPr>
              <w:t>3</w:t>
            </w:r>
            <w:r w:rsidRPr="00F73ACB">
              <w:rPr>
                <w:rFonts w:ascii="Times New Roman" w:hAnsi="Times New Roman" w:cs="Times New Roman"/>
                <w:b/>
                <w:sz w:val="24"/>
                <w:szCs w:val="24"/>
                <w:vertAlign w:val="superscript"/>
              </w:rPr>
              <w:t>rd</w:t>
            </w:r>
            <w:r>
              <w:rPr>
                <w:rFonts w:ascii="Times New Roman" w:hAnsi="Times New Roman" w:cs="Times New Roman"/>
                <w:b/>
                <w:sz w:val="24"/>
                <w:szCs w:val="24"/>
              </w:rPr>
              <w:t xml:space="preserve"> Grade ELA SMART Goal</w:t>
            </w:r>
          </w:p>
        </w:tc>
        <w:tc>
          <w:tcPr>
            <w:tcW w:w="3330" w:type="dxa"/>
          </w:tcPr>
          <w:p w14:paraId="41EEE513" w14:textId="77777777" w:rsidR="00BC712A" w:rsidRDefault="00BC712A" w:rsidP="00BC712A">
            <w:pPr>
              <w:rPr>
                <w:rFonts w:ascii="Times New Roman" w:hAnsi="Times New Roman" w:cs="Times New Roman"/>
                <w:b/>
                <w:sz w:val="24"/>
                <w:szCs w:val="24"/>
              </w:rPr>
            </w:pPr>
            <w:r>
              <w:rPr>
                <w:rFonts w:ascii="Times New Roman" w:hAnsi="Times New Roman" w:cs="Times New Roman"/>
                <w:b/>
                <w:sz w:val="24"/>
                <w:szCs w:val="24"/>
              </w:rPr>
              <w:t>5</w:t>
            </w:r>
            <w:r w:rsidRPr="00F73ACB">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Math SMART Goal</w:t>
            </w:r>
          </w:p>
        </w:tc>
        <w:tc>
          <w:tcPr>
            <w:tcW w:w="3240" w:type="dxa"/>
          </w:tcPr>
          <w:p w14:paraId="04D6D86E" w14:textId="77777777" w:rsidR="00BC712A" w:rsidRDefault="00BC712A" w:rsidP="00BC712A">
            <w:pPr>
              <w:rPr>
                <w:rFonts w:ascii="Times New Roman" w:hAnsi="Times New Roman" w:cs="Times New Roman"/>
                <w:b/>
                <w:sz w:val="24"/>
                <w:szCs w:val="24"/>
              </w:rPr>
            </w:pPr>
            <w:r>
              <w:rPr>
                <w:rFonts w:ascii="Times New Roman" w:hAnsi="Times New Roman" w:cs="Times New Roman"/>
                <w:b/>
                <w:sz w:val="24"/>
                <w:szCs w:val="24"/>
              </w:rPr>
              <w:t>7</w:t>
            </w:r>
            <w:r w:rsidRPr="00C24A5B">
              <w:rPr>
                <w:rFonts w:ascii="Times New Roman" w:hAnsi="Times New Roman" w:cs="Times New Roman"/>
                <w:b/>
                <w:sz w:val="24"/>
                <w:szCs w:val="24"/>
                <w:vertAlign w:val="superscript"/>
              </w:rPr>
              <w:t>th</w:t>
            </w:r>
            <w:r>
              <w:rPr>
                <w:rFonts w:ascii="Times New Roman" w:hAnsi="Times New Roman" w:cs="Times New Roman"/>
                <w:b/>
                <w:sz w:val="24"/>
                <w:szCs w:val="24"/>
              </w:rPr>
              <w:t xml:space="preserve"> Grade ELA SMART Goal</w:t>
            </w:r>
          </w:p>
        </w:tc>
      </w:tr>
      <w:tr w:rsidR="00BC712A" w14:paraId="19A08330" w14:textId="77777777" w:rsidTr="00BC712A">
        <w:tc>
          <w:tcPr>
            <w:tcW w:w="3420" w:type="dxa"/>
          </w:tcPr>
          <w:p w14:paraId="5DEA2D90" w14:textId="77777777" w:rsidR="00BC712A" w:rsidRPr="00AD1120" w:rsidRDefault="00BC712A" w:rsidP="00BC712A">
            <w:pPr>
              <w:shd w:val="clear" w:color="auto" w:fill="FFFFFF"/>
              <w:rPr>
                <w:rFonts w:ascii="Times New Roman" w:eastAsia="Times New Roman" w:hAnsi="Times New Roman" w:cs="Times New Roman"/>
                <w:color w:val="222222"/>
                <w:sz w:val="24"/>
                <w:szCs w:val="24"/>
              </w:rPr>
            </w:pPr>
            <w:r w:rsidRPr="00AD1120">
              <w:rPr>
                <w:rFonts w:ascii="Times New Roman" w:eastAsia="Times New Roman" w:hAnsi="Times New Roman" w:cs="Times New Roman"/>
                <w:b/>
                <w:bCs/>
                <w:color w:val="000000"/>
                <w:sz w:val="24"/>
                <w:szCs w:val="24"/>
              </w:rPr>
              <w:t>Unit 2 Goal:</w:t>
            </w:r>
            <w:r w:rsidRPr="00AD1120">
              <w:rPr>
                <w:rFonts w:ascii="Times New Roman" w:eastAsia="Times New Roman" w:hAnsi="Times New Roman" w:cs="Times New Roman"/>
                <w:color w:val="000000"/>
                <w:sz w:val="24"/>
                <w:szCs w:val="24"/>
              </w:rPr>
              <w:t xml:space="preserve"> By the end of unit 2, 63 students will be at the standard for 3.RL.2 – Recount stories, including fables, folktales, and myths from diverse cultures; determine the central message, lesson, or moral and explain how it is conveyed through key details in the text as measured by the unit 2 post literary assessment. The remaining 13 students will be able to determine the central message of the story and support their answer with a detail from the text (Q1). </w:t>
            </w:r>
          </w:p>
          <w:p w14:paraId="7BE2CFB1" w14:textId="77777777" w:rsidR="00BC712A" w:rsidRDefault="00BC712A" w:rsidP="00BC712A">
            <w:pPr>
              <w:rPr>
                <w:rFonts w:ascii="Times New Roman" w:hAnsi="Times New Roman" w:cs="Times New Roman"/>
                <w:b/>
                <w:sz w:val="24"/>
                <w:szCs w:val="24"/>
              </w:rPr>
            </w:pPr>
          </w:p>
        </w:tc>
        <w:tc>
          <w:tcPr>
            <w:tcW w:w="3330" w:type="dxa"/>
          </w:tcPr>
          <w:p w14:paraId="4746A619" w14:textId="77777777" w:rsidR="00BC712A" w:rsidRPr="00AD1120" w:rsidRDefault="00BC712A" w:rsidP="00BC712A">
            <w:pPr>
              <w:rPr>
                <w:rFonts w:ascii="Times New Roman" w:eastAsia="Times New Roman" w:hAnsi="Times New Roman" w:cs="Times New Roman"/>
                <w:sz w:val="24"/>
                <w:szCs w:val="24"/>
              </w:rPr>
            </w:pPr>
            <w:r w:rsidRPr="00AD1120">
              <w:rPr>
                <w:rFonts w:ascii="Times New Roman" w:eastAsia="Times New Roman" w:hAnsi="Times New Roman" w:cs="Times New Roman"/>
                <w:b/>
                <w:bCs/>
                <w:color w:val="000000"/>
                <w:sz w:val="24"/>
                <w:szCs w:val="24"/>
                <w:shd w:val="clear" w:color="auto" w:fill="FFFFFF"/>
              </w:rPr>
              <w:t xml:space="preserve">Unit 3 Goal: </w:t>
            </w:r>
            <w:r w:rsidRPr="00AD1120">
              <w:rPr>
                <w:rFonts w:ascii="Times New Roman" w:eastAsia="Times New Roman" w:hAnsi="Times New Roman" w:cs="Times New Roman"/>
                <w:color w:val="000000"/>
                <w:sz w:val="24"/>
                <w:szCs w:val="24"/>
                <w:shd w:val="clear" w:color="auto" w:fill="FFFFFF"/>
              </w:rPr>
              <w:t xml:space="preserve">By the end of unit 3, 90% of our students will be able to add and subtract decimal numbers to the hundredths (5.NBT.7) as measured by a teacher created common formative assessment. The remaining 10% will be able to add and subtract decimal numbers to the tenths as measured by a teacher created common formative assessment. </w:t>
            </w:r>
            <w:r w:rsidRPr="00AD1120">
              <w:rPr>
                <w:rFonts w:ascii="Times New Roman" w:eastAsia="Times New Roman" w:hAnsi="Times New Roman" w:cs="Times New Roman"/>
                <w:color w:val="222222"/>
                <w:sz w:val="24"/>
                <w:szCs w:val="24"/>
                <w:shd w:val="clear" w:color="auto" w:fill="FFFFFF"/>
              </w:rPr>
              <w:t> </w:t>
            </w:r>
          </w:p>
          <w:p w14:paraId="7C5EDD07" w14:textId="77777777" w:rsidR="00BC712A" w:rsidRDefault="00BC712A" w:rsidP="00BC712A">
            <w:pPr>
              <w:rPr>
                <w:rFonts w:ascii="Times New Roman" w:hAnsi="Times New Roman" w:cs="Times New Roman"/>
                <w:b/>
                <w:sz w:val="24"/>
                <w:szCs w:val="24"/>
              </w:rPr>
            </w:pPr>
          </w:p>
        </w:tc>
        <w:tc>
          <w:tcPr>
            <w:tcW w:w="3240" w:type="dxa"/>
          </w:tcPr>
          <w:p w14:paraId="5E524E7A" w14:textId="77777777" w:rsidR="00BC712A" w:rsidRDefault="00BC712A" w:rsidP="00BC712A">
            <w:pPr>
              <w:rPr>
                <w:rFonts w:ascii="Times New Roman" w:eastAsia="Times New Roman" w:hAnsi="Times New Roman" w:cs="Times New Roman"/>
                <w:color w:val="000000"/>
                <w:sz w:val="24"/>
                <w:szCs w:val="24"/>
              </w:rPr>
            </w:pPr>
            <w:r w:rsidRPr="00C24A5B">
              <w:rPr>
                <w:rFonts w:ascii="Times New Roman" w:hAnsi="Times New Roman" w:cs="Times New Roman"/>
                <w:b/>
                <w:sz w:val="24"/>
                <w:szCs w:val="24"/>
              </w:rPr>
              <w:t>Unit 3.2 Goal:</w:t>
            </w:r>
            <w:r>
              <w:rPr>
                <w:rFonts w:ascii="Times New Roman" w:hAnsi="Times New Roman" w:cs="Times New Roman"/>
                <w:b/>
                <w:sz w:val="24"/>
                <w:szCs w:val="24"/>
              </w:rPr>
              <w:t xml:space="preserve">  </w:t>
            </w:r>
            <w:r w:rsidRPr="0066455F">
              <w:rPr>
                <w:rFonts w:ascii="Times New Roman" w:eastAsia="Times New Roman" w:hAnsi="Times New Roman" w:cs="Times New Roman"/>
                <w:color w:val="000000"/>
                <w:sz w:val="24"/>
                <w:szCs w:val="24"/>
              </w:rPr>
              <w:t>By the end of Unit 3.2, 75% of students will be able to write an argument to support a claim including an introduction and thesis statement</w:t>
            </w:r>
            <w:r>
              <w:rPr>
                <w:rFonts w:ascii="Times New Roman" w:eastAsia="Times New Roman" w:hAnsi="Times New Roman" w:cs="Times New Roman"/>
                <w:color w:val="000000"/>
                <w:sz w:val="24"/>
                <w:szCs w:val="24"/>
              </w:rPr>
              <w:t>,</w:t>
            </w:r>
            <w:r w:rsidRPr="0066455F">
              <w:rPr>
                <w:rFonts w:ascii="Times New Roman" w:eastAsia="Times New Roman" w:hAnsi="Times New Roman" w:cs="Times New Roman"/>
                <w:color w:val="000000"/>
                <w:sz w:val="24"/>
                <w:szCs w:val="24"/>
              </w:rPr>
              <w:t xml:space="preserve"> reasons to support the claim, counterclaim with reasons to refute, and a conclusion with a call to action</w:t>
            </w:r>
            <w:r>
              <w:rPr>
                <w:rFonts w:ascii="Times New Roman" w:eastAsia="Times New Roman" w:hAnsi="Times New Roman" w:cs="Times New Roman"/>
                <w:color w:val="000000"/>
                <w:sz w:val="24"/>
                <w:szCs w:val="24"/>
              </w:rPr>
              <w:t xml:space="preserve"> W7.1) as measured by a teacher created common formative assessment.  </w:t>
            </w:r>
            <w:r w:rsidRPr="0066455F">
              <w:rPr>
                <w:rFonts w:ascii="Times New Roman" w:eastAsia="Times New Roman" w:hAnsi="Times New Roman" w:cs="Times New Roman"/>
                <w:color w:val="000000"/>
                <w:sz w:val="24"/>
                <w:szCs w:val="24"/>
              </w:rPr>
              <w:t>The remaining 25 % of students will be able to state a claim with reasons to support.</w:t>
            </w:r>
          </w:p>
          <w:p w14:paraId="16997EC2" w14:textId="77777777" w:rsidR="00BC712A" w:rsidRDefault="00BC712A" w:rsidP="00BC712A">
            <w:pPr>
              <w:rPr>
                <w:rFonts w:ascii="Times New Roman" w:hAnsi="Times New Roman" w:cs="Times New Roman"/>
                <w:b/>
                <w:sz w:val="24"/>
                <w:szCs w:val="24"/>
              </w:rPr>
            </w:pPr>
          </w:p>
        </w:tc>
      </w:tr>
      <w:tr w:rsidR="00BC712A" w14:paraId="6135D149" w14:textId="77777777" w:rsidTr="00BC712A">
        <w:tc>
          <w:tcPr>
            <w:tcW w:w="3420" w:type="dxa"/>
          </w:tcPr>
          <w:p w14:paraId="3DD59072" w14:textId="77777777" w:rsidR="00BC712A" w:rsidRPr="00AD1120" w:rsidRDefault="00BC712A" w:rsidP="00BC712A">
            <w:pPr>
              <w:shd w:val="clear" w:color="auto" w:fill="FFFFFF"/>
              <w:rPr>
                <w:rFonts w:ascii="Times New Roman" w:eastAsia="Times New Roman" w:hAnsi="Times New Roman" w:cs="Times New Roman"/>
                <w:color w:val="222222"/>
                <w:sz w:val="24"/>
                <w:szCs w:val="24"/>
              </w:rPr>
            </w:pPr>
            <w:r w:rsidRPr="00AD1120">
              <w:rPr>
                <w:rFonts w:ascii="Times New Roman" w:eastAsia="Times New Roman" w:hAnsi="Times New Roman" w:cs="Times New Roman"/>
                <w:b/>
                <w:bCs/>
                <w:color w:val="000000"/>
                <w:sz w:val="24"/>
                <w:szCs w:val="24"/>
              </w:rPr>
              <w:t xml:space="preserve">Results: </w:t>
            </w:r>
            <w:r w:rsidRPr="00AD1120">
              <w:rPr>
                <w:rFonts w:ascii="Times New Roman" w:eastAsia="Times New Roman" w:hAnsi="Times New Roman" w:cs="Times New Roman"/>
                <w:color w:val="000000"/>
                <w:sz w:val="24"/>
                <w:szCs w:val="24"/>
              </w:rPr>
              <w:t xml:space="preserve">80% or 62 third graders were at standard for 3.RL.2- Recount stories, including fables, folktales, and myths from diverse cultures; determine the central message, lesson, or moral and explain how it is conveyed through key details in the text as measured by the unit 2 post literary assessment. Of the remaining 14 students 10 were able to determine the central message of the story and support their answer with a detail from the text (Q1). </w:t>
            </w:r>
            <w:r w:rsidRPr="00AD1120">
              <w:rPr>
                <w:rFonts w:ascii="Times New Roman" w:eastAsia="Times New Roman" w:hAnsi="Times New Roman" w:cs="Times New Roman"/>
                <w:color w:val="222222"/>
                <w:sz w:val="24"/>
                <w:szCs w:val="24"/>
              </w:rPr>
              <w:t>  </w:t>
            </w:r>
          </w:p>
          <w:p w14:paraId="45132E3F" w14:textId="77777777" w:rsidR="00BC712A" w:rsidRDefault="00BC712A" w:rsidP="00BC712A">
            <w:pPr>
              <w:rPr>
                <w:rFonts w:ascii="Times New Roman" w:hAnsi="Times New Roman" w:cs="Times New Roman"/>
                <w:b/>
                <w:sz w:val="24"/>
                <w:szCs w:val="24"/>
              </w:rPr>
            </w:pPr>
          </w:p>
        </w:tc>
        <w:tc>
          <w:tcPr>
            <w:tcW w:w="3330" w:type="dxa"/>
          </w:tcPr>
          <w:p w14:paraId="0BE1EFA5" w14:textId="77777777" w:rsidR="00BC712A" w:rsidRPr="00AD1120" w:rsidRDefault="00BC712A" w:rsidP="00BC712A">
            <w:pPr>
              <w:shd w:val="clear" w:color="auto" w:fill="FFFFFF"/>
              <w:rPr>
                <w:rFonts w:ascii="Times New Roman" w:eastAsia="Times New Roman" w:hAnsi="Times New Roman" w:cs="Times New Roman"/>
                <w:color w:val="222222"/>
                <w:sz w:val="24"/>
                <w:szCs w:val="24"/>
              </w:rPr>
            </w:pPr>
            <w:r w:rsidRPr="00AD1120">
              <w:rPr>
                <w:rFonts w:ascii="Times New Roman" w:eastAsia="Times New Roman" w:hAnsi="Times New Roman" w:cs="Times New Roman"/>
                <w:b/>
                <w:color w:val="222222"/>
                <w:sz w:val="24"/>
                <w:szCs w:val="24"/>
                <w:shd w:val="clear" w:color="auto" w:fill="FFFFFF"/>
              </w:rPr>
              <w:t>Results:</w:t>
            </w:r>
            <w:r w:rsidRPr="00AD1120">
              <w:rPr>
                <w:rFonts w:ascii="Times New Roman" w:eastAsia="Times New Roman" w:hAnsi="Times New Roman" w:cs="Times New Roman"/>
                <w:color w:val="222222"/>
                <w:sz w:val="24"/>
                <w:szCs w:val="24"/>
                <w:shd w:val="clear" w:color="auto" w:fill="FFFFFF"/>
              </w:rPr>
              <w:t> </w:t>
            </w:r>
            <w:r w:rsidRPr="00AD1120">
              <w:rPr>
                <w:rFonts w:ascii="Times New Roman" w:eastAsia="Times New Roman" w:hAnsi="Times New Roman" w:cs="Times New Roman"/>
                <w:color w:val="222222"/>
                <w:sz w:val="24"/>
                <w:szCs w:val="24"/>
              </w:rPr>
              <w:t> </w:t>
            </w:r>
            <w:r w:rsidRPr="00AD1120">
              <w:rPr>
                <w:rFonts w:ascii="Times New Roman" w:eastAsia="Times New Roman" w:hAnsi="Times New Roman" w:cs="Times New Roman"/>
                <w:color w:val="000000"/>
                <w:sz w:val="24"/>
                <w:szCs w:val="24"/>
              </w:rPr>
              <w:t xml:space="preserve"> 85% of students (17 students) demonstrated mastery of adding and subtracting decimals as measured by common formative assessment. Seven students made a computational error in their work, but are demonstrating an ability to add and subtract with regrouping. The following students did not show an understanding of regrouping decimals when adding and/or subtracting: Corbin, Rylie S., Matt, Avalon, Mason, Corbin, Emery, Krisha. </w:t>
            </w:r>
            <w:r w:rsidRPr="00AD1120">
              <w:rPr>
                <w:rFonts w:ascii="Times New Roman" w:eastAsia="Times New Roman" w:hAnsi="Times New Roman" w:cs="Times New Roman"/>
                <w:color w:val="222222"/>
                <w:sz w:val="24"/>
                <w:szCs w:val="24"/>
              </w:rPr>
              <w:t> </w:t>
            </w:r>
          </w:p>
          <w:p w14:paraId="75B34EBA" w14:textId="77777777" w:rsidR="00BC712A" w:rsidRDefault="00BC712A" w:rsidP="00BC712A">
            <w:pPr>
              <w:rPr>
                <w:rFonts w:ascii="Times New Roman" w:hAnsi="Times New Roman" w:cs="Times New Roman"/>
                <w:b/>
                <w:sz w:val="24"/>
                <w:szCs w:val="24"/>
              </w:rPr>
            </w:pPr>
          </w:p>
        </w:tc>
        <w:tc>
          <w:tcPr>
            <w:tcW w:w="3240" w:type="dxa"/>
          </w:tcPr>
          <w:p w14:paraId="7AE021D7" w14:textId="77777777" w:rsidR="00BC712A" w:rsidRPr="00BC712A" w:rsidRDefault="00BC712A" w:rsidP="00BC712A">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t>Results:</w:t>
            </w:r>
            <w:r w:rsidRPr="00BC712A">
              <w:rPr>
                <w:rFonts w:ascii="Times New Roman" w:eastAsia="Times New Roman" w:hAnsi="Times New Roman" w:cs="Times New Roman"/>
                <w:color w:val="222222"/>
                <w:sz w:val="24"/>
                <w:szCs w:val="24"/>
              </w:rPr>
              <w:t xml:space="preserve"> 67% of students met the standard and were able to write an argument to support a claim and include intro and thesis statement. </w:t>
            </w:r>
          </w:p>
          <w:p w14:paraId="037F2115" w14:textId="77777777" w:rsidR="00BC712A" w:rsidRPr="00BC712A" w:rsidRDefault="00BC712A" w:rsidP="00BC712A">
            <w:pPr>
              <w:shd w:val="clear" w:color="auto" w:fill="FFFFFF"/>
              <w:rPr>
                <w:rFonts w:ascii="Times New Roman" w:eastAsia="Times New Roman" w:hAnsi="Times New Roman" w:cs="Times New Roman"/>
                <w:color w:val="222222"/>
                <w:sz w:val="24"/>
                <w:szCs w:val="24"/>
              </w:rPr>
            </w:pPr>
          </w:p>
          <w:p w14:paraId="3F24CC5D" w14:textId="77777777" w:rsidR="00BC712A" w:rsidRPr="00BC712A" w:rsidRDefault="00BC712A" w:rsidP="00BC712A">
            <w:pPr>
              <w:shd w:val="clear" w:color="auto" w:fill="FFFFFF"/>
              <w:rPr>
                <w:rFonts w:ascii="Times New Roman" w:eastAsia="Times New Roman" w:hAnsi="Times New Roman" w:cs="Times New Roman"/>
                <w:color w:val="222222"/>
                <w:sz w:val="24"/>
                <w:szCs w:val="24"/>
              </w:rPr>
            </w:pPr>
            <w:r w:rsidRPr="00BC712A">
              <w:rPr>
                <w:rFonts w:ascii="Times New Roman" w:eastAsia="Times New Roman" w:hAnsi="Times New Roman" w:cs="Times New Roman"/>
                <w:color w:val="222222"/>
                <w:sz w:val="24"/>
                <w:szCs w:val="24"/>
              </w:rPr>
              <w:t>32% of the students could write the claim and support it with evidence. Students may have struggled with citing specific evidence or an incomplete thesis statement.</w:t>
            </w:r>
          </w:p>
          <w:p w14:paraId="01C0EC4C" w14:textId="77777777" w:rsidR="00BC712A" w:rsidRDefault="00BC712A" w:rsidP="00BC712A">
            <w:pPr>
              <w:rPr>
                <w:rFonts w:ascii="Times New Roman" w:hAnsi="Times New Roman" w:cs="Times New Roman"/>
                <w:b/>
                <w:sz w:val="24"/>
                <w:szCs w:val="24"/>
              </w:rPr>
            </w:pPr>
          </w:p>
        </w:tc>
      </w:tr>
      <w:tr w:rsidR="00BC712A" w14:paraId="47881A3F" w14:textId="77777777" w:rsidTr="00BC712A">
        <w:tc>
          <w:tcPr>
            <w:tcW w:w="3420" w:type="dxa"/>
          </w:tcPr>
          <w:p w14:paraId="68AAC7C5" w14:textId="77777777" w:rsidR="00BC712A" w:rsidRPr="00AD1120" w:rsidRDefault="00BC712A" w:rsidP="00BC712A">
            <w:pPr>
              <w:shd w:val="clear" w:color="auto" w:fill="FFFFFF"/>
              <w:rPr>
                <w:rFonts w:ascii="Times New Roman" w:eastAsia="Times New Roman" w:hAnsi="Times New Roman" w:cs="Times New Roman"/>
                <w:color w:val="222222"/>
                <w:sz w:val="24"/>
                <w:szCs w:val="24"/>
              </w:rPr>
            </w:pPr>
            <w:r w:rsidRPr="00AD1120">
              <w:rPr>
                <w:rFonts w:ascii="Times New Roman" w:eastAsia="Times New Roman" w:hAnsi="Times New Roman" w:cs="Times New Roman"/>
                <w:b/>
                <w:bCs/>
                <w:color w:val="000000"/>
                <w:sz w:val="24"/>
                <w:szCs w:val="24"/>
              </w:rPr>
              <w:t>Next Steps:</w:t>
            </w:r>
            <w:r w:rsidRPr="00AD1120">
              <w:rPr>
                <w:rFonts w:ascii="Times New Roman" w:eastAsia="Times New Roman" w:hAnsi="Times New Roman" w:cs="Times New Roman"/>
                <w:color w:val="000000"/>
                <w:sz w:val="24"/>
                <w:szCs w:val="24"/>
              </w:rPr>
              <w:t xml:space="preserve"> We Modified reading groups based on the data and all 10 students that didn't meet standards will be receiving time and support in this area from a classroom teacher with additional para support. This </w:t>
            </w:r>
            <w:r w:rsidRPr="00AD1120">
              <w:rPr>
                <w:rFonts w:ascii="Times New Roman" w:eastAsia="Times New Roman" w:hAnsi="Times New Roman" w:cs="Times New Roman"/>
                <w:color w:val="000000"/>
                <w:sz w:val="24"/>
                <w:szCs w:val="24"/>
              </w:rPr>
              <w:lastRenderedPageBreak/>
              <w:t xml:space="preserve">small group will be scaffolded and with specific modeling of the skills needed to recount stories. At the end of two weeks of intense intervention during reading interventions students will be given an additional formative assessment to determine mastery. </w:t>
            </w:r>
          </w:p>
          <w:p w14:paraId="7ABEB0C5" w14:textId="77777777" w:rsidR="00BC712A" w:rsidRDefault="00BC712A" w:rsidP="00BC712A">
            <w:pPr>
              <w:rPr>
                <w:rFonts w:ascii="Times New Roman" w:hAnsi="Times New Roman" w:cs="Times New Roman"/>
                <w:b/>
                <w:sz w:val="24"/>
                <w:szCs w:val="24"/>
              </w:rPr>
            </w:pPr>
          </w:p>
        </w:tc>
        <w:tc>
          <w:tcPr>
            <w:tcW w:w="3330" w:type="dxa"/>
          </w:tcPr>
          <w:p w14:paraId="00907E77" w14:textId="77777777" w:rsidR="00BC712A" w:rsidRPr="00AD1120" w:rsidRDefault="00BC712A" w:rsidP="00BC712A">
            <w:pPr>
              <w:shd w:val="clear" w:color="auto" w:fill="FFFFFF"/>
              <w:rPr>
                <w:rFonts w:ascii="Times New Roman" w:eastAsia="Times New Roman" w:hAnsi="Times New Roman" w:cs="Times New Roman"/>
                <w:color w:val="222222"/>
                <w:sz w:val="24"/>
                <w:szCs w:val="24"/>
              </w:rPr>
            </w:pPr>
            <w:r w:rsidRPr="00AD1120">
              <w:rPr>
                <w:rFonts w:ascii="Times New Roman" w:eastAsia="Times New Roman" w:hAnsi="Times New Roman" w:cs="Times New Roman"/>
                <w:b/>
                <w:color w:val="000000"/>
                <w:sz w:val="24"/>
                <w:szCs w:val="24"/>
              </w:rPr>
              <w:lastRenderedPageBreak/>
              <w:t>Next Steps:</w:t>
            </w:r>
            <w:r w:rsidRPr="00AD1120">
              <w:rPr>
                <w:rFonts w:ascii="Times New Roman" w:eastAsia="Times New Roman" w:hAnsi="Times New Roman" w:cs="Times New Roman"/>
                <w:color w:val="000000"/>
                <w:sz w:val="24"/>
                <w:szCs w:val="24"/>
              </w:rPr>
              <w:t xml:space="preserve"> The students listed above will receive additional time and support as we begin to use the standard algorithm of multiplication and partial products when dividing. They will receive this support </w:t>
            </w:r>
            <w:r w:rsidRPr="00AD1120">
              <w:rPr>
                <w:rFonts w:ascii="Times New Roman" w:eastAsia="Times New Roman" w:hAnsi="Times New Roman" w:cs="Times New Roman"/>
                <w:color w:val="000000"/>
                <w:sz w:val="24"/>
                <w:szCs w:val="24"/>
              </w:rPr>
              <w:lastRenderedPageBreak/>
              <w:t xml:space="preserve">Tuesday-Friday from 9-:00-9:15 with teacher while other students complete independent work. This will allow students daily practice with these skills with whole numbers and will allow them to develop an understanding of regrouping to apply it to decimals. </w:t>
            </w:r>
            <w:r w:rsidRPr="00AD1120">
              <w:rPr>
                <w:rFonts w:ascii="Times New Roman" w:eastAsia="Times New Roman" w:hAnsi="Times New Roman" w:cs="Times New Roman"/>
                <w:color w:val="222222"/>
                <w:sz w:val="24"/>
                <w:szCs w:val="24"/>
              </w:rPr>
              <w:t> After 2 weeks of intervention another formative assessment will be given to determine mastery. </w:t>
            </w:r>
          </w:p>
          <w:p w14:paraId="42504950" w14:textId="77777777" w:rsidR="00BC712A" w:rsidRDefault="00BC712A" w:rsidP="00BC712A">
            <w:pPr>
              <w:rPr>
                <w:rFonts w:ascii="Times New Roman" w:hAnsi="Times New Roman" w:cs="Times New Roman"/>
                <w:b/>
                <w:sz w:val="24"/>
                <w:szCs w:val="24"/>
              </w:rPr>
            </w:pPr>
          </w:p>
        </w:tc>
        <w:tc>
          <w:tcPr>
            <w:tcW w:w="3240" w:type="dxa"/>
          </w:tcPr>
          <w:p w14:paraId="1D1950BE" w14:textId="77777777" w:rsidR="00BC712A" w:rsidRPr="00BC712A" w:rsidRDefault="00BC712A" w:rsidP="00BC712A">
            <w:pPr>
              <w:shd w:val="clear" w:color="auto" w:fill="FFFFFF"/>
              <w:rPr>
                <w:rFonts w:ascii="Times New Roman" w:eastAsia="Times New Roman" w:hAnsi="Times New Roman" w:cs="Times New Roman"/>
                <w:color w:val="222222"/>
                <w:sz w:val="24"/>
                <w:szCs w:val="24"/>
              </w:rPr>
            </w:pPr>
            <w:r>
              <w:rPr>
                <w:rFonts w:ascii="Times New Roman" w:hAnsi="Times New Roman" w:cs="Times New Roman"/>
                <w:b/>
                <w:sz w:val="24"/>
                <w:szCs w:val="24"/>
              </w:rPr>
              <w:lastRenderedPageBreak/>
              <w:t xml:space="preserve">Next Steps:  </w:t>
            </w:r>
            <w:r w:rsidRPr="00BC712A">
              <w:rPr>
                <w:rFonts w:ascii="Times New Roman" w:eastAsia="Times New Roman" w:hAnsi="Times New Roman" w:cs="Times New Roman"/>
                <w:color w:val="222222"/>
                <w:sz w:val="24"/>
                <w:szCs w:val="24"/>
              </w:rPr>
              <w:t xml:space="preserve">Students who were below and near standard will review the feedback on evidence and their thesis statements. Students will take feedback and add a thesis statement to intros or review </w:t>
            </w:r>
            <w:r w:rsidRPr="00BC712A">
              <w:rPr>
                <w:rFonts w:ascii="Times New Roman" w:eastAsia="Times New Roman" w:hAnsi="Times New Roman" w:cs="Times New Roman"/>
                <w:color w:val="222222"/>
                <w:sz w:val="24"/>
                <w:szCs w:val="24"/>
              </w:rPr>
              <w:lastRenderedPageBreak/>
              <w:t>their intros to include the thesis statements. </w:t>
            </w:r>
          </w:p>
          <w:p w14:paraId="6F3B3D52" w14:textId="77777777" w:rsidR="00BC712A" w:rsidRPr="00BC712A" w:rsidRDefault="00BC712A" w:rsidP="00BC712A">
            <w:pPr>
              <w:shd w:val="clear" w:color="auto" w:fill="FFFFFF"/>
              <w:rPr>
                <w:rFonts w:ascii="Times New Roman" w:eastAsia="Times New Roman" w:hAnsi="Times New Roman" w:cs="Times New Roman"/>
                <w:color w:val="222222"/>
                <w:sz w:val="24"/>
                <w:szCs w:val="24"/>
              </w:rPr>
            </w:pPr>
            <w:r w:rsidRPr="00BC712A">
              <w:rPr>
                <w:rFonts w:ascii="Times New Roman" w:eastAsia="Times New Roman" w:hAnsi="Times New Roman" w:cs="Times New Roman"/>
                <w:color w:val="222222"/>
                <w:sz w:val="24"/>
                <w:szCs w:val="24"/>
              </w:rPr>
              <w:t>All students will receive feedback and during workshop time, students will use feedback to add or revise their thesis and resubmit them. </w:t>
            </w:r>
          </w:p>
          <w:p w14:paraId="4EAC6AC0" w14:textId="77777777" w:rsidR="00BC712A" w:rsidRDefault="00BC712A" w:rsidP="00BC712A">
            <w:pPr>
              <w:rPr>
                <w:rFonts w:ascii="Times New Roman" w:hAnsi="Times New Roman" w:cs="Times New Roman"/>
                <w:b/>
                <w:sz w:val="24"/>
                <w:szCs w:val="24"/>
              </w:rPr>
            </w:pPr>
          </w:p>
        </w:tc>
      </w:tr>
    </w:tbl>
    <w:p w14:paraId="4B63BC33" w14:textId="77777777" w:rsidR="000641E8" w:rsidRDefault="000641E8" w:rsidP="00F73ACB">
      <w:pPr>
        <w:rPr>
          <w:rFonts w:ascii="Times New Roman" w:hAnsi="Times New Roman" w:cs="Times New Roman"/>
          <w:b/>
          <w:sz w:val="24"/>
          <w:szCs w:val="24"/>
        </w:rPr>
      </w:pPr>
    </w:p>
    <w:p w14:paraId="4C37DE26" w14:textId="77777777" w:rsidR="000641E8" w:rsidRDefault="000641E8" w:rsidP="00F73ACB">
      <w:pPr>
        <w:rPr>
          <w:rFonts w:ascii="Times New Roman" w:hAnsi="Times New Roman" w:cs="Times New Roman"/>
          <w:b/>
          <w:sz w:val="24"/>
          <w:szCs w:val="24"/>
        </w:rPr>
      </w:pPr>
    </w:p>
    <w:p w14:paraId="165227AE" w14:textId="77777777" w:rsidR="000641E8" w:rsidRDefault="000641E8" w:rsidP="00F73ACB">
      <w:pPr>
        <w:rPr>
          <w:rFonts w:ascii="Times New Roman" w:hAnsi="Times New Roman" w:cs="Times New Roman"/>
          <w:b/>
          <w:sz w:val="24"/>
          <w:szCs w:val="24"/>
        </w:rPr>
      </w:pPr>
    </w:p>
    <w:p w14:paraId="68C909D0" w14:textId="77777777" w:rsidR="000641E8" w:rsidRDefault="000641E8" w:rsidP="00F73ACB">
      <w:pPr>
        <w:rPr>
          <w:rFonts w:ascii="Times New Roman" w:hAnsi="Times New Roman" w:cs="Times New Roman"/>
          <w:b/>
          <w:sz w:val="24"/>
          <w:szCs w:val="24"/>
        </w:rPr>
      </w:pPr>
    </w:p>
    <w:p w14:paraId="038A54F8" w14:textId="77777777" w:rsidR="000641E8" w:rsidRDefault="000641E8" w:rsidP="00F73ACB">
      <w:pPr>
        <w:rPr>
          <w:rFonts w:ascii="Times New Roman" w:hAnsi="Times New Roman" w:cs="Times New Roman"/>
          <w:b/>
          <w:sz w:val="24"/>
          <w:szCs w:val="24"/>
        </w:rPr>
      </w:pPr>
    </w:p>
    <w:p w14:paraId="6CEA70DA" w14:textId="77777777" w:rsidR="000641E8" w:rsidRDefault="000641E8" w:rsidP="00F73ACB">
      <w:pPr>
        <w:rPr>
          <w:rFonts w:ascii="Times New Roman" w:hAnsi="Times New Roman" w:cs="Times New Roman"/>
          <w:b/>
          <w:sz w:val="24"/>
          <w:szCs w:val="24"/>
        </w:rPr>
      </w:pPr>
    </w:p>
    <w:p w14:paraId="78F85553" w14:textId="77777777" w:rsidR="000641E8" w:rsidRDefault="000641E8" w:rsidP="00F73ACB">
      <w:pPr>
        <w:rPr>
          <w:rFonts w:ascii="Times New Roman" w:hAnsi="Times New Roman" w:cs="Times New Roman"/>
          <w:b/>
          <w:sz w:val="24"/>
          <w:szCs w:val="24"/>
        </w:rPr>
      </w:pPr>
    </w:p>
    <w:p w14:paraId="69EE5459" w14:textId="77777777" w:rsidR="000641E8" w:rsidRDefault="000641E8" w:rsidP="00F73ACB">
      <w:pPr>
        <w:rPr>
          <w:rFonts w:ascii="Times New Roman" w:hAnsi="Times New Roman" w:cs="Times New Roman"/>
          <w:b/>
          <w:sz w:val="24"/>
          <w:szCs w:val="24"/>
        </w:rPr>
      </w:pPr>
    </w:p>
    <w:p w14:paraId="7726DCA1" w14:textId="77777777" w:rsidR="000641E8" w:rsidRDefault="000641E8" w:rsidP="00F73ACB">
      <w:pPr>
        <w:rPr>
          <w:rFonts w:ascii="Times New Roman" w:hAnsi="Times New Roman" w:cs="Times New Roman"/>
          <w:b/>
          <w:sz w:val="24"/>
          <w:szCs w:val="24"/>
        </w:rPr>
      </w:pPr>
    </w:p>
    <w:p w14:paraId="28EB07D2" w14:textId="77777777" w:rsidR="000641E8" w:rsidRDefault="000641E8" w:rsidP="00F73ACB">
      <w:pPr>
        <w:rPr>
          <w:rFonts w:ascii="Times New Roman" w:hAnsi="Times New Roman" w:cs="Times New Roman"/>
          <w:b/>
          <w:sz w:val="24"/>
          <w:szCs w:val="24"/>
        </w:rPr>
      </w:pPr>
    </w:p>
    <w:p w14:paraId="5B97DC87" w14:textId="77777777" w:rsidR="000641E8" w:rsidRDefault="000641E8" w:rsidP="00F73ACB">
      <w:pPr>
        <w:rPr>
          <w:rFonts w:ascii="Times New Roman" w:hAnsi="Times New Roman" w:cs="Times New Roman"/>
          <w:b/>
          <w:sz w:val="24"/>
          <w:szCs w:val="24"/>
        </w:rPr>
      </w:pPr>
    </w:p>
    <w:p w14:paraId="6BF40DB1" w14:textId="77777777" w:rsidR="000641E8" w:rsidRDefault="000641E8" w:rsidP="00F73ACB">
      <w:pPr>
        <w:rPr>
          <w:rFonts w:ascii="Times New Roman" w:hAnsi="Times New Roman" w:cs="Times New Roman"/>
          <w:b/>
          <w:sz w:val="24"/>
          <w:szCs w:val="24"/>
        </w:rPr>
      </w:pPr>
    </w:p>
    <w:p w14:paraId="0CBE39AA" w14:textId="77777777" w:rsidR="000641E8" w:rsidRDefault="000641E8" w:rsidP="00F73ACB">
      <w:pPr>
        <w:rPr>
          <w:rFonts w:ascii="Times New Roman" w:hAnsi="Times New Roman" w:cs="Times New Roman"/>
          <w:b/>
          <w:sz w:val="24"/>
          <w:szCs w:val="24"/>
        </w:rPr>
      </w:pPr>
    </w:p>
    <w:p w14:paraId="78B6D3B2" w14:textId="77777777" w:rsidR="000641E8" w:rsidRDefault="000641E8" w:rsidP="00F73ACB">
      <w:pPr>
        <w:rPr>
          <w:rFonts w:ascii="Times New Roman" w:hAnsi="Times New Roman" w:cs="Times New Roman"/>
          <w:b/>
          <w:sz w:val="24"/>
          <w:szCs w:val="24"/>
        </w:rPr>
      </w:pPr>
    </w:p>
    <w:p w14:paraId="18E44290" w14:textId="77777777" w:rsidR="000641E8" w:rsidRDefault="000641E8" w:rsidP="00F73ACB">
      <w:pPr>
        <w:rPr>
          <w:rFonts w:ascii="Times New Roman" w:hAnsi="Times New Roman" w:cs="Times New Roman"/>
          <w:b/>
          <w:sz w:val="24"/>
          <w:szCs w:val="24"/>
        </w:rPr>
      </w:pPr>
    </w:p>
    <w:p w14:paraId="07DA3B33" w14:textId="77777777" w:rsidR="000641E8" w:rsidRDefault="000641E8" w:rsidP="00F73ACB">
      <w:pPr>
        <w:rPr>
          <w:rFonts w:ascii="Times New Roman" w:hAnsi="Times New Roman" w:cs="Times New Roman"/>
          <w:b/>
          <w:sz w:val="24"/>
          <w:szCs w:val="24"/>
        </w:rPr>
      </w:pPr>
    </w:p>
    <w:p w14:paraId="5A1DBF6F" w14:textId="77777777" w:rsidR="000641E8" w:rsidRDefault="000641E8" w:rsidP="00F73ACB">
      <w:pPr>
        <w:rPr>
          <w:rFonts w:ascii="Times New Roman" w:hAnsi="Times New Roman" w:cs="Times New Roman"/>
          <w:b/>
          <w:sz w:val="24"/>
          <w:szCs w:val="24"/>
        </w:rPr>
      </w:pPr>
    </w:p>
    <w:p w14:paraId="4245F019" w14:textId="77777777" w:rsidR="000641E8" w:rsidRDefault="000641E8" w:rsidP="00F73ACB">
      <w:pPr>
        <w:rPr>
          <w:rFonts w:ascii="Times New Roman" w:hAnsi="Times New Roman" w:cs="Times New Roman"/>
          <w:b/>
          <w:sz w:val="24"/>
          <w:szCs w:val="24"/>
        </w:rPr>
      </w:pPr>
    </w:p>
    <w:p w14:paraId="1018C2B5" w14:textId="77777777" w:rsidR="000641E8" w:rsidRPr="00F73ACB" w:rsidRDefault="000641E8" w:rsidP="00F73ACB">
      <w:pPr>
        <w:rPr>
          <w:rFonts w:ascii="Times New Roman" w:hAnsi="Times New Roman" w:cs="Times New Roman"/>
          <w:b/>
          <w:sz w:val="24"/>
          <w:szCs w:val="24"/>
        </w:rPr>
      </w:pPr>
    </w:p>
    <w:sectPr w:rsidR="000641E8" w:rsidRPr="00F73A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ACB"/>
    <w:rsid w:val="000641E8"/>
    <w:rsid w:val="000F1FFA"/>
    <w:rsid w:val="004174FB"/>
    <w:rsid w:val="004D349D"/>
    <w:rsid w:val="005B6B10"/>
    <w:rsid w:val="005E03FA"/>
    <w:rsid w:val="006B6A8A"/>
    <w:rsid w:val="0083544E"/>
    <w:rsid w:val="00B34BB7"/>
    <w:rsid w:val="00BC712A"/>
    <w:rsid w:val="00BF042E"/>
    <w:rsid w:val="00C24A5B"/>
    <w:rsid w:val="00CB5243"/>
    <w:rsid w:val="00DB4140"/>
    <w:rsid w:val="00F27A45"/>
    <w:rsid w:val="00F7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3540"/>
  <w15:chartTrackingRefBased/>
  <w15:docId w15:val="{2080281F-78F3-4BEC-BA68-D5A53961D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2405">
      <w:bodyDiv w:val="1"/>
      <w:marLeft w:val="0"/>
      <w:marRight w:val="0"/>
      <w:marTop w:val="0"/>
      <w:marBottom w:val="0"/>
      <w:divBdr>
        <w:top w:val="none" w:sz="0" w:space="0" w:color="auto"/>
        <w:left w:val="none" w:sz="0" w:space="0" w:color="auto"/>
        <w:bottom w:val="none" w:sz="0" w:space="0" w:color="auto"/>
        <w:right w:val="none" w:sz="0" w:space="0" w:color="auto"/>
      </w:divBdr>
      <w:divsChild>
        <w:div w:id="697044992">
          <w:marLeft w:val="0"/>
          <w:marRight w:val="0"/>
          <w:marTop w:val="0"/>
          <w:marBottom w:val="0"/>
          <w:divBdr>
            <w:top w:val="none" w:sz="0" w:space="0" w:color="auto"/>
            <w:left w:val="none" w:sz="0" w:space="0" w:color="auto"/>
            <w:bottom w:val="none" w:sz="0" w:space="0" w:color="auto"/>
            <w:right w:val="none" w:sz="0" w:space="0" w:color="auto"/>
          </w:divBdr>
        </w:div>
        <w:div w:id="1280799815">
          <w:marLeft w:val="0"/>
          <w:marRight w:val="0"/>
          <w:marTop w:val="0"/>
          <w:marBottom w:val="0"/>
          <w:divBdr>
            <w:top w:val="none" w:sz="0" w:space="0" w:color="auto"/>
            <w:left w:val="none" w:sz="0" w:space="0" w:color="auto"/>
            <w:bottom w:val="none" w:sz="0" w:space="0" w:color="auto"/>
            <w:right w:val="none" w:sz="0" w:space="0" w:color="auto"/>
          </w:divBdr>
        </w:div>
        <w:div w:id="2102675051">
          <w:marLeft w:val="0"/>
          <w:marRight w:val="0"/>
          <w:marTop w:val="0"/>
          <w:marBottom w:val="0"/>
          <w:divBdr>
            <w:top w:val="none" w:sz="0" w:space="0" w:color="auto"/>
            <w:left w:val="none" w:sz="0" w:space="0" w:color="auto"/>
            <w:bottom w:val="none" w:sz="0" w:space="0" w:color="auto"/>
            <w:right w:val="none" w:sz="0" w:space="0" w:color="auto"/>
          </w:divBdr>
        </w:div>
      </w:divsChild>
    </w:div>
    <w:div w:id="1881432786">
      <w:bodyDiv w:val="1"/>
      <w:marLeft w:val="0"/>
      <w:marRight w:val="0"/>
      <w:marTop w:val="0"/>
      <w:marBottom w:val="0"/>
      <w:divBdr>
        <w:top w:val="none" w:sz="0" w:space="0" w:color="auto"/>
        <w:left w:val="none" w:sz="0" w:space="0" w:color="auto"/>
        <w:bottom w:val="none" w:sz="0" w:space="0" w:color="auto"/>
        <w:right w:val="none" w:sz="0" w:space="0" w:color="auto"/>
      </w:divBdr>
      <w:divsChild>
        <w:div w:id="1267737001">
          <w:marLeft w:val="0"/>
          <w:marRight w:val="0"/>
          <w:marTop w:val="0"/>
          <w:marBottom w:val="0"/>
          <w:divBdr>
            <w:top w:val="none" w:sz="0" w:space="0" w:color="auto"/>
            <w:left w:val="none" w:sz="0" w:space="0" w:color="auto"/>
            <w:bottom w:val="none" w:sz="0" w:space="0" w:color="auto"/>
            <w:right w:val="none" w:sz="0" w:space="0" w:color="auto"/>
          </w:divBdr>
        </w:div>
        <w:div w:id="1771659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White River School District 416</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Hagadone</dc:creator>
  <cp:keywords/>
  <dc:description/>
  <cp:lastModifiedBy>mikeh</cp:lastModifiedBy>
  <cp:revision>2</cp:revision>
  <dcterms:created xsi:type="dcterms:W3CDTF">2023-01-11T22:24:00Z</dcterms:created>
  <dcterms:modified xsi:type="dcterms:W3CDTF">2023-01-11T22:24:00Z</dcterms:modified>
</cp:coreProperties>
</file>