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3865" w14:textId="14D24859" w:rsidR="003154B7" w:rsidRPr="00E97F42" w:rsidRDefault="009A6CB9" w:rsidP="00095EDD">
      <w:pPr>
        <w:spacing w:after="0" w:line="240" w:lineRule="auto"/>
        <w:rPr>
          <w:rFonts w:cstheme="minorHAnsi"/>
        </w:rPr>
      </w:pPr>
      <w:r>
        <w:rPr>
          <w:noProof/>
        </w:rPr>
        <w:drawing>
          <wp:anchor distT="0" distB="0" distL="114300" distR="114300" simplePos="0" relativeHeight="251658243" behindDoc="0" locked="0" layoutInCell="1" allowOverlap="1" wp14:anchorId="695A5659" wp14:editId="54908103">
            <wp:simplePos x="0" y="0"/>
            <wp:positionH relativeFrom="column">
              <wp:posOffset>7772400</wp:posOffset>
            </wp:positionH>
            <wp:positionV relativeFrom="paragraph">
              <wp:posOffset>-9525</wp:posOffset>
            </wp:positionV>
            <wp:extent cx="1189990" cy="560705"/>
            <wp:effectExtent l="0" t="0" r="0" b="0"/>
            <wp:wrapNone/>
            <wp:docPr id="1247694875" name="Picture 124769487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69487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189990" cy="560705"/>
                    </a:xfrm>
                    <a:prstGeom prst="rect">
                      <a:avLst/>
                    </a:prstGeom>
                  </pic:spPr>
                </pic:pic>
              </a:graphicData>
            </a:graphic>
          </wp:anchor>
        </w:drawing>
      </w:r>
    </w:p>
    <w:p w14:paraId="25978782" w14:textId="7F905C54" w:rsidR="005C34EF" w:rsidRDefault="009A6CB9" w:rsidP="005C34EF">
      <w:pPr>
        <w:spacing w:after="0" w:line="240" w:lineRule="auto"/>
        <w:rPr>
          <w:noProof/>
        </w:rPr>
      </w:pPr>
      <w:r>
        <w:rPr>
          <w:noProof/>
        </w:rPr>
        <mc:AlternateContent>
          <mc:Choice Requires="wps">
            <w:drawing>
              <wp:anchor distT="45720" distB="45720" distL="114300" distR="114300" simplePos="0" relativeHeight="251658240" behindDoc="0" locked="0" layoutInCell="1" allowOverlap="1" wp14:anchorId="1E797E2B" wp14:editId="116D3E1F">
                <wp:simplePos x="0" y="0"/>
                <wp:positionH relativeFrom="margin">
                  <wp:posOffset>6155055</wp:posOffset>
                </wp:positionH>
                <wp:positionV relativeFrom="paragraph">
                  <wp:posOffset>408940</wp:posOffset>
                </wp:positionV>
                <wp:extent cx="2820670" cy="536575"/>
                <wp:effectExtent l="0" t="0" r="17780" b="158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36575"/>
                        </a:xfrm>
                        <a:prstGeom prst="rect">
                          <a:avLst/>
                        </a:prstGeom>
                        <a:solidFill>
                          <a:srgbClr val="FFFFFF"/>
                        </a:solidFill>
                        <a:ln w="9525">
                          <a:solidFill>
                            <a:srgbClr val="000000"/>
                          </a:solidFill>
                          <a:miter lim="800000"/>
                          <a:headEnd/>
                          <a:tailEnd/>
                        </a:ln>
                      </wps:spPr>
                      <wps:txbx>
                        <w:txbxContent>
                          <w:p w14:paraId="3C6B8603" w14:textId="44070099" w:rsidR="005C34EF" w:rsidRPr="004465C2" w:rsidRDefault="005C34EF" w:rsidP="005C34EF">
                            <w:pPr>
                              <w:spacing w:after="0" w:line="360" w:lineRule="auto"/>
                            </w:pPr>
                            <w:r>
                              <w:rPr>
                                <w:b/>
                              </w:rPr>
                              <w:t>Zone</w:t>
                            </w:r>
                            <w:r w:rsidRPr="00655D9B">
                              <w:rPr>
                                <w:b/>
                              </w:rPr>
                              <w:t>:</w:t>
                            </w:r>
                            <w:r>
                              <w:rPr>
                                <w:b/>
                              </w:rPr>
                              <w:t xml:space="preserve">     </w:t>
                            </w:r>
                            <w:r w:rsidR="00C13627">
                              <w:rPr>
                                <w:b/>
                              </w:rPr>
                              <w:t>7</w:t>
                            </w:r>
                          </w:p>
                          <w:p w14:paraId="0400FDB5" w14:textId="2878FB52" w:rsidR="005C34EF" w:rsidRPr="004465C2" w:rsidRDefault="005C34EF" w:rsidP="005C34EF">
                            <w:pPr>
                              <w:spacing w:after="0" w:line="360" w:lineRule="auto"/>
                            </w:pPr>
                            <w:r w:rsidRPr="00655D9B">
                              <w:rPr>
                                <w:b/>
                              </w:rPr>
                              <w:t>School:</w:t>
                            </w:r>
                            <w:r>
                              <w:rPr>
                                <w:b/>
                              </w:rPr>
                              <w:t xml:space="preserve">    </w:t>
                            </w:r>
                            <w:r w:rsidR="00C13627">
                              <w:rPr>
                                <w:b/>
                              </w:rPr>
                              <w:t>Webb Bridge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97E2B" id="_x0000_t202" coordsize="21600,21600" o:spt="202" path="m,l,21600r21600,l21600,xe">
                <v:stroke joinstyle="miter"/>
                <v:path gradientshapeok="t" o:connecttype="rect"/>
              </v:shapetype>
              <v:shape id="Text Box 28" o:spid="_x0000_s1026" type="#_x0000_t202" style="position:absolute;margin-left:484.65pt;margin-top:32.2pt;width:222.1pt;height:4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cDEAIAAB8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">
                <v:textbox>
                  <w:txbxContent>
                    <w:p w14:paraId="3C6B8603" w14:textId="44070099" w:rsidR="005C34EF" w:rsidRPr="004465C2" w:rsidRDefault="005C34EF" w:rsidP="005C34EF">
                      <w:pPr>
                        <w:spacing w:after="0" w:line="360" w:lineRule="auto"/>
                      </w:pPr>
                      <w:r>
                        <w:rPr>
                          <w:b/>
                        </w:rPr>
                        <w:t>Zone</w:t>
                      </w:r>
                      <w:r w:rsidRPr="00655D9B">
                        <w:rPr>
                          <w:b/>
                        </w:rPr>
                        <w:t>:</w:t>
                      </w:r>
                      <w:r>
                        <w:rPr>
                          <w:b/>
                        </w:rPr>
                        <w:t xml:space="preserve">     </w:t>
                      </w:r>
                      <w:r w:rsidR="00C13627">
                        <w:rPr>
                          <w:b/>
                        </w:rPr>
                        <w:t>7</w:t>
                      </w:r>
                    </w:p>
                    <w:p w14:paraId="0400FDB5" w14:textId="2878FB52" w:rsidR="005C34EF" w:rsidRPr="004465C2" w:rsidRDefault="005C34EF" w:rsidP="005C34EF">
                      <w:pPr>
                        <w:spacing w:after="0" w:line="360" w:lineRule="auto"/>
                      </w:pPr>
                      <w:r w:rsidRPr="00655D9B">
                        <w:rPr>
                          <w:b/>
                        </w:rPr>
                        <w:t>School:</w:t>
                      </w:r>
                      <w:r>
                        <w:rPr>
                          <w:b/>
                        </w:rPr>
                        <w:t xml:space="preserve">    </w:t>
                      </w:r>
                      <w:r w:rsidR="00C13627">
                        <w:rPr>
                          <w:b/>
                        </w:rPr>
                        <w:t>Webb Bridge Middle School</w:t>
                      </w:r>
                    </w:p>
                  </w:txbxContent>
                </v:textbox>
                <w10:wrap type="square" anchorx="margin"/>
              </v:shape>
            </w:pict>
          </mc:Fallback>
        </mc:AlternateContent>
      </w:r>
    </w:p>
    <w:p w14:paraId="4E6D2163" w14:textId="36FBB31C" w:rsidR="005C34EF" w:rsidRPr="009A6CB9" w:rsidRDefault="009A6CB9" w:rsidP="005C34EF">
      <w:pPr>
        <w:spacing w:after="0" w:line="240" w:lineRule="auto"/>
        <w:rPr>
          <w:noProof/>
        </w:rPr>
      </w:pPr>
      <w:r w:rsidRPr="004E4169">
        <w:rPr>
          <w:b/>
          <w:noProof/>
          <w:sz w:val="40"/>
          <w:szCs w:val="40"/>
        </w:rPr>
        <mc:AlternateContent>
          <mc:Choice Requires="wps">
            <w:drawing>
              <wp:anchor distT="45720" distB="45720" distL="114300" distR="114300" simplePos="0" relativeHeight="251658241" behindDoc="0" locked="0" layoutInCell="1" allowOverlap="1" wp14:anchorId="545BBC02" wp14:editId="5E7CBC35">
                <wp:simplePos x="0" y="0"/>
                <wp:positionH relativeFrom="page">
                  <wp:posOffset>495300</wp:posOffset>
                </wp:positionH>
                <wp:positionV relativeFrom="paragraph">
                  <wp:posOffset>11430</wp:posOffset>
                </wp:positionV>
                <wp:extent cx="2886075" cy="376555"/>
                <wp:effectExtent l="0" t="0" r="9525" b="4445"/>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76555"/>
                        </a:xfrm>
                        <a:prstGeom prst="rect">
                          <a:avLst/>
                        </a:prstGeom>
                        <a:solidFill>
                          <a:srgbClr val="FFFFFF"/>
                        </a:solidFill>
                        <a:ln w="9525">
                          <a:noFill/>
                          <a:miter lim="800000"/>
                          <a:headEnd/>
                          <a:tailEnd/>
                        </a:ln>
                      </wps:spPr>
                      <wps:txbx>
                        <w:txbxContent>
                          <w:p w14:paraId="3D3F31F0" w14:textId="77777777" w:rsidR="005C34EF" w:rsidRDefault="005C34EF" w:rsidP="009A6CB9">
                            <w:pPr>
                              <w:spacing w:after="0" w:line="240" w:lineRule="auto"/>
                            </w:pPr>
                            <w:r>
                              <w:rPr>
                                <w:b/>
                                <w:sz w:val="40"/>
                                <w:szCs w:val="40"/>
                              </w:rPr>
                              <w:t>SEMESTER</w:t>
                            </w:r>
                            <w:r w:rsidRPr="00A81BF5">
                              <w:rPr>
                                <w:b/>
                                <w:sz w:val="40"/>
                                <w:szCs w:val="40"/>
                              </w:rPr>
                              <w:t xml:space="preserve"> ACTION</w:t>
                            </w:r>
                            <w:r>
                              <w:rPr>
                                <w:b/>
                                <w:sz w:val="40"/>
                                <w:szCs w:val="40"/>
                              </w:rPr>
                              <w:t xml:space="preserve"> </w:t>
                            </w:r>
                            <w:r w:rsidRPr="00A81BF5">
                              <w:rPr>
                                <w:b/>
                                <w:sz w:val="40"/>
                                <w:szCs w:val="40"/>
                              </w:rPr>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BBC02" id="Text Box 27" o:spid="_x0000_s1027" type="#_x0000_t202" style="position:absolute;margin-left:39pt;margin-top:.9pt;width:227.25pt;height:29.6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" stroked="f">
                <v:textbox>
                  <w:txbxContent>
                    <w:p w14:paraId="3D3F31F0" w14:textId="77777777" w:rsidR="005C34EF" w:rsidRDefault="005C34EF" w:rsidP="009A6CB9">
                      <w:pPr>
                        <w:spacing w:after="0" w:line="240" w:lineRule="auto"/>
                      </w:pPr>
                      <w:r>
                        <w:rPr>
                          <w:b/>
                          <w:sz w:val="40"/>
                          <w:szCs w:val="40"/>
                        </w:rPr>
                        <w:t>SEMESTER</w:t>
                      </w:r>
                      <w:r w:rsidRPr="00A81BF5">
                        <w:rPr>
                          <w:b/>
                          <w:sz w:val="40"/>
                          <w:szCs w:val="40"/>
                        </w:rPr>
                        <w:t xml:space="preserve"> ACTION</w:t>
                      </w:r>
                      <w:r>
                        <w:rPr>
                          <w:b/>
                          <w:sz w:val="40"/>
                          <w:szCs w:val="40"/>
                        </w:rPr>
                        <w:t xml:space="preserve"> </w:t>
                      </w:r>
                      <w:r w:rsidRPr="00A81BF5">
                        <w:rPr>
                          <w:b/>
                          <w:sz w:val="40"/>
                          <w:szCs w:val="40"/>
                        </w:rPr>
                        <w:t>PLAN</w:t>
                      </w:r>
                    </w:p>
                  </w:txbxContent>
                </v:textbox>
                <w10:wrap type="topAndBottom" anchorx="page"/>
              </v:shape>
            </w:pict>
          </mc:Fallback>
        </mc:AlternateContent>
      </w:r>
      <w:bookmarkStart w:id="0" w:name="_Hlk45021863"/>
      <w:bookmarkEnd w:id="0"/>
      <w:r w:rsidR="005C34EF" w:rsidRPr="00D866AC">
        <w:rPr>
          <w:rFonts w:cstheme="minorHAnsi"/>
          <w:i/>
          <w:sz w:val="20"/>
          <w:szCs w:val="20"/>
        </w:rPr>
        <w:t xml:space="preserve">The </w:t>
      </w:r>
      <w:r w:rsidR="005C34EF">
        <w:rPr>
          <w:rFonts w:cstheme="minorHAnsi"/>
          <w:i/>
          <w:sz w:val="20"/>
          <w:szCs w:val="20"/>
        </w:rPr>
        <w:t>Semester Action</w:t>
      </w:r>
      <w:r w:rsidR="005C34EF" w:rsidRPr="00D866AC">
        <w:rPr>
          <w:rFonts w:cstheme="minorHAnsi"/>
          <w:i/>
          <w:sz w:val="20"/>
          <w:szCs w:val="20"/>
        </w:rPr>
        <w:t xml:space="preserve"> Plan serves as a road map that provides clarity to specific priorities and actions that will drive student achievement over the next </w:t>
      </w:r>
      <w:r w:rsidR="005C34EF">
        <w:rPr>
          <w:rFonts w:cstheme="minorHAnsi"/>
          <w:i/>
          <w:sz w:val="20"/>
          <w:szCs w:val="20"/>
        </w:rPr>
        <w:t>semester</w:t>
      </w:r>
      <w:r w:rsidR="005C34EF" w:rsidRPr="00D866AC">
        <w:rPr>
          <w:rFonts w:cstheme="minorHAnsi"/>
          <w:i/>
          <w:sz w:val="20"/>
          <w:szCs w:val="20"/>
        </w:rPr>
        <w:t xml:space="preserve">.  The plan will help ensure the focus of all stakeholders toward an aligned understanding of the implementation and progress of our school’s initiatives.  </w:t>
      </w:r>
    </w:p>
    <w:p w14:paraId="3B1F621A" w14:textId="7112FD5B" w:rsidR="009A6CB9" w:rsidRDefault="00FA2D29" w:rsidP="005C34EF">
      <w:pPr>
        <w:spacing w:after="0" w:line="240" w:lineRule="auto"/>
        <w:rPr>
          <w:rFonts w:cstheme="minorHAnsi"/>
          <w:i/>
          <w:sz w:val="20"/>
          <w:szCs w:val="20"/>
        </w:rPr>
      </w:pPr>
      <w:r>
        <w:rPr>
          <w:rFonts w:cstheme="minorHAnsi"/>
          <w:noProof/>
        </w:rPr>
        <w:drawing>
          <wp:anchor distT="0" distB="0" distL="114300" distR="114300" simplePos="0" relativeHeight="251658242" behindDoc="0" locked="0" layoutInCell="1" allowOverlap="1" wp14:anchorId="1FA43C5C" wp14:editId="0F1D59CC">
            <wp:simplePos x="0" y="0"/>
            <wp:positionH relativeFrom="margin">
              <wp:posOffset>-635</wp:posOffset>
            </wp:positionH>
            <wp:positionV relativeFrom="paragraph">
              <wp:posOffset>33020</wp:posOffset>
            </wp:positionV>
            <wp:extent cx="1304925" cy="1495425"/>
            <wp:effectExtent l="0" t="0" r="9525" b="9525"/>
            <wp:wrapThrough wrapText="bothSides">
              <wp:wrapPolygon edited="0">
                <wp:start x="0" y="0"/>
                <wp:lineTo x="0" y="21462"/>
                <wp:lineTo x="21442" y="21462"/>
                <wp:lineTo x="2144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006" t="7279" r="5732" b="4815"/>
                    <a:stretch/>
                  </pic:blipFill>
                  <pic:spPr bwMode="auto">
                    <a:xfrm>
                      <a:off x="0" y="0"/>
                      <a:ext cx="130492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D9172" w14:textId="14AE2053" w:rsidR="009A6CB9" w:rsidRDefault="009A6CB9" w:rsidP="005C34EF">
      <w:pPr>
        <w:spacing w:after="0" w:line="240" w:lineRule="auto"/>
        <w:rPr>
          <w:rFonts w:cstheme="minorHAnsi"/>
          <w:i/>
        </w:rPr>
      </w:pPr>
    </w:p>
    <w:p w14:paraId="771AD77B" w14:textId="5BC986E3" w:rsidR="00FA2D29" w:rsidRDefault="00FA2D29" w:rsidP="005C34EF">
      <w:pPr>
        <w:spacing w:after="0" w:line="240" w:lineRule="auto"/>
        <w:rPr>
          <w:rFonts w:cstheme="minorHAnsi"/>
          <w:i/>
        </w:rPr>
      </w:pPr>
    </w:p>
    <w:p w14:paraId="5D48A062" w14:textId="77777777" w:rsidR="00FA2D29" w:rsidRPr="00E97F42" w:rsidRDefault="00FA2D29" w:rsidP="005C34EF">
      <w:pPr>
        <w:spacing w:after="0" w:line="240" w:lineRule="auto"/>
        <w:rPr>
          <w:rFonts w:cstheme="minorHAnsi"/>
          <w:i/>
        </w:rPr>
      </w:pPr>
    </w:p>
    <w:p w14:paraId="4BA6B63F" w14:textId="7629E59A" w:rsidR="005C34EF" w:rsidRPr="003E48B4" w:rsidRDefault="005C34EF" w:rsidP="004476D6">
      <w:pPr>
        <w:spacing w:after="0" w:line="240" w:lineRule="auto"/>
        <w:rPr>
          <w:rFonts w:cstheme="minorHAnsi"/>
          <w:b/>
          <w:iCs/>
        </w:rPr>
      </w:pPr>
      <w:r w:rsidRPr="003E48B4">
        <w:rPr>
          <w:rFonts w:cstheme="minorHAnsi"/>
          <w:b/>
          <w:iCs/>
        </w:rPr>
        <w:t>STEP ONE:</w:t>
      </w:r>
    </w:p>
    <w:p w14:paraId="3CC9052C" w14:textId="53919FD9" w:rsidR="005C34EF" w:rsidRPr="00E97F42" w:rsidRDefault="005C34EF" w:rsidP="00FA2D29">
      <w:pPr>
        <w:pStyle w:val="ListParagraph"/>
        <w:spacing w:after="0" w:line="240" w:lineRule="auto"/>
        <w:rPr>
          <w:rFonts w:cstheme="minorHAnsi"/>
        </w:rPr>
      </w:pPr>
      <w:r w:rsidRPr="00E97F42">
        <w:rPr>
          <w:rFonts w:cstheme="minorHAnsi"/>
          <w:bCs/>
          <w:iCs/>
        </w:rPr>
        <w:t xml:space="preserve">Establish </w:t>
      </w:r>
      <w:r>
        <w:rPr>
          <w:rFonts w:cstheme="minorHAnsi"/>
          <w:bCs/>
          <w:iCs/>
        </w:rPr>
        <w:t xml:space="preserve">SMART </w:t>
      </w:r>
      <w:r w:rsidRPr="00E97F42">
        <w:rPr>
          <w:rFonts w:cstheme="minorHAnsi"/>
          <w:bCs/>
          <w:iCs/>
        </w:rPr>
        <w:t xml:space="preserve">goals in each of the </w:t>
      </w:r>
      <w:r w:rsidR="00FA2D29" w:rsidRPr="00FA2D29">
        <w:rPr>
          <w:rFonts w:cstheme="minorHAnsi"/>
          <w:b/>
          <w:iCs/>
        </w:rPr>
        <w:t>3</w:t>
      </w:r>
      <w:r w:rsidR="009A1892" w:rsidRPr="00FA2D29">
        <w:rPr>
          <w:rFonts w:cstheme="minorHAnsi"/>
          <w:b/>
          <w:iCs/>
        </w:rPr>
        <w:t xml:space="preserve"> BIG ROCK</w:t>
      </w:r>
      <w:r w:rsidRPr="00E97F42">
        <w:rPr>
          <w:rFonts w:cstheme="minorHAnsi"/>
          <w:bCs/>
          <w:iCs/>
        </w:rPr>
        <w:t xml:space="preserve"> focus areas:  </w:t>
      </w:r>
      <w:r w:rsidRPr="00C27D47">
        <w:rPr>
          <w:rFonts w:cstheme="minorHAnsi"/>
        </w:rPr>
        <w:t>Relationships and Routines, Tier I, or Interventions</w:t>
      </w:r>
      <w:r w:rsidRPr="00E97F42">
        <w:rPr>
          <w:rFonts w:cstheme="minorHAnsi"/>
        </w:rPr>
        <w:t>, and the high</w:t>
      </w:r>
      <w:r>
        <w:rPr>
          <w:rFonts w:cstheme="minorHAnsi"/>
        </w:rPr>
        <w:t>-l</w:t>
      </w:r>
      <w:r w:rsidRPr="00E97F42">
        <w:rPr>
          <w:rFonts w:cstheme="minorHAnsi"/>
        </w:rPr>
        <w:t>evel actions</w:t>
      </w:r>
      <w:r>
        <w:rPr>
          <w:rFonts w:cstheme="minorHAnsi"/>
        </w:rPr>
        <w:t>/practices</w:t>
      </w:r>
      <w:r w:rsidRPr="00E97F42">
        <w:rPr>
          <w:rFonts w:cstheme="minorHAnsi"/>
        </w:rPr>
        <w:t xml:space="preserve"> the school will </w:t>
      </w:r>
      <w:r>
        <w:rPr>
          <w:rFonts w:cstheme="minorHAnsi"/>
        </w:rPr>
        <w:t>employ</w:t>
      </w:r>
      <w:r w:rsidRPr="00E97F42">
        <w:rPr>
          <w:rFonts w:cstheme="minorHAnsi"/>
        </w:rPr>
        <w:t xml:space="preserve"> to achieve those goals.</w:t>
      </w:r>
    </w:p>
    <w:tbl>
      <w:tblPr>
        <w:tblStyle w:val="TableGrid"/>
        <w:tblW w:w="14220" w:type="dxa"/>
        <w:tblInd w:w="-95" w:type="dxa"/>
        <w:tblLook w:val="04A0" w:firstRow="1" w:lastRow="0" w:firstColumn="1" w:lastColumn="0" w:noHBand="0" w:noVBand="1"/>
      </w:tblPr>
      <w:tblGrid>
        <w:gridCol w:w="1521"/>
        <w:gridCol w:w="1848"/>
        <w:gridCol w:w="4582"/>
        <w:gridCol w:w="6269"/>
      </w:tblGrid>
      <w:tr w:rsidR="005C34EF" w:rsidRPr="00E97F42" w14:paraId="27025CA8" w14:textId="77777777" w:rsidTr="1498192B">
        <w:trPr>
          <w:trHeight w:val="314"/>
        </w:trPr>
        <w:tc>
          <w:tcPr>
            <w:tcW w:w="1521" w:type="dxa"/>
            <w:shd w:val="clear" w:color="auto" w:fill="538135" w:themeFill="accent6" w:themeFillShade="BF"/>
          </w:tcPr>
          <w:p w14:paraId="06D84560" w14:textId="77777777" w:rsidR="005C34EF" w:rsidRPr="00E97F42" w:rsidRDefault="005C34EF" w:rsidP="00974D26">
            <w:pPr>
              <w:rPr>
                <w:rFonts w:cstheme="minorHAnsi"/>
                <w:color w:val="FFFFFF" w:themeColor="background1"/>
              </w:rPr>
            </w:pPr>
          </w:p>
        </w:tc>
        <w:tc>
          <w:tcPr>
            <w:tcW w:w="1848" w:type="dxa"/>
            <w:shd w:val="clear" w:color="auto" w:fill="538135" w:themeFill="accent6" w:themeFillShade="BF"/>
            <w:vAlign w:val="center"/>
          </w:tcPr>
          <w:p w14:paraId="31EA25EE" w14:textId="5303F040" w:rsidR="005C34EF" w:rsidRPr="00E97F42" w:rsidRDefault="00094A42" w:rsidP="00974D26">
            <w:pPr>
              <w:jc w:val="center"/>
              <w:rPr>
                <w:rFonts w:cstheme="minorHAnsi"/>
                <w:b/>
                <w:color w:val="FFFFFF" w:themeColor="background1"/>
              </w:rPr>
            </w:pPr>
            <w:r>
              <w:rPr>
                <w:rFonts w:cstheme="minorHAnsi"/>
                <w:b/>
                <w:color w:val="FFFFFF" w:themeColor="background1"/>
              </w:rPr>
              <w:t>BIG ROCKS</w:t>
            </w:r>
          </w:p>
        </w:tc>
        <w:tc>
          <w:tcPr>
            <w:tcW w:w="4582" w:type="dxa"/>
            <w:shd w:val="clear" w:color="auto" w:fill="538135" w:themeFill="accent6" w:themeFillShade="BF"/>
            <w:vAlign w:val="center"/>
          </w:tcPr>
          <w:p w14:paraId="7EBDDBD2" w14:textId="77777777" w:rsidR="005C34EF" w:rsidRPr="00E97F42" w:rsidRDefault="005C34EF" w:rsidP="00974D26">
            <w:pPr>
              <w:jc w:val="center"/>
              <w:rPr>
                <w:rFonts w:cstheme="minorHAnsi"/>
                <w:b/>
                <w:color w:val="FFFFFF" w:themeColor="background1"/>
              </w:rPr>
            </w:pPr>
            <w:r>
              <w:rPr>
                <w:rFonts w:cstheme="minorHAnsi"/>
                <w:b/>
                <w:color w:val="FFFFFF" w:themeColor="background1"/>
              </w:rPr>
              <w:t xml:space="preserve"> Semester </w:t>
            </w:r>
            <w:r w:rsidRPr="00E97F42">
              <w:rPr>
                <w:rFonts w:cstheme="minorHAnsi"/>
                <w:b/>
                <w:color w:val="FFFFFF" w:themeColor="background1"/>
              </w:rPr>
              <w:t>Goal</w:t>
            </w:r>
          </w:p>
        </w:tc>
        <w:tc>
          <w:tcPr>
            <w:tcW w:w="6269" w:type="dxa"/>
            <w:shd w:val="clear" w:color="auto" w:fill="538135" w:themeFill="accent6" w:themeFillShade="BF"/>
            <w:vAlign w:val="center"/>
          </w:tcPr>
          <w:p w14:paraId="54A7089D" w14:textId="77777777" w:rsidR="005C34EF" w:rsidRPr="00E97F42" w:rsidRDefault="005C34EF" w:rsidP="00974D26">
            <w:pPr>
              <w:jc w:val="center"/>
              <w:rPr>
                <w:rFonts w:cstheme="minorHAnsi"/>
                <w:b/>
                <w:color w:val="FFFFFF" w:themeColor="background1"/>
              </w:rPr>
            </w:pPr>
            <w:r>
              <w:rPr>
                <w:rFonts w:cstheme="minorHAnsi"/>
                <w:b/>
                <w:color w:val="FFFFFF" w:themeColor="background1"/>
              </w:rPr>
              <w:t xml:space="preserve">Two </w:t>
            </w:r>
            <w:r w:rsidRPr="00E97F42">
              <w:rPr>
                <w:rFonts w:cstheme="minorHAnsi"/>
                <w:b/>
                <w:color w:val="FFFFFF" w:themeColor="background1"/>
              </w:rPr>
              <w:t>High Level Actions</w:t>
            </w:r>
            <w:r>
              <w:rPr>
                <w:rFonts w:cstheme="minorHAnsi"/>
                <w:b/>
                <w:color w:val="FFFFFF" w:themeColor="background1"/>
              </w:rPr>
              <w:t>/Practices</w:t>
            </w:r>
          </w:p>
        </w:tc>
      </w:tr>
      <w:tr w:rsidR="005C34EF" w:rsidRPr="00E97F42" w14:paraId="39B2EBAE" w14:textId="77777777" w:rsidTr="1498192B">
        <w:tc>
          <w:tcPr>
            <w:tcW w:w="1521" w:type="dxa"/>
            <w:shd w:val="clear" w:color="auto" w:fill="auto"/>
          </w:tcPr>
          <w:p w14:paraId="20A968E8" w14:textId="09995AA6" w:rsidR="005C34EF" w:rsidRPr="00E97F42" w:rsidRDefault="000E70AD" w:rsidP="00974D26">
            <w:pPr>
              <w:rPr>
                <w:rFonts w:cstheme="minorHAnsi"/>
                <w:color w:val="FFFFFF" w:themeColor="background1"/>
              </w:rPr>
            </w:pPr>
            <w:r w:rsidRPr="000E70AD">
              <w:rPr>
                <w:rFonts w:cstheme="minorHAnsi"/>
                <w:noProof/>
              </w:rPr>
              <w:drawing>
                <wp:inline distT="0" distB="0" distL="0" distR="0" wp14:anchorId="5B374C5F" wp14:editId="1778BB61">
                  <wp:extent cx="599579"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445" t="5171" b="10072"/>
                          <a:stretch/>
                        </pic:blipFill>
                        <pic:spPr bwMode="auto">
                          <a:xfrm>
                            <a:off x="0" y="0"/>
                            <a:ext cx="605963" cy="693103"/>
                          </a:xfrm>
                          <a:prstGeom prst="rect">
                            <a:avLst/>
                          </a:prstGeom>
                          <a:ln>
                            <a:noFill/>
                          </a:ln>
                          <a:extLst>
                            <a:ext uri="{53640926-AAD7-44D8-BBD7-CCE9431645EC}">
                              <a14:shadowObscured xmlns:a14="http://schemas.microsoft.com/office/drawing/2010/main"/>
                            </a:ext>
                          </a:extLst>
                        </pic:spPr>
                      </pic:pic>
                    </a:graphicData>
                  </a:graphic>
                </wp:inline>
              </w:drawing>
            </w:r>
          </w:p>
        </w:tc>
        <w:tc>
          <w:tcPr>
            <w:tcW w:w="1848" w:type="dxa"/>
            <w:shd w:val="clear" w:color="auto" w:fill="E7E6E6" w:themeFill="background2"/>
          </w:tcPr>
          <w:p w14:paraId="1E2A57E3" w14:textId="77777777" w:rsidR="005C34EF" w:rsidRPr="00E97F42" w:rsidRDefault="005C34EF" w:rsidP="00974D26">
            <w:pPr>
              <w:rPr>
                <w:rFonts w:cstheme="minorHAnsi"/>
                <w:b/>
                <w:color w:val="FFFFFF" w:themeColor="background1"/>
              </w:rPr>
            </w:pPr>
            <w:r>
              <w:rPr>
                <w:rFonts w:cstheme="minorHAnsi"/>
              </w:rPr>
              <w:t>Relationships and Routines</w:t>
            </w:r>
          </w:p>
        </w:tc>
        <w:tc>
          <w:tcPr>
            <w:tcW w:w="4582" w:type="dxa"/>
            <w:shd w:val="clear" w:color="auto" w:fill="E7E6E6" w:themeFill="background2"/>
          </w:tcPr>
          <w:p w14:paraId="597A5D81" w14:textId="3C13ED87" w:rsidR="005C34EF" w:rsidRPr="00E97F42" w:rsidRDefault="00035D5B" w:rsidP="00974D26">
            <w:pPr>
              <w:rPr>
                <w:rFonts w:cstheme="minorHAnsi"/>
                <w:b/>
                <w:color w:val="FFFFFF" w:themeColor="background1"/>
              </w:rPr>
            </w:pPr>
            <w:r>
              <w:rPr>
                <w:rFonts w:ascii="Calibri" w:hAnsi="Calibri"/>
              </w:rPr>
              <w:t>Through a comprehensive advisory program,</w:t>
            </w:r>
            <w:r w:rsidR="004B1242">
              <w:rPr>
                <w:rFonts w:ascii="Calibri" w:hAnsi="Calibri"/>
              </w:rPr>
              <w:t xml:space="preserve"> </w:t>
            </w:r>
            <w:r w:rsidR="00167DA3">
              <w:rPr>
                <w:rFonts w:ascii="Calibri" w:hAnsi="Calibri"/>
              </w:rPr>
              <w:t>service-learning</w:t>
            </w:r>
            <w:r w:rsidR="00C46E14">
              <w:rPr>
                <w:rFonts w:ascii="Calibri" w:hAnsi="Calibri"/>
              </w:rPr>
              <w:t xml:space="preserve"> projects, </w:t>
            </w:r>
            <w:r w:rsidR="00167DA3">
              <w:rPr>
                <w:rFonts w:ascii="Calibri" w:hAnsi="Calibri"/>
              </w:rPr>
              <w:t>and an</w:t>
            </w:r>
            <w:r w:rsidR="000F6ABB">
              <w:rPr>
                <w:rFonts w:ascii="Calibri" w:hAnsi="Calibri"/>
              </w:rPr>
              <w:t xml:space="preserve"> </w:t>
            </w:r>
            <w:r>
              <w:rPr>
                <w:rFonts w:ascii="Calibri" w:hAnsi="Calibri"/>
              </w:rPr>
              <w:t xml:space="preserve">ongoing focus social emotional learning/mental wellness and our values, WBMS will continue to build strong foundational relationships and an inclusive community, as </w:t>
            </w:r>
            <w:r w:rsidR="002B524F">
              <w:rPr>
                <w:rFonts w:ascii="Calibri" w:hAnsi="Calibri"/>
              </w:rPr>
              <w:t>shown</w:t>
            </w:r>
            <w:r>
              <w:rPr>
                <w:rFonts w:ascii="Calibri" w:hAnsi="Calibri"/>
              </w:rPr>
              <w:t xml:space="preserve"> by </w:t>
            </w:r>
            <w:r w:rsidR="005A12B6">
              <w:rPr>
                <w:rFonts w:ascii="Calibri" w:hAnsi="Calibri"/>
              </w:rPr>
              <w:t xml:space="preserve">100 </w:t>
            </w:r>
            <w:r>
              <w:rPr>
                <w:rFonts w:ascii="Calibri" w:hAnsi="Calibri"/>
              </w:rPr>
              <w:t xml:space="preserve">% of students reporting they feel </w:t>
            </w:r>
            <w:r w:rsidR="00C46E14">
              <w:rPr>
                <w:rFonts w:ascii="Calibri" w:hAnsi="Calibri"/>
              </w:rPr>
              <w:t>like they belong</w:t>
            </w:r>
            <w:r w:rsidR="004A35E8">
              <w:rPr>
                <w:rFonts w:ascii="Calibri" w:hAnsi="Calibri"/>
              </w:rPr>
              <w:t xml:space="preserve"> at</w:t>
            </w:r>
            <w:r>
              <w:rPr>
                <w:rFonts w:ascii="Calibri" w:hAnsi="Calibri"/>
              </w:rPr>
              <w:t xml:space="preserve"> WBMS in the end of year survey in May 202</w:t>
            </w:r>
            <w:r w:rsidR="00B5496E">
              <w:rPr>
                <w:rFonts w:ascii="Calibri" w:hAnsi="Calibri"/>
              </w:rPr>
              <w:t>4</w:t>
            </w:r>
            <w:r>
              <w:rPr>
                <w:rFonts w:ascii="Calibri" w:hAnsi="Calibri"/>
              </w:rPr>
              <w:t>.</w:t>
            </w:r>
          </w:p>
        </w:tc>
        <w:tc>
          <w:tcPr>
            <w:tcW w:w="6269" w:type="dxa"/>
            <w:shd w:val="clear" w:color="auto" w:fill="E7E6E6" w:themeFill="background2"/>
          </w:tcPr>
          <w:p w14:paraId="506F1292" w14:textId="41647DF1" w:rsidR="00E0108B" w:rsidRPr="001126BB" w:rsidRDefault="00E0108B" w:rsidP="001C3F0D">
            <w:pPr>
              <w:pStyle w:val="ListParagraph"/>
              <w:numPr>
                <w:ilvl w:val="0"/>
                <w:numId w:val="2"/>
              </w:numPr>
              <w:rPr>
                <w:rFonts w:cstheme="minorHAnsi"/>
                <w:i/>
                <w:iCs/>
              </w:rPr>
            </w:pPr>
            <w:r w:rsidRPr="001126BB">
              <w:rPr>
                <w:rFonts w:cstheme="minorHAnsi"/>
                <w:i/>
                <w:iCs/>
              </w:rPr>
              <w:t xml:space="preserve">The faculty will mindfully engage with the students who answered negatively to </w:t>
            </w:r>
            <w:r w:rsidR="00307173">
              <w:rPr>
                <w:rFonts w:cstheme="minorHAnsi"/>
                <w:i/>
                <w:iCs/>
              </w:rPr>
              <w:t>3 or more</w:t>
            </w:r>
            <w:r w:rsidRPr="001126BB">
              <w:rPr>
                <w:rFonts w:cstheme="minorHAnsi"/>
                <w:i/>
                <w:iCs/>
              </w:rPr>
              <w:t xml:space="preserve"> of the survey questions</w:t>
            </w:r>
            <w:r w:rsidR="00CF1CF5">
              <w:rPr>
                <w:rFonts w:cstheme="minorHAnsi"/>
                <w:i/>
                <w:iCs/>
              </w:rPr>
              <w:t xml:space="preserve"> in 2</w:t>
            </w:r>
            <w:r w:rsidR="00B5496E">
              <w:rPr>
                <w:rFonts w:cstheme="minorHAnsi"/>
                <w:i/>
                <w:iCs/>
              </w:rPr>
              <w:t>2</w:t>
            </w:r>
            <w:r w:rsidR="00CF1CF5">
              <w:rPr>
                <w:rFonts w:cstheme="minorHAnsi"/>
                <w:i/>
                <w:iCs/>
              </w:rPr>
              <w:t>-2</w:t>
            </w:r>
            <w:r w:rsidR="00B5496E">
              <w:rPr>
                <w:rFonts w:cstheme="minorHAnsi"/>
                <w:i/>
                <w:iCs/>
              </w:rPr>
              <w:t>3</w:t>
            </w:r>
            <w:r w:rsidRPr="001126BB">
              <w:rPr>
                <w:rFonts w:cstheme="minorHAnsi"/>
                <w:i/>
                <w:iCs/>
              </w:rPr>
              <w:t>.</w:t>
            </w:r>
          </w:p>
          <w:p w14:paraId="3431FA0C" w14:textId="1CC1E388" w:rsidR="00E0108B" w:rsidRDefault="00E0108B" w:rsidP="001C3F0D">
            <w:pPr>
              <w:pStyle w:val="ListParagraph"/>
              <w:numPr>
                <w:ilvl w:val="0"/>
                <w:numId w:val="2"/>
              </w:numPr>
              <w:rPr>
                <w:rFonts w:cstheme="minorHAnsi"/>
                <w:i/>
                <w:iCs/>
              </w:rPr>
            </w:pPr>
            <w:r w:rsidRPr="001126BB">
              <w:rPr>
                <w:rFonts w:cstheme="minorHAnsi"/>
                <w:i/>
                <w:iCs/>
              </w:rPr>
              <w:t xml:space="preserve">The faculty, PTA, and SGC will increase student connection opportunities. </w:t>
            </w:r>
            <w:r w:rsidR="00CF1CF5">
              <w:rPr>
                <w:rFonts w:cstheme="minorHAnsi"/>
                <w:i/>
                <w:iCs/>
              </w:rPr>
              <w:t>(Service</w:t>
            </w:r>
            <w:r w:rsidR="00167DA3">
              <w:rPr>
                <w:rFonts w:cstheme="minorHAnsi"/>
                <w:i/>
                <w:iCs/>
              </w:rPr>
              <w:t>-</w:t>
            </w:r>
            <w:r w:rsidR="00CF1CF5">
              <w:rPr>
                <w:rFonts w:cstheme="minorHAnsi"/>
                <w:i/>
                <w:iCs/>
              </w:rPr>
              <w:t>learning, Clubs and Organizations</w:t>
            </w:r>
            <w:r w:rsidR="00B5496E">
              <w:rPr>
                <w:rFonts w:cstheme="minorHAnsi"/>
                <w:i/>
                <w:iCs/>
              </w:rPr>
              <w:t>, after school gatherings</w:t>
            </w:r>
            <w:r w:rsidR="000A1662">
              <w:rPr>
                <w:rFonts w:cstheme="minorHAnsi"/>
                <w:i/>
                <w:iCs/>
              </w:rPr>
              <w:t>)</w:t>
            </w:r>
          </w:p>
          <w:p w14:paraId="7393710C" w14:textId="3D2E1B29" w:rsidR="00170896" w:rsidRPr="00C21DCD" w:rsidRDefault="00A3159B" w:rsidP="00C21DCD">
            <w:pPr>
              <w:pStyle w:val="ListParagraph"/>
              <w:numPr>
                <w:ilvl w:val="0"/>
                <w:numId w:val="2"/>
              </w:numPr>
              <w:rPr>
                <w:rFonts w:cstheme="minorHAnsi"/>
                <w:i/>
                <w:iCs/>
              </w:rPr>
            </w:pPr>
            <w:r>
              <w:rPr>
                <w:rFonts w:cstheme="minorHAnsi"/>
                <w:i/>
                <w:iCs/>
              </w:rPr>
              <w:t xml:space="preserve">The school will </w:t>
            </w:r>
            <w:r w:rsidR="00C21DCD">
              <w:rPr>
                <w:rFonts w:cstheme="minorHAnsi"/>
                <w:i/>
                <w:iCs/>
              </w:rPr>
              <w:t>adopt Responding</w:t>
            </w:r>
            <w:r w:rsidR="004A63BB">
              <w:rPr>
                <w:rFonts w:cstheme="minorHAnsi"/>
                <w:i/>
                <w:iCs/>
              </w:rPr>
              <w:t xml:space="preserve"> to Disrespect Protocol</w:t>
            </w:r>
            <w:r w:rsidR="002776D2">
              <w:rPr>
                <w:rFonts w:cstheme="minorHAnsi"/>
                <w:i/>
                <w:iCs/>
              </w:rPr>
              <w:t xml:space="preserve"> </w:t>
            </w:r>
            <w:r>
              <w:rPr>
                <w:rFonts w:cstheme="minorHAnsi"/>
                <w:i/>
                <w:iCs/>
              </w:rPr>
              <w:t xml:space="preserve">to decrease </w:t>
            </w:r>
            <w:r w:rsidR="00C21DCD">
              <w:rPr>
                <w:rFonts w:cstheme="minorHAnsi"/>
                <w:i/>
                <w:iCs/>
              </w:rPr>
              <w:t>behavioral concerns.</w:t>
            </w:r>
          </w:p>
          <w:p w14:paraId="682C1076" w14:textId="1D4E8674" w:rsidR="005C34EF" w:rsidRPr="0048494A" w:rsidRDefault="00C21DCD" w:rsidP="00306FC6">
            <w:pPr>
              <w:pStyle w:val="ListParagraph"/>
              <w:numPr>
                <w:ilvl w:val="0"/>
                <w:numId w:val="2"/>
              </w:numPr>
              <w:rPr>
                <w:rFonts w:cstheme="minorHAnsi"/>
                <w:i/>
                <w:iCs/>
              </w:rPr>
            </w:pPr>
            <w:r w:rsidRPr="0048494A">
              <w:rPr>
                <w:rFonts w:cstheme="minorHAnsi"/>
                <w:i/>
                <w:iCs/>
              </w:rPr>
              <w:t xml:space="preserve">The school will adopt a </w:t>
            </w:r>
            <w:r w:rsidR="0048494A" w:rsidRPr="0048494A">
              <w:rPr>
                <w:rFonts w:cstheme="minorHAnsi"/>
                <w:i/>
                <w:iCs/>
              </w:rPr>
              <w:t>tardy response process to decrease the number of tardies to school and to classes.</w:t>
            </w:r>
          </w:p>
          <w:p w14:paraId="466206FD" w14:textId="1B0F0DB7" w:rsidR="00306FC6" w:rsidRPr="002776D2" w:rsidRDefault="00306FC6" w:rsidP="002776D2">
            <w:pPr>
              <w:rPr>
                <w:rFonts w:cstheme="minorHAnsi"/>
              </w:rPr>
            </w:pPr>
          </w:p>
        </w:tc>
      </w:tr>
      <w:tr w:rsidR="005C34EF" w:rsidRPr="00E97F42" w14:paraId="59B67847" w14:textId="77777777" w:rsidTr="1498192B">
        <w:tc>
          <w:tcPr>
            <w:tcW w:w="1521" w:type="dxa"/>
            <w:shd w:val="clear" w:color="auto" w:fill="auto"/>
          </w:tcPr>
          <w:p w14:paraId="20084EE6" w14:textId="5CC659BA" w:rsidR="005C34EF" w:rsidRPr="00E97F42" w:rsidRDefault="003C2E2E" w:rsidP="00974D26">
            <w:pPr>
              <w:rPr>
                <w:rFonts w:cstheme="minorHAnsi"/>
              </w:rPr>
            </w:pPr>
            <w:r>
              <w:rPr>
                <w:rFonts w:cstheme="minorHAnsi"/>
                <w:noProof/>
              </w:rPr>
              <w:drawing>
                <wp:inline distT="0" distB="0" distL="0" distR="0" wp14:anchorId="68EDFD0A" wp14:editId="2BED53F4">
                  <wp:extent cx="619392" cy="676275"/>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07" cy="686336"/>
                          </a:xfrm>
                          <a:prstGeom prst="rect">
                            <a:avLst/>
                          </a:prstGeom>
                          <a:noFill/>
                        </pic:spPr>
                      </pic:pic>
                    </a:graphicData>
                  </a:graphic>
                </wp:inline>
              </w:drawing>
            </w:r>
          </w:p>
        </w:tc>
        <w:tc>
          <w:tcPr>
            <w:tcW w:w="1848" w:type="dxa"/>
            <w:shd w:val="clear" w:color="auto" w:fill="E7E6E6" w:themeFill="background2"/>
          </w:tcPr>
          <w:p w14:paraId="79C79B7A" w14:textId="77777777" w:rsidR="005C34EF" w:rsidRPr="00E97F42" w:rsidRDefault="005C34EF" w:rsidP="00974D26">
            <w:pPr>
              <w:rPr>
                <w:rFonts w:cstheme="minorHAnsi"/>
              </w:rPr>
            </w:pPr>
            <w:r>
              <w:rPr>
                <w:rFonts w:cstheme="minorHAnsi"/>
              </w:rPr>
              <w:t>Tier I</w:t>
            </w:r>
          </w:p>
        </w:tc>
        <w:tc>
          <w:tcPr>
            <w:tcW w:w="4582" w:type="dxa"/>
            <w:shd w:val="clear" w:color="auto" w:fill="E7E6E6" w:themeFill="background2"/>
          </w:tcPr>
          <w:p w14:paraId="74F6B0E8" w14:textId="56371DB2" w:rsidR="0059757B" w:rsidRPr="002F05C4" w:rsidRDefault="00AB74E7" w:rsidP="00974D26">
            <w:pPr>
              <w:rPr>
                <w:rFonts w:cstheme="minorHAnsi"/>
              </w:rPr>
            </w:pPr>
            <w:r w:rsidRPr="00170896">
              <w:rPr>
                <w:rFonts w:cstheme="minorHAnsi"/>
              </w:rPr>
              <w:t>By May 202</w:t>
            </w:r>
            <w:r w:rsidR="006C6E76">
              <w:rPr>
                <w:rFonts w:cstheme="minorHAnsi"/>
              </w:rPr>
              <w:t>4</w:t>
            </w:r>
            <w:r w:rsidRPr="00170896">
              <w:rPr>
                <w:rFonts w:cstheme="minorHAnsi"/>
              </w:rPr>
              <w:t xml:space="preserve">, WBMS will </w:t>
            </w:r>
            <w:r w:rsidR="00291EF0">
              <w:rPr>
                <w:rFonts w:cstheme="minorHAnsi"/>
              </w:rPr>
              <w:t xml:space="preserve">increase </w:t>
            </w:r>
            <w:r w:rsidR="002F05C4">
              <w:rPr>
                <w:rFonts w:cstheme="minorHAnsi"/>
              </w:rPr>
              <w:t xml:space="preserve">the percentages of </w:t>
            </w:r>
            <w:r w:rsidR="001A6F29" w:rsidRPr="002F05C4">
              <w:rPr>
                <w:rFonts w:cstheme="minorHAnsi"/>
              </w:rPr>
              <w:t xml:space="preserve">students earning 3 or 4 in all areas of </w:t>
            </w:r>
            <w:r w:rsidR="00022D37" w:rsidRPr="002F05C4">
              <w:rPr>
                <w:rFonts w:cstheme="minorHAnsi"/>
              </w:rPr>
              <w:t>GMS</w:t>
            </w:r>
            <w:r w:rsidR="002F05C4" w:rsidRPr="002F05C4">
              <w:rPr>
                <w:rFonts w:cstheme="minorHAnsi"/>
              </w:rPr>
              <w:t xml:space="preserve"> to 80% or higher.</w:t>
            </w:r>
          </w:p>
          <w:p w14:paraId="79A493EC" w14:textId="7DF9156F" w:rsidR="00D90FC0" w:rsidRPr="006B40D6" w:rsidRDefault="00D90FC0" w:rsidP="00CC686D">
            <w:pPr>
              <w:rPr>
                <w:rFonts w:cstheme="minorHAnsi"/>
                <w:b/>
                <w:bCs/>
              </w:rPr>
            </w:pPr>
          </w:p>
        </w:tc>
        <w:tc>
          <w:tcPr>
            <w:tcW w:w="6269" w:type="dxa"/>
            <w:shd w:val="clear" w:color="auto" w:fill="E7E6E6" w:themeFill="background2"/>
          </w:tcPr>
          <w:p w14:paraId="4D3F2BDB" w14:textId="71E5BDEF" w:rsidR="00A25ECC" w:rsidRDefault="008D7FC7" w:rsidP="006C6E76">
            <w:pPr>
              <w:pStyle w:val="ListParagraph"/>
              <w:numPr>
                <w:ilvl w:val="0"/>
                <w:numId w:val="3"/>
              </w:numPr>
              <w:rPr>
                <w:rFonts w:cstheme="minorHAnsi"/>
                <w:i/>
                <w:iCs/>
              </w:rPr>
            </w:pPr>
            <w:r>
              <w:rPr>
                <w:rFonts w:cstheme="minorHAnsi"/>
                <w:i/>
                <w:iCs/>
              </w:rPr>
              <w:t>Teachers will engage in ongoing</w:t>
            </w:r>
            <w:r w:rsidR="004409E5">
              <w:rPr>
                <w:rFonts w:cstheme="minorHAnsi"/>
                <w:i/>
                <w:iCs/>
              </w:rPr>
              <w:t>, differentiated,</w:t>
            </w:r>
            <w:r w:rsidR="00856069">
              <w:rPr>
                <w:rFonts w:cstheme="minorHAnsi"/>
                <w:i/>
                <w:iCs/>
              </w:rPr>
              <w:t xml:space="preserve"> teacher-led</w:t>
            </w:r>
            <w:r w:rsidR="004409E5">
              <w:rPr>
                <w:rFonts w:cstheme="minorHAnsi"/>
                <w:i/>
                <w:iCs/>
              </w:rPr>
              <w:t xml:space="preserve"> </w:t>
            </w:r>
            <w:r>
              <w:rPr>
                <w:rFonts w:cstheme="minorHAnsi"/>
                <w:i/>
                <w:iCs/>
              </w:rPr>
              <w:t>professional learning</w:t>
            </w:r>
            <w:r w:rsidR="00856069">
              <w:rPr>
                <w:rFonts w:cstheme="minorHAnsi"/>
                <w:i/>
                <w:iCs/>
              </w:rPr>
              <w:t xml:space="preserve"> through growth groups.</w:t>
            </w:r>
            <w:r w:rsidR="004409E5">
              <w:rPr>
                <w:rFonts w:cstheme="minorHAnsi"/>
                <w:i/>
                <w:iCs/>
              </w:rPr>
              <w:t xml:space="preserve"> </w:t>
            </w:r>
          </w:p>
          <w:p w14:paraId="1A272DB6" w14:textId="6134766C" w:rsidR="0045239C" w:rsidRDefault="0045239C" w:rsidP="0045239C">
            <w:pPr>
              <w:pStyle w:val="ListParagraph"/>
              <w:numPr>
                <w:ilvl w:val="0"/>
                <w:numId w:val="3"/>
              </w:numPr>
              <w:rPr>
                <w:rFonts w:cstheme="minorHAnsi"/>
                <w:i/>
                <w:iCs/>
              </w:rPr>
            </w:pPr>
            <w:r>
              <w:rPr>
                <w:rFonts w:cstheme="minorHAnsi"/>
                <w:i/>
                <w:iCs/>
              </w:rPr>
              <w:t>Teachers will engage in ongoing</w:t>
            </w:r>
            <w:r w:rsidR="00C66254">
              <w:rPr>
                <w:rFonts w:cstheme="minorHAnsi"/>
                <w:i/>
                <w:iCs/>
              </w:rPr>
              <w:t>, content-specific</w:t>
            </w:r>
            <w:r>
              <w:rPr>
                <w:rFonts w:cstheme="minorHAnsi"/>
                <w:i/>
                <w:iCs/>
              </w:rPr>
              <w:t xml:space="preserve"> professional learning</w:t>
            </w:r>
            <w:r w:rsidR="00C66254">
              <w:rPr>
                <w:rFonts w:cstheme="minorHAnsi"/>
                <w:i/>
                <w:iCs/>
              </w:rPr>
              <w:t>.</w:t>
            </w:r>
          </w:p>
          <w:p w14:paraId="39CBC7A3" w14:textId="74C1433E" w:rsidR="0045239C" w:rsidRPr="002F0174" w:rsidRDefault="0045239C" w:rsidP="0045239C">
            <w:pPr>
              <w:pStyle w:val="ListParagraph"/>
              <w:rPr>
                <w:rFonts w:cstheme="minorHAnsi"/>
                <w:i/>
                <w:iCs/>
              </w:rPr>
            </w:pPr>
          </w:p>
        </w:tc>
      </w:tr>
      <w:tr w:rsidR="005C34EF" w:rsidRPr="00E97F42" w14:paraId="08BD8C27" w14:textId="77777777" w:rsidTr="1498192B">
        <w:tc>
          <w:tcPr>
            <w:tcW w:w="1521" w:type="dxa"/>
            <w:shd w:val="clear" w:color="auto" w:fill="auto"/>
          </w:tcPr>
          <w:p w14:paraId="4831213F" w14:textId="21EC2B1F" w:rsidR="005C34EF" w:rsidRPr="00E97F42" w:rsidRDefault="00AA4225" w:rsidP="00974D26">
            <w:pPr>
              <w:rPr>
                <w:rFonts w:cstheme="minorHAnsi"/>
              </w:rPr>
            </w:pPr>
            <w:r>
              <w:rPr>
                <w:rFonts w:cstheme="minorHAnsi"/>
                <w:noProof/>
              </w:rPr>
              <w:drawing>
                <wp:inline distT="0" distB="0" distL="0" distR="0" wp14:anchorId="0EAB9665" wp14:editId="493C6394">
                  <wp:extent cx="704850" cy="73048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028" cy="739993"/>
                          </a:xfrm>
                          <a:prstGeom prst="rect">
                            <a:avLst/>
                          </a:prstGeom>
                          <a:noFill/>
                        </pic:spPr>
                      </pic:pic>
                    </a:graphicData>
                  </a:graphic>
                </wp:inline>
              </w:drawing>
            </w:r>
          </w:p>
        </w:tc>
        <w:tc>
          <w:tcPr>
            <w:tcW w:w="1848" w:type="dxa"/>
            <w:shd w:val="clear" w:color="auto" w:fill="E7E6E6" w:themeFill="background2"/>
          </w:tcPr>
          <w:p w14:paraId="1FD5457B" w14:textId="77777777" w:rsidR="005C34EF" w:rsidRPr="00E97F42" w:rsidRDefault="005C34EF" w:rsidP="00974D26">
            <w:pPr>
              <w:rPr>
                <w:rFonts w:cstheme="minorHAnsi"/>
              </w:rPr>
            </w:pPr>
            <w:r>
              <w:rPr>
                <w:rFonts w:cstheme="minorHAnsi"/>
              </w:rPr>
              <w:t>Interventions</w:t>
            </w:r>
          </w:p>
        </w:tc>
        <w:tc>
          <w:tcPr>
            <w:tcW w:w="4582" w:type="dxa"/>
            <w:shd w:val="clear" w:color="auto" w:fill="E7E6E6" w:themeFill="background2"/>
          </w:tcPr>
          <w:p w14:paraId="5E596101" w14:textId="4ED9C92B" w:rsidR="00881728" w:rsidRDefault="00DF260E" w:rsidP="00881728">
            <w:pPr>
              <w:rPr>
                <w:rFonts w:cstheme="minorHAnsi"/>
                <w:b/>
                <w:bCs/>
              </w:rPr>
            </w:pPr>
            <w:r w:rsidRPr="00170896">
              <w:rPr>
                <w:rFonts w:cstheme="minorHAnsi"/>
              </w:rPr>
              <w:t>By May 202</w:t>
            </w:r>
            <w:r w:rsidR="006C6E76">
              <w:rPr>
                <w:rFonts w:cstheme="minorHAnsi"/>
              </w:rPr>
              <w:t>4</w:t>
            </w:r>
            <w:r w:rsidRPr="00170896">
              <w:rPr>
                <w:rFonts w:cstheme="minorHAnsi"/>
              </w:rPr>
              <w:t xml:space="preserve">, </w:t>
            </w:r>
            <w:r w:rsidR="001879AF">
              <w:rPr>
                <w:rFonts w:cstheme="minorHAnsi"/>
              </w:rPr>
              <w:t xml:space="preserve">WBMS will increase </w:t>
            </w:r>
            <w:r w:rsidR="008F7E2C">
              <w:rPr>
                <w:rFonts w:cstheme="minorHAnsi"/>
              </w:rPr>
              <w:t xml:space="preserve">the </w:t>
            </w:r>
            <w:r w:rsidR="00FF2864">
              <w:rPr>
                <w:rFonts w:cstheme="minorHAnsi"/>
              </w:rPr>
              <w:t>percentage</w:t>
            </w:r>
            <w:r w:rsidR="008F7E2C">
              <w:rPr>
                <w:rFonts w:cstheme="minorHAnsi"/>
              </w:rPr>
              <w:t xml:space="preserve"> of </w:t>
            </w:r>
            <w:r w:rsidR="008F7E2C" w:rsidRPr="008F7E2C">
              <w:rPr>
                <w:rFonts w:cstheme="minorHAnsi"/>
              </w:rPr>
              <w:t xml:space="preserve">students </w:t>
            </w:r>
            <w:r w:rsidR="00881728" w:rsidRPr="008F7E2C">
              <w:rPr>
                <w:rFonts w:cstheme="minorHAnsi"/>
              </w:rPr>
              <w:t xml:space="preserve">reading on or above </w:t>
            </w:r>
            <w:r w:rsidR="00EF1401">
              <w:rPr>
                <w:rFonts w:cstheme="minorHAnsi"/>
              </w:rPr>
              <w:t xml:space="preserve">grade level </w:t>
            </w:r>
            <w:r w:rsidR="00881728" w:rsidRPr="008F7E2C">
              <w:rPr>
                <w:rFonts w:cstheme="minorHAnsi"/>
              </w:rPr>
              <w:t xml:space="preserve">in all grade levels </w:t>
            </w:r>
            <w:r w:rsidR="008F7E2C" w:rsidRPr="008F7E2C">
              <w:rPr>
                <w:rFonts w:cstheme="minorHAnsi"/>
              </w:rPr>
              <w:t>to 95</w:t>
            </w:r>
            <w:r w:rsidR="002234F7">
              <w:rPr>
                <w:rFonts w:cstheme="minorHAnsi"/>
              </w:rPr>
              <w:t>%</w:t>
            </w:r>
            <w:r w:rsidR="008F7E2C" w:rsidRPr="008F7E2C">
              <w:rPr>
                <w:rFonts w:cstheme="minorHAnsi"/>
              </w:rPr>
              <w:t xml:space="preserve"> or higher.</w:t>
            </w:r>
          </w:p>
          <w:p w14:paraId="47674193" w14:textId="77777777" w:rsidR="00881728" w:rsidRDefault="00881728" w:rsidP="00974D26">
            <w:pPr>
              <w:rPr>
                <w:rFonts w:cstheme="minorHAnsi"/>
                <w:b/>
              </w:rPr>
            </w:pPr>
          </w:p>
          <w:p w14:paraId="164852D9" w14:textId="77777777" w:rsidR="00DD425F" w:rsidRDefault="00DD425F" w:rsidP="00974D26">
            <w:pPr>
              <w:rPr>
                <w:rFonts w:cstheme="minorHAnsi"/>
                <w:b/>
              </w:rPr>
            </w:pPr>
          </w:p>
          <w:p w14:paraId="53D7401F" w14:textId="09D5FECB" w:rsidR="00311A10" w:rsidRPr="00E97F42" w:rsidRDefault="00311A10" w:rsidP="00974D26">
            <w:pPr>
              <w:rPr>
                <w:rFonts w:cstheme="minorHAnsi"/>
                <w:b/>
              </w:rPr>
            </w:pPr>
          </w:p>
        </w:tc>
        <w:tc>
          <w:tcPr>
            <w:tcW w:w="6269" w:type="dxa"/>
            <w:shd w:val="clear" w:color="auto" w:fill="E7E6E6" w:themeFill="background2"/>
          </w:tcPr>
          <w:p w14:paraId="5A9B599C" w14:textId="77777777" w:rsidR="00DD2CC7" w:rsidRDefault="00BA0F4D" w:rsidP="00815CF3">
            <w:pPr>
              <w:pStyle w:val="ListParagraph"/>
              <w:numPr>
                <w:ilvl w:val="0"/>
                <w:numId w:val="4"/>
              </w:numPr>
              <w:rPr>
                <w:i/>
                <w:iCs/>
              </w:rPr>
            </w:pPr>
            <w:r w:rsidRPr="001126BB">
              <w:rPr>
                <w:rFonts w:cstheme="minorHAnsi"/>
                <w:i/>
                <w:iCs/>
              </w:rPr>
              <w:lastRenderedPageBreak/>
              <w:t>The faculty will mindfully engage with the students who</w:t>
            </w:r>
            <w:r w:rsidR="00402764">
              <w:rPr>
                <w:i/>
                <w:iCs/>
              </w:rPr>
              <w:t xml:space="preserve"> </w:t>
            </w:r>
            <w:r w:rsidR="002D4054">
              <w:rPr>
                <w:i/>
                <w:iCs/>
              </w:rPr>
              <w:t xml:space="preserve">scored </w:t>
            </w:r>
            <w:r w:rsidR="00402764">
              <w:rPr>
                <w:i/>
                <w:iCs/>
              </w:rPr>
              <w:t xml:space="preserve">below grade level </w:t>
            </w:r>
            <w:r w:rsidR="002D4054">
              <w:rPr>
                <w:i/>
                <w:iCs/>
              </w:rPr>
              <w:t xml:space="preserve">on the </w:t>
            </w:r>
            <w:r w:rsidR="0009033B">
              <w:rPr>
                <w:i/>
                <w:iCs/>
              </w:rPr>
              <w:t xml:space="preserve">GMAS </w:t>
            </w:r>
            <w:r w:rsidR="00402764">
              <w:rPr>
                <w:i/>
                <w:iCs/>
              </w:rPr>
              <w:t>Lexile indicator</w:t>
            </w:r>
            <w:r w:rsidR="00C90A3B">
              <w:rPr>
                <w:i/>
                <w:iCs/>
              </w:rPr>
              <w:t xml:space="preserve"> and</w:t>
            </w:r>
            <w:r w:rsidR="002D4054">
              <w:rPr>
                <w:i/>
                <w:iCs/>
              </w:rPr>
              <w:t>/or</w:t>
            </w:r>
            <w:r w:rsidR="160C2C21" w:rsidRPr="1498192B">
              <w:rPr>
                <w:i/>
                <w:iCs/>
              </w:rPr>
              <w:t xml:space="preserve"> below grade level in BOY I-Read</w:t>
            </w:r>
            <w:r w:rsidR="5B023E3E" w:rsidRPr="1498192B">
              <w:rPr>
                <w:i/>
                <w:iCs/>
              </w:rPr>
              <w:t>y</w:t>
            </w:r>
            <w:r w:rsidR="00C90A3B">
              <w:rPr>
                <w:i/>
                <w:iCs/>
              </w:rPr>
              <w:t>)</w:t>
            </w:r>
            <w:r w:rsidR="002D4054">
              <w:rPr>
                <w:i/>
                <w:iCs/>
              </w:rPr>
              <w:t>.</w:t>
            </w:r>
            <w:r w:rsidR="5B023E3E" w:rsidRPr="1498192B">
              <w:rPr>
                <w:i/>
                <w:iCs/>
              </w:rPr>
              <w:t xml:space="preserve"> </w:t>
            </w:r>
          </w:p>
          <w:p w14:paraId="03C3C732" w14:textId="69BC7A20" w:rsidR="00815CF3" w:rsidRPr="00815CF3" w:rsidRDefault="00815CF3" w:rsidP="00815CF3">
            <w:pPr>
              <w:pStyle w:val="ListParagraph"/>
              <w:numPr>
                <w:ilvl w:val="0"/>
                <w:numId w:val="4"/>
              </w:numPr>
              <w:rPr>
                <w:i/>
                <w:iCs/>
              </w:rPr>
            </w:pPr>
            <w:r>
              <w:rPr>
                <w:rFonts w:cstheme="minorHAnsi"/>
                <w:i/>
                <w:iCs/>
              </w:rPr>
              <w:t xml:space="preserve">Reading classes will be </w:t>
            </w:r>
            <w:r w:rsidR="007B4E15">
              <w:rPr>
                <w:rFonts w:cstheme="minorHAnsi"/>
                <w:i/>
                <w:iCs/>
              </w:rPr>
              <w:t>differentiated by readiness.</w:t>
            </w:r>
          </w:p>
        </w:tc>
      </w:tr>
    </w:tbl>
    <w:p w14:paraId="54181EE6" w14:textId="77777777" w:rsidR="005C34EF" w:rsidRDefault="005C34EF" w:rsidP="005C34EF">
      <w:pPr>
        <w:spacing w:after="0" w:line="240" w:lineRule="auto"/>
        <w:jc w:val="center"/>
        <w:rPr>
          <w:rFonts w:cstheme="minorHAnsi"/>
          <w:b/>
          <w:i/>
        </w:rPr>
      </w:pPr>
    </w:p>
    <w:p w14:paraId="41D27E8D" w14:textId="77777777" w:rsidR="004476D6" w:rsidRPr="00E97F42" w:rsidRDefault="004476D6" w:rsidP="005C34EF">
      <w:pPr>
        <w:spacing w:after="0" w:line="240" w:lineRule="auto"/>
        <w:rPr>
          <w:rFonts w:cstheme="minorHAnsi"/>
        </w:rPr>
      </w:pPr>
    </w:p>
    <w:p w14:paraId="0630EB55" w14:textId="77777777" w:rsidR="005C34EF" w:rsidRPr="000739A7" w:rsidRDefault="005C34EF" w:rsidP="005C34EF">
      <w:pPr>
        <w:spacing w:after="0" w:line="240" w:lineRule="auto"/>
        <w:rPr>
          <w:rFonts w:cstheme="minorHAnsi"/>
          <w:sz w:val="20"/>
          <w:szCs w:val="20"/>
        </w:rPr>
      </w:pPr>
    </w:p>
    <w:p w14:paraId="1DC0DD12" w14:textId="77777777" w:rsidR="005C34EF" w:rsidRPr="00B5496E" w:rsidRDefault="005C34EF" w:rsidP="005C34EF">
      <w:pPr>
        <w:spacing w:after="0" w:line="240" w:lineRule="auto"/>
        <w:rPr>
          <w:rFonts w:cstheme="minorHAnsi"/>
          <w:sz w:val="20"/>
          <w:szCs w:val="20"/>
          <w:lang w:val="fr-FR"/>
        </w:rPr>
      </w:pPr>
      <w:r w:rsidRPr="00B5496E">
        <w:rPr>
          <w:rFonts w:cstheme="minorHAnsi"/>
          <w:sz w:val="20"/>
          <w:szCs w:val="20"/>
          <w:lang w:val="fr-FR"/>
        </w:rPr>
        <w:t>______________________________________________________________</w:t>
      </w:r>
      <w:r w:rsidRPr="00B5496E">
        <w:rPr>
          <w:rFonts w:cstheme="minorHAnsi"/>
          <w:sz w:val="20"/>
          <w:szCs w:val="20"/>
          <w:lang w:val="fr-FR"/>
        </w:rPr>
        <w:tab/>
        <w:t>___________________________________________</w:t>
      </w:r>
    </w:p>
    <w:p w14:paraId="0AEDB011" w14:textId="77777777" w:rsidR="005C34EF" w:rsidRPr="00B5496E" w:rsidRDefault="005C34EF" w:rsidP="005C34EF">
      <w:pPr>
        <w:spacing w:after="0" w:line="240" w:lineRule="auto"/>
        <w:rPr>
          <w:sz w:val="20"/>
          <w:szCs w:val="20"/>
          <w:lang w:val="fr-FR"/>
        </w:rPr>
      </w:pPr>
      <w:r w:rsidRPr="00B5496E">
        <w:rPr>
          <w:sz w:val="20"/>
          <w:szCs w:val="20"/>
          <w:lang w:val="fr-FR"/>
        </w:rPr>
        <w:t>Principal Signature</w:t>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sz w:val="20"/>
          <w:szCs w:val="20"/>
          <w:lang w:val="fr-FR"/>
        </w:rPr>
        <w:t>Date</w:t>
      </w:r>
    </w:p>
    <w:p w14:paraId="5B883C50" w14:textId="77777777" w:rsidR="005C34EF" w:rsidRPr="00B5496E" w:rsidRDefault="005C34EF" w:rsidP="005C34EF">
      <w:pPr>
        <w:spacing w:after="0" w:line="240" w:lineRule="auto"/>
        <w:rPr>
          <w:rFonts w:cstheme="minorHAnsi"/>
          <w:sz w:val="20"/>
          <w:szCs w:val="20"/>
          <w:lang w:val="fr-FR"/>
        </w:rPr>
      </w:pPr>
    </w:p>
    <w:p w14:paraId="147EB57D" w14:textId="77777777" w:rsidR="005C34EF" w:rsidRPr="00B5496E" w:rsidRDefault="005C34EF" w:rsidP="005C34EF">
      <w:pPr>
        <w:spacing w:after="0" w:line="240" w:lineRule="auto"/>
        <w:rPr>
          <w:rFonts w:cstheme="minorHAnsi"/>
          <w:sz w:val="20"/>
          <w:szCs w:val="20"/>
          <w:lang w:val="fr-FR"/>
        </w:rPr>
      </w:pPr>
      <w:r w:rsidRPr="00B5496E">
        <w:rPr>
          <w:rFonts w:cstheme="minorHAnsi"/>
          <w:sz w:val="20"/>
          <w:szCs w:val="20"/>
          <w:lang w:val="fr-FR"/>
        </w:rPr>
        <w:t>______________________________________________________________</w:t>
      </w:r>
      <w:r w:rsidRPr="00B5496E">
        <w:rPr>
          <w:rFonts w:cstheme="minorHAnsi"/>
          <w:sz w:val="20"/>
          <w:szCs w:val="20"/>
          <w:lang w:val="fr-FR"/>
        </w:rPr>
        <w:tab/>
        <w:t>___________________________________________</w:t>
      </w:r>
    </w:p>
    <w:p w14:paraId="4D169421" w14:textId="5B86B92E" w:rsidR="005C34EF" w:rsidRPr="00B5496E" w:rsidRDefault="005C34EF" w:rsidP="008372A8">
      <w:pPr>
        <w:spacing w:after="0" w:line="240" w:lineRule="auto"/>
        <w:rPr>
          <w:rFonts w:cstheme="minorHAnsi"/>
          <w:b/>
          <w:lang w:val="fr-FR"/>
        </w:rPr>
      </w:pPr>
      <w:r w:rsidRPr="00B5496E">
        <w:rPr>
          <w:sz w:val="20"/>
          <w:szCs w:val="20"/>
          <w:lang w:val="fr-FR"/>
        </w:rPr>
        <w:t>Zone Superintendent Signature</w:t>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rFonts w:cstheme="minorHAnsi"/>
          <w:sz w:val="20"/>
          <w:szCs w:val="20"/>
          <w:lang w:val="fr-FR"/>
        </w:rPr>
        <w:tab/>
      </w:r>
      <w:r w:rsidRPr="00B5496E">
        <w:rPr>
          <w:sz w:val="20"/>
          <w:szCs w:val="20"/>
          <w:lang w:val="fr-FR"/>
        </w:rPr>
        <w:t>Date</w:t>
      </w:r>
      <w:r w:rsidRPr="00B5496E">
        <w:rPr>
          <w:rFonts w:cstheme="minorHAnsi"/>
          <w:b/>
          <w:lang w:val="fr-FR"/>
        </w:rPr>
        <w:br w:type="page"/>
      </w:r>
    </w:p>
    <w:p w14:paraId="19840E05" w14:textId="77777777" w:rsidR="004476D6" w:rsidRPr="00B5496E" w:rsidRDefault="004476D6" w:rsidP="005C34EF">
      <w:pPr>
        <w:pStyle w:val="ListParagraph"/>
        <w:spacing w:after="0" w:line="240" w:lineRule="auto"/>
        <w:ind w:left="-90"/>
        <w:jc w:val="center"/>
        <w:rPr>
          <w:rFonts w:cstheme="minorHAnsi"/>
          <w:b/>
          <w:color w:val="FF0000"/>
          <w:lang w:val="fr-FR"/>
        </w:rPr>
      </w:pPr>
    </w:p>
    <w:p w14:paraId="57AC9D69" w14:textId="1B38BCAD" w:rsidR="004476D6" w:rsidRPr="003E48B4" w:rsidRDefault="004476D6" w:rsidP="004476D6">
      <w:pPr>
        <w:spacing w:after="0" w:line="240" w:lineRule="auto"/>
        <w:rPr>
          <w:rFonts w:cstheme="minorHAnsi"/>
          <w:b/>
          <w:iCs/>
        </w:rPr>
      </w:pPr>
      <w:r w:rsidRPr="003E48B4">
        <w:rPr>
          <w:rFonts w:cstheme="minorHAnsi"/>
          <w:b/>
          <w:iCs/>
        </w:rPr>
        <w:t>STEP TWO:</w:t>
      </w:r>
    </w:p>
    <w:p w14:paraId="141F9ED6" w14:textId="228A6B8F" w:rsidR="004476D6" w:rsidRPr="00E97F42" w:rsidRDefault="004476D6" w:rsidP="001C3F0D">
      <w:pPr>
        <w:pStyle w:val="ListParagraph"/>
        <w:numPr>
          <w:ilvl w:val="0"/>
          <w:numId w:val="1"/>
        </w:numPr>
        <w:spacing w:after="0" w:line="240" w:lineRule="auto"/>
        <w:rPr>
          <w:rFonts w:cstheme="minorHAnsi"/>
        </w:rPr>
      </w:pPr>
      <w:r w:rsidRPr="00E97F42">
        <w:rPr>
          <w:rFonts w:cstheme="minorHAnsi"/>
        </w:rPr>
        <w:t xml:space="preserve">Determine how the school will measure progress toward the successful achievement of the </w:t>
      </w:r>
      <w:r w:rsidR="003E48B4">
        <w:rPr>
          <w:rFonts w:cstheme="minorHAnsi"/>
        </w:rPr>
        <w:t>Big Rock</w:t>
      </w:r>
      <w:r w:rsidRPr="00E97F42">
        <w:rPr>
          <w:rFonts w:cstheme="minorHAnsi"/>
        </w:rPr>
        <w:t xml:space="preserve"> Goal for each </w:t>
      </w:r>
      <w:r w:rsidR="003E48B4">
        <w:rPr>
          <w:rFonts w:cstheme="minorHAnsi"/>
        </w:rPr>
        <w:t>rock</w:t>
      </w:r>
      <w:r w:rsidRPr="00E97F42">
        <w:rPr>
          <w:rFonts w:cstheme="minorHAnsi"/>
        </w:rPr>
        <w:t xml:space="preserve"> and record progress during the </w:t>
      </w:r>
      <w:r w:rsidR="003E48B4">
        <w:rPr>
          <w:rFonts w:cstheme="minorHAnsi"/>
        </w:rPr>
        <w:t>s</w:t>
      </w:r>
      <w:r>
        <w:rPr>
          <w:rFonts w:cstheme="minorHAnsi"/>
        </w:rPr>
        <w:t>emester</w:t>
      </w:r>
      <w:r w:rsidRPr="00E97F42">
        <w:rPr>
          <w:rFonts w:cstheme="minorHAnsi"/>
        </w:rPr>
        <w:t xml:space="preserve"> period.</w:t>
      </w:r>
    </w:p>
    <w:p w14:paraId="1C1D3B7B" w14:textId="77777777" w:rsidR="004476D6" w:rsidRPr="00E97F42" w:rsidRDefault="004476D6" w:rsidP="001C3F0D">
      <w:pPr>
        <w:pStyle w:val="ListParagraph"/>
        <w:numPr>
          <w:ilvl w:val="0"/>
          <w:numId w:val="1"/>
        </w:numPr>
        <w:spacing w:after="0" w:line="240" w:lineRule="auto"/>
        <w:rPr>
          <w:rFonts w:cstheme="minorHAnsi"/>
        </w:rPr>
      </w:pPr>
      <w:r w:rsidRPr="00E97F42">
        <w:rPr>
          <w:rFonts w:cstheme="minorHAnsi"/>
          <w:bCs/>
          <w:iCs/>
        </w:rPr>
        <w:t>Complete the Detailed Task list needed to implement each of the high-level actions to achieve the goal in each focus area.</w:t>
      </w:r>
    </w:p>
    <w:p w14:paraId="6A9E2B0C" w14:textId="77777777" w:rsidR="004476D6" w:rsidRDefault="004476D6" w:rsidP="005C34EF">
      <w:pPr>
        <w:pStyle w:val="ListParagraph"/>
        <w:spacing w:after="0" w:line="240" w:lineRule="auto"/>
        <w:ind w:left="-90"/>
        <w:jc w:val="center"/>
        <w:rPr>
          <w:rFonts w:cstheme="minorHAnsi"/>
          <w:b/>
          <w:color w:val="FF0000"/>
        </w:rPr>
      </w:pPr>
    </w:p>
    <w:p w14:paraId="3372E1CD" w14:textId="4EB98F9D" w:rsidR="005C34EF" w:rsidRPr="003E48B4" w:rsidRDefault="003E48B4" w:rsidP="003E48B4">
      <w:pPr>
        <w:pStyle w:val="ListParagraph"/>
        <w:spacing w:after="0" w:line="240" w:lineRule="auto"/>
        <w:ind w:left="-90"/>
        <w:rPr>
          <w:rFonts w:cstheme="minorHAnsi"/>
          <w:b/>
          <w:sz w:val="28"/>
          <w:szCs w:val="28"/>
        </w:rPr>
      </w:pPr>
      <w:r>
        <w:rPr>
          <w:rFonts w:cstheme="minorHAnsi"/>
          <w:b/>
          <w:color w:val="FF0000"/>
          <w:sz w:val="28"/>
          <w:szCs w:val="28"/>
        </w:rPr>
        <w:t>Big Rock</w:t>
      </w:r>
      <w:r w:rsidR="00F13CDE" w:rsidRPr="003E48B4">
        <w:rPr>
          <w:rFonts w:cstheme="minorHAnsi"/>
          <w:b/>
          <w:color w:val="FF0000"/>
          <w:sz w:val="28"/>
          <w:szCs w:val="28"/>
        </w:rPr>
        <w:t xml:space="preserve"> </w:t>
      </w:r>
      <w:r w:rsidR="005C34EF" w:rsidRPr="003E48B4">
        <w:rPr>
          <w:rFonts w:cstheme="minorHAnsi"/>
          <w:b/>
          <w:color w:val="FF0000"/>
          <w:sz w:val="28"/>
          <w:szCs w:val="28"/>
        </w:rPr>
        <w:t xml:space="preserve">#1 </w:t>
      </w:r>
      <w:r w:rsidR="005C34EF" w:rsidRPr="003E48B4">
        <w:rPr>
          <w:rFonts w:cstheme="minorHAnsi"/>
          <w:b/>
          <w:sz w:val="28"/>
          <w:szCs w:val="28"/>
        </w:rPr>
        <w:t>Relationships and Routines</w:t>
      </w:r>
    </w:p>
    <w:p w14:paraId="02ACA6FC" w14:textId="248254E5" w:rsidR="005C34EF" w:rsidRPr="00E97F42" w:rsidRDefault="00F13CDE" w:rsidP="005C34EF">
      <w:pPr>
        <w:pStyle w:val="ListParagraph"/>
        <w:spacing w:after="0" w:line="240" w:lineRule="auto"/>
        <w:ind w:left="-90"/>
        <w:rPr>
          <w:rFonts w:cstheme="minorHAnsi"/>
          <w:b/>
        </w:rPr>
      </w:pPr>
      <w:r>
        <w:rPr>
          <w:rFonts w:cstheme="minorHAnsi"/>
          <w:b/>
        </w:rPr>
        <w:t xml:space="preserve"> </w:t>
      </w:r>
    </w:p>
    <w:p w14:paraId="348EC22D" w14:textId="77777777" w:rsidR="005C34EF" w:rsidRPr="00E97F42" w:rsidRDefault="005C34EF" w:rsidP="005C34EF">
      <w:pPr>
        <w:pStyle w:val="ListParagraph"/>
        <w:spacing w:after="0" w:line="240" w:lineRule="auto"/>
        <w:ind w:left="-90"/>
        <w:rPr>
          <w:rFonts w:cstheme="minorHAnsi"/>
          <w:b/>
        </w:rPr>
      </w:pPr>
    </w:p>
    <w:tbl>
      <w:tblPr>
        <w:tblStyle w:val="TableGrid"/>
        <w:tblW w:w="14490" w:type="dxa"/>
        <w:tblInd w:w="-113" w:type="dxa"/>
        <w:tblLayout w:type="fixed"/>
        <w:tblLook w:val="04A0" w:firstRow="1" w:lastRow="0" w:firstColumn="1" w:lastColumn="0" w:noHBand="0" w:noVBand="1"/>
      </w:tblPr>
      <w:tblGrid>
        <w:gridCol w:w="4770"/>
        <w:gridCol w:w="1800"/>
        <w:gridCol w:w="1530"/>
        <w:gridCol w:w="6369"/>
        <w:gridCol w:w="21"/>
      </w:tblGrid>
      <w:tr w:rsidR="005C34EF" w:rsidRPr="00E97F42" w14:paraId="40690BBE" w14:textId="77777777" w:rsidTr="2E513D5E">
        <w:trPr>
          <w:gridAfter w:val="1"/>
          <w:wAfter w:w="21" w:type="dxa"/>
        </w:trPr>
        <w:tc>
          <w:tcPr>
            <w:tcW w:w="14469" w:type="dxa"/>
            <w:gridSpan w:val="4"/>
            <w:tcBorders>
              <w:top w:val="single" w:sz="18" w:space="0" w:color="auto"/>
              <w:left w:val="single" w:sz="18" w:space="0" w:color="auto"/>
              <w:bottom w:val="single" w:sz="18" w:space="0" w:color="auto"/>
              <w:right w:val="single" w:sz="18" w:space="0" w:color="auto"/>
            </w:tcBorders>
            <w:shd w:val="clear" w:color="auto" w:fill="auto"/>
          </w:tcPr>
          <w:p w14:paraId="63BC0DC4" w14:textId="0C5690BC" w:rsidR="005C34EF" w:rsidRPr="00E97F42" w:rsidRDefault="005C34EF" w:rsidP="00974D26">
            <w:pPr>
              <w:rPr>
                <w:rFonts w:cstheme="minorHAnsi"/>
              </w:rPr>
            </w:pPr>
            <w:r>
              <w:rPr>
                <w:rFonts w:cstheme="minorHAnsi"/>
                <w:b/>
                <w:color w:val="000000" w:themeColor="text1"/>
              </w:rPr>
              <w:t>Semester</w:t>
            </w:r>
            <w:r w:rsidRPr="00E97F42">
              <w:rPr>
                <w:rFonts w:cstheme="minorHAnsi"/>
                <w:b/>
                <w:color w:val="000000" w:themeColor="text1"/>
              </w:rPr>
              <w:t xml:space="preserve"> Goal:</w:t>
            </w:r>
            <w:r w:rsidRPr="00E97F42">
              <w:rPr>
                <w:rFonts w:cstheme="minorHAnsi"/>
              </w:rPr>
              <w:t xml:space="preserve"> </w:t>
            </w:r>
            <w:r w:rsidR="00002E67">
              <w:rPr>
                <w:rFonts w:ascii="Calibri" w:hAnsi="Calibri"/>
              </w:rPr>
              <w:t>Through a comprehensive advisory program, service-learning projects, and an ongoing focus social emotional learning/mental wellness and our values, WBMS will continue to build strong foundational relationships and an inclusive community, as shown by 100 % of students reporting they feel like they belong at WBMS in the end of year survey in May 2024.</w:t>
            </w:r>
          </w:p>
        </w:tc>
      </w:tr>
      <w:tr w:rsidR="005C34EF" w:rsidRPr="00E97F42" w14:paraId="70799701" w14:textId="77777777" w:rsidTr="2E513D5E">
        <w:trPr>
          <w:gridAfter w:val="1"/>
          <w:wAfter w:w="21" w:type="dxa"/>
        </w:trPr>
        <w:tc>
          <w:tcPr>
            <w:tcW w:w="14469" w:type="dxa"/>
            <w:gridSpan w:val="4"/>
            <w:tcBorders>
              <w:bottom w:val="single" w:sz="4" w:space="0" w:color="auto"/>
            </w:tcBorders>
            <w:shd w:val="clear" w:color="auto" w:fill="FBE4D5" w:themeFill="accent2" w:themeFillTint="33"/>
          </w:tcPr>
          <w:p w14:paraId="18F45550" w14:textId="77777777" w:rsidR="005C34EF" w:rsidRPr="00E97F42" w:rsidRDefault="005C34EF" w:rsidP="00974D26">
            <w:pPr>
              <w:jc w:val="center"/>
              <w:rPr>
                <w:rFonts w:cstheme="minorHAnsi"/>
                <w:b/>
              </w:rPr>
            </w:pPr>
            <w:r w:rsidRPr="00E97F42">
              <w:rPr>
                <w:rFonts w:cstheme="minorHAnsi"/>
              </w:rPr>
              <w:t xml:space="preserve">  </w:t>
            </w:r>
            <w:r w:rsidRPr="00E97F42">
              <w:rPr>
                <w:rFonts w:cstheme="minorHAnsi"/>
                <w:b/>
              </w:rPr>
              <w:t>PROGRESS INDICATORS</w:t>
            </w:r>
          </w:p>
        </w:tc>
      </w:tr>
      <w:tr w:rsidR="005C34EF" w:rsidRPr="00E97F42" w14:paraId="630A6E22" w14:textId="77777777" w:rsidTr="2E513D5E">
        <w:tc>
          <w:tcPr>
            <w:tcW w:w="4770" w:type="dxa"/>
            <w:tcBorders>
              <w:top w:val="single" w:sz="4" w:space="0" w:color="auto"/>
              <w:bottom w:val="single" w:sz="4" w:space="0" w:color="auto"/>
              <w:right w:val="single" w:sz="4" w:space="0" w:color="auto"/>
            </w:tcBorders>
            <w:shd w:val="clear" w:color="auto" w:fill="FBE4D5" w:themeFill="accent2" w:themeFillTint="33"/>
            <w:vAlign w:val="center"/>
          </w:tcPr>
          <w:p w14:paraId="03A3035E" w14:textId="77777777" w:rsidR="005C34EF" w:rsidRPr="00E97F42" w:rsidRDefault="005C34EF" w:rsidP="00974D26">
            <w:pPr>
              <w:jc w:val="center"/>
              <w:rPr>
                <w:rFonts w:cstheme="minorHAnsi"/>
                <w:b/>
              </w:rPr>
            </w:pPr>
            <w:r w:rsidRPr="00E97F42">
              <w:rPr>
                <w:rFonts w:cstheme="minorHAnsi"/>
                <w:b/>
              </w:rPr>
              <w:t>What will be measured?</w:t>
            </w:r>
          </w:p>
        </w:tc>
        <w:tc>
          <w:tcPr>
            <w:tcW w:w="18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C4E652" w14:textId="77777777" w:rsidR="005C34EF" w:rsidRPr="00E97F42" w:rsidRDefault="005C34EF" w:rsidP="00974D26">
            <w:pPr>
              <w:jc w:val="center"/>
              <w:rPr>
                <w:rFonts w:cstheme="minorHAnsi"/>
              </w:rPr>
            </w:pPr>
            <w:r w:rsidRPr="00E97F42">
              <w:rPr>
                <w:rFonts w:cstheme="minorHAnsi"/>
                <w:b/>
              </w:rPr>
              <w:t>What tools will be used to measure?</w:t>
            </w:r>
          </w:p>
        </w:tc>
        <w:tc>
          <w:tcPr>
            <w:tcW w:w="15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C4A1F7" w14:textId="77777777" w:rsidR="005C34EF" w:rsidRPr="00E97F42" w:rsidRDefault="005C34EF" w:rsidP="00974D26">
            <w:pPr>
              <w:jc w:val="center"/>
              <w:rPr>
                <w:rFonts w:cstheme="minorHAnsi"/>
                <w:b/>
              </w:rPr>
            </w:pPr>
            <w:r w:rsidRPr="00E97F42">
              <w:rPr>
                <w:rFonts w:cstheme="minorHAnsi"/>
                <w:b/>
              </w:rPr>
              <w:t>Date of Measurement</w:t>
            </w:r>
          </w:p>
        </w:tc>
        <w:tc>
          <w:tcPr>
            <w:tcW w:w="639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15867A31" w14:textId="77777777" w:rsidR="005C34EF" w:rsidRPr="00E97F42" w:rsidRDefault="005C34EF" w:rsidP="00974D26">
            <w:pPr>
              <w:jc w:val="center"/>
              <w:rPr>
                <w:rFonts w:cstheme="minorHAnsi"/>
                <w:b/>
              </w:rPr>
            </w:pPr>
            <w:r w:rsidRPr="00E97F42">
              <w:rPr>
                <w:rFonts w:cstheme="minorHAnsi"/>
                <w:b/>
              </w:rPr>
              <w:t>Record Actual Results Here</w:t>
            </w:r>
          </w:p>
        </w:tc>
      </w:tr>
      <w:tr w:rsidR="005C34EF" w:rsidRPr="00E97F42" w14:paraId="399741AF" w14:textId="77777777" w:rsidTr="2E513D5E">
        <w:tc>
          <w:tcPr>
            <w:tcW w:w="4770" w:type="dxa"/>
          </w:tcPr>
          <w:p w14:paraId="2230015E" w14:textId="7410DC06" w:rsidR="005C34EF" w:rsidRPr="00E97F42" w:rsidRDefault="005F57F9" w:rsidP="00974D26">
            <w:pPr>
              <w:rPr>
                <w:rFonts w:cstheme="minorHAnsi"/>
              </w:rPr>
            </w:pPr>
            <w:r>
              <w:rPr>
                <w:rFonts w:cstheme="minorHAnsi"/>
              </w:rPr>
              <w:t>Students’ connection to WBMS</w:t>
            </w:r>
            <w:r w:rsidR="007A0CE3">
              <w:rPr>
                <w:rFonts w:cstheme="minorHAnsi"/>
              </w:rPr>
              <w:t xml:space="preserve"> - “I feel like I belong at Webb Bridge Middle School.”</w:t>
            </w:r>
          </w:p>
        </w:tc>
        <w:tc>
          <w:tcPr>
            <w:tcW w:w="1800" w:type="dxa"/>
            <w:tcBorders>
              <w:right w:val="single" w:sz="4" w:space="0" w:color="auto"/>
            </w:tcBorders>
          </w:tcPr>
          <w:p w14:paraId="26B14605" w14:textId="6198CD7E" w:rsidR="005C34EF" w:rsidRPr="00E97F42" w:rsidRDefault="005F57F9" w:rsidP="00974D26">
            <w:pPr>
              <w:rPr>
                <w:rFonts w:cstheme="minorHAnsi"/>
              </w:rPr>
            </w:pPr>
            <w:r>
              <w:rPr>
                <w:rFonts w:cstheme="minorHAnsi"/>
              </w:rPr>
              <w:t xml:space="preserve">Student Perception Survey </w:t>
            </w:r>
          </w:p>
        </w:tc>
        <w:tc>
          <w:tcPr>
            <w:tcW w:w="1530" w:type="dxa"/>
            <w:tcBorders>
              <w:left w:val="nil"/>
            </w:tcBorders>
          </w:tcPr>
          <w:p w14:paraId="79D8039B" w14:textId="33967E3F" w:rsidR="005C34EF" w:rsidRPr="00E97F42" w:rsidRDefault="005F57F9" w:rsidP="00974D26">
            <w:pPr>
              <w:rPr>
                <w:rFonts w:cstheme="minorHAnsi"/>
              </w:rPr>
            </w:pPr>
            <w:r>
              <w:rPr>
                <w:rFonts w:cstheme="minorHAnsi"/>
              </w:rPr>
              <w:t>11/2</w:t>
            </w:r>
            <w:r w:rsidR="00B5496E">
              <w:rPr>
                <w:rFonts w:cstheme="minorHAnsi"/>
              </w:rPr>
              <w:t>3</w:t>
            </w:r>
            <w:r>
              <w:rPr>
                <w:rFonts w:cstheme="minorHAnsi"/>
              </w:rPr>
              <w:t xml:space="preserve"> and 4/2</w:t>
            </w:r>
            <w:r w:rsidR="00B5496E">
              <w:rPr>
                <w:rFonts w:cstheme="minorHAnsi"/>
              </w:rPr>
              <w:t>4</w:t>
            </w:r>
          </w:p>
        </w:tc>
        <w:tc>
          <w:tcPr>
            <w:tcW w:w="6390" w:type="dxa"/>
            <w:gridSpan w:val="2"/>
          </w:tcPr>
          <w:p w14:paraId="0BA54FD6" w14:textId="77777777" w:rsidR="005C34EF" w:rsidRDefault="004A35E8" w:rsidP="00974D26">
            <w:pPr>
              <w:rPr>
                <w:rFonts w:cstheme="minorHAnsi"/>
              </w:rPr>
            </w:pPr>
            <w:r>
              <w:rPr>
                <w:rFonts w:cstheme="minorHAnsi"/>
              </w:rPr>
              <w:t>Baseline data from May 2</w:t>
            </w:r>
            <w:r w:rsidR="00B5496E">
              <w:rPr>
                <w:rFonts w:cstheme="minorHAnsi"/>
              </w:rPr>
              <w:t>3</w:t>
            </w:r>
            <w:r>
              <w:rPr>
                <w:rFonts w:cstheme="minorHAnsi"/>
              </w:rPr>
              <w:t xml:space="preserve"> – 9</w:t>
            </w:r>
            <w:r w:rsidR="00B5496E">
              <w:rPr>
                <w:rFonts w:cstheme="minorHAnsi"/>
              </w:rPr>
              <w:t>5.4</w:t>
            </w:r>
            <w:r>
              <w:rPr>
                <w:rFonts w:cstheme="minorHAnsi"/>
              </w:rPr>
              <w:t>%</w:t>
            </w:r>
          </w:p>
          <w:p w14:paraId="6F0F50AF" w14:textId="3ECBBCD7" w:rsidR="007A0CE3" w:rsidRPr="00E97F42" w:rsidRDefault="007A0CE3" w:rsidP="00974D26">
            <w:pPr>
              <w:rPr>
                <w:rFonts w:cstheme="minorHAnsi"/>
              </w:rPr>
            </w:pPr>
            <w:r>
              <w:rPr>
                <w:rFonts w:cstheme="minorHAnsi"/>
              </w:rPr>
              <w:t xml:space="preserve">Number of staff members with 100+ students reporting they could speak to </w:t>
            </w:r>
            <w:proofErr w:type="gramStart"/>
            <w:r>
              <w:rPr>
                <w:rFonts w:cstheme="minorHAnsi"/>
              </w:rPr>
              <w:t>them  -</w:t>
            </w:r>
            <w:proofErr w:type="gramEnd"/>
            <w:r>
              <w:rPr>
                <w:rFonts w:cstheme="minorHAnsi"/>
              </w:rPr>
              <w:t xml:space="preserve"> May 23 – 36 (November – 20)</w:t>
            </w:r>
          </w:p>
        </w:tc>
      </w:tr>
      <w:tr w:rsidR="005C34EF" w:rsidRPr="00E97F42" w14:paraId="4CE4D77D" w14:textId="77777777" w:rsidTr="2E513D5E">
        <w:tc>
          <w:tcPr>
            <w:tcW w:w="4770" w:type="dxa"/>
          </w:tcPr>
          <w:p w14:paraId="7ABFB701" w14:textId="5D7AAC78" w:rsidR="005C34EF" w:rsidRPr="00E97F42" w:rsidRDefault="007A0CE3" w:rsidP="00974D26">
            <w:pPr>
              <w:rPr>
                <w:rFonts w:cstheme="minorHAnsi"/>
              </w:rPr>
            </w:pPr>
            <w:r>
              <w:rPr>
                <w:rFonts w:cstheme="minorHAnsi"/>
              </w:rPr>
              <w:t>Increase the n</w:t>
            </w:r>
            <w:r w:rsidR="00935A38">
              <w:rPr>
                <w:rFonts w:cstheme="minorHAnsi"/>
              </w:rPr>
              <w:t>umber of clubs and organizations</w:t>
            </w:r>
          </w:p>
        </w:tc>
        <w:tc>
          <w:tcPr>
            <w:tcW w:w="1800" w:type="dxa"/>
            <w:tcBorders>
              <w:right w:val="single" w:sz="4" w:space="0" w:color="auto"/>
            </w:tcBorders>
          </w:tcPr>
          <w:p w14:paraId="27DC98CD" w14:textId="4CF78CFC" w:rsidR="005C34EF" w:rsidRPr="00E97F42" w:rsidRDefault="00935A38" w:rsidP="00974D26">
            <w:pPr>
              <w:rPr>
                <w:rFonts w:cstheme="minorHAnsi"/>
              </w:rPr>
            </w:pPr>
            <w:r>
              <w:rPr>
                <w:rFonts w:cstheme="minorHAnsi"/>
              </w:rPr>
              <w:t>Club and organization questionnaire</w:t>
            </w:r>
          </w:p>
        </w:tc>
        <w:tc>
          <w:tcPr>
            <w:tcW w:w="1530" w:type="dxa"/>
            <w:tcBorders>
              <w:left w:val="nil"/>
            </w:tcBorders>
          </w:tcPr>
          <w:p w14:paraId="54DEB8A1" w14:textId="453E08AB" w:rsidR="005C34EF" w:rsidRPr="00E97F42" w:rsidRDefault="5D394F2F" w:rsidP="2E513D5E">
            <w:r w:rsidRPr="2E513D5E">
              <w:t>9</w:t>
            </w:r>
            <w:r w:rsidR="00935A38" w:rsidRPr="2E513D5E">
              <w:t>/22 and 4/23</w:t>
            </w:r>
          </w:p>
        </w:tc>
        <w:tc>
          <w:tcPr>
            <w:tcW w:w="6390" w:type="dxa"/>
            <w:gridSpan w:val="2"/>
          </w:tcPr>
          <w:p w14:paraId="7F5DCF40" w14:textId="2CFF89DF" w:rsidR="005C34EF" w:rsidRPr="00E97F42" w:rsidRDefault="007A0CE3" w:rsidP="00974D26">
            <w:pPr>
              <w:rPr>
                <w:rFonts w:cstheme="minorHAnsi"/>
              </w:rPr>
            </w:pPr>
            <w:r>
              <w:rPr>
                <w:rFonts w:cstheme="minorHAnsi"/>
              </w:rPr>
              <w:t>Baseline from May 23 – 33 clubs and organizations; 60% of students are involved in at least one club or organization</w:t>
            </w:r>
          </w:p>
        </w:tc>
      </w:tr>
      <w:tr w:rsidR="00DA0B9E" w:rsidRPr="00E97F42" w14:paraId="5A2BCD21" w14:textId="77777777" w:rsidTr="2E513D5E">
        <w:tc>
          <w:tcPr>
            <w:tcW w:w="4770" w:type="dxa"/>
          </w:tcPr>
          <w:p w14:paraId="65336CC7" w14:textId="4DB85BD7" w:rsidR="00DA0B9E" w:rsidRPr="00E97F42" w:rsidRDefault="00EB13C8" w:rsidP="00974D26">
            <w:pPr>
              <w:rPr>
                <w:rFonts w:cstheme="minorHAnsi"/>
              </w:rPr>
            </w:pPr>
            <w:r>
              <w:rPr>
                <w:rFonts w:cstheme="minorHAnsi"/>
              </w:rPr>
              <w:t>Discipline data</w:t>
            </w:r>
          </w:p>
        </w:tc>
        <w:tc>
          <w:tcPr>
            <w:tcW w:w="1800" w:type="dxa"/>
            <w:tcBorders>
              <w:right w:val="single" w:sz="4" w:space="0" w:color="auto"/>
            </w:tcBorders>
          </w:tcPr>
          <w:p w14:paraId="00E0F300" w14:textId="484F08D8" w:rsidR="00DA0B9E" w:rsidRPr="00E97F42" w:rsidRDefault="00A8449D" w:rsidP="00974D26">
            <w:pPr>
              <w:rPr>
                <w:rFonts w:cstheme="minorHAnsi"/>
              </w:rPr>
            </w:pPr>
            <w:r>
              <w:rPr>
                <w:rFonts w:cstheme="minorHAnsi"/>
              </w:rPr>
              <w:t xml:space="preserve">Discipline </w:t>
            </w:r>
            <w:r w:rsidR="00031339">
              <w:rPr>
                <w:rFonts w:cstheme="minorHAnsi"/>
              </w:rPr>
              <w:t>dashboard</w:t>
            </w:r>
          </w:p>
        </w:tc>
        <w:tc>
          <w:tcPr>
            <w:tcW w:w="1530" w:type="dxa"/>
            <w:tcBorders>
              <w:left w:val="nil"/>
            </w:tcBorders>
          </w:tcPr>
          <w:p w14:paraId="50D6FF45" w14:textId="0D508CB2" w:rsidR="00DA0B9E" w:rsidRPr="00E97F42" w:rsidRDefault="00031339" w:rsidP="00974D26">
            <w:pPr>
              <w:rPr>
                <w:rFonts w:cstheme="minorHAnsi"/>
              </w:rPr>
            </w:pPr>
            <w:r>
              <w:rPr>
                <w:rFonts w:cstheme="minorHAnsi"/>
              </w:rPr>
              <w:t xml:space="preserve">Monthly </w:t>
            </w:r>
          </w:p>
        </w:tc>
        <w:tc>
          <w:tcPr>
            <w:tcW w:w="6390" w:type="dxa"/>
            <w:gridSpan w:val="2"/>
          </w:tcPr>
          <w:p w14:paraId="4142B122" w14:textId="693D24D4" w:rsidR="00DA0B9E" w:rsidRPr="00593B1E" w:rsidRDefault="00031339" w:rsidP="00974D26">
            <w:pPr>
              <w:rPr>
                <w:rFonts w:cstheme="minorHAnsi"/>
                <w:lang w:val="fr-FR"/>
              </w:rPr>
            </w:pPr>
            <w:r w:rsidRPr="00593B1E">
              <w:rPr>
                <w:rFonts w:cstheme="minorHAnsi"/>
                <w:lang w:val="fr-FR"/>
              </w:rPr>
              <w:t xml:space="preserve">Baseline </w:t>
            </w:r>
            <w:proofErr w:type="gramStart"/>
            <w:r w:rsidRPr="00593B1E">
              <w:rPr>
                <w:rFonts w:cstheme="minorHAnsi"/>
                <w:lang w:val="fr-FR"/>
              </w:rPr>
              <w:t>data</w:t>
            </w:r>
            <w:r w:rsidR="0099627B" w:rsidRPr="00593B1E">
              <w:rPr>
                <w:rFonts w:cstheme="minorHAnsi"/>
                <w:lang w:val="fr-FR"/>
              </w:rPr>
              <w:t>:</w:t>
            </w:r>
            <w:proofErr w:type="gramEnd"/>
          </w:p>
          <w:p w14:paraId="25AE5408" w14:textId="77777777" w:rsidR="00FD6FCB" w:rsidRPr="00593B1E" w:rsidRDefault="00FD6FCB" w:rsidP="00974D26">
            <w:pPr>
              <w:rPr>
                <w:rFonts w:cstheme="minorHAnsi"/>
                <w:lang w:val="fr-FR"/>
              </w:rPr>
            </w:pPr>
          </w:p>
          <w:p w14:paraId="7E1E4C36" w14:textId="77777777" w:rsidR="006C6734" w:rsidRDefault="0099627B" w:rsidP="00AA7BCA">
            <w:pPr>
              <w:rPr>
                <w:rFonts w:eastAsia="Times New Roman"/>
                <w:color w:val="4472C4"/>
                <w:lang w:val="fr-FR"/>
              </w:rPr>
            </w:pPr>
            <w:r w:rsidRPr="0099627B">
              <w:rPr>
                <w:rFonts w:eastAsia="Times New Roman"/>
                <w:lang w:val="fr-FR"/>
              </w:rPr>
              <w:t>D</w:t>
            </w:r>
            <w:r w:rsidR="00AA7BCA" w:rsidRPr="0099627B">
              <w:rPr>
                <w:rFonts w:eastAsia="Times New Roman"/>
                <w:lang w:val="fr-FR"/>
              </w:rPr>
              <w:t xml:space="preserve">iscipline </w:t>
            </w:r>
            <w:proofErr w:type="spellStart"/>
            <w:r w:rsidR="00AA7BCA" w:rsidRPr="0099627B">
              <w:rPr>
                <w:rFonts w:eastAsia="Times New Roman"/>
                <w:lang w:val="fr-FR"/>
              </w:rPr>
              <w:t>referrals</w:t>
            </w:r>
            <w:proofErr w:type="spellEnd"/>
            <w:r w:rsidR="00AA7BCA" w:rsidRPr="0099627B">
              <w:rPr>
                <w:rFonts w:eastAsia="Times New Roman"/>
                <w:color w:val="4472C4"/>
                <w:lang w:val="fr-FR"/>
              </w:rPr>
              <w:t xml:space="preserve"> </w:t>
            </w:r>
          </w:p>
          <w:p w14:paraId="623F8CE5" w14:textId="3B0D08FB" w:rsidR="006C6734" w:rsidRPr="00593B1E" w:rsidRDefault="00AA7BCA" w:rsidP="00AA7BCA">
            <w:pPr>
              <w:rPr>
                <w:rFonts w:eastAsia="Times New Roman"/>
                <w:sz w:val="24"/>
                <w:szCs w:val="24"/>
                <w:lang w:val="fr-FR"/>
              </w:rPr>
            </w:pPr>
            <w:r w:rsidRPr="00593B1E">
              <w:rPr>
                <w:rFonts w:eastAsia="Times New Roman"/>
                <w:sz w:val="24"/>
                <w:szCs w:val="24"/>
                <w:lang w:val="fr-FR"/>
              </w:rPr>
              <w:t>Y 22 – 158    </w:t>
            </w:r>
          </w:p>
          <w:p w14:paraId="474F8B64" w14:textId="2CB1F0A3" w:rsidR="00AA7BCA" w:rsidRPr="00593B1E" w:rsidRDefault="00AA7BCA" w:rsidP="00AA7BCA">
            <w:pPr>
              <w:rPr>
                <w:rFonts w:eastAsia="Times New Roman"/>
                <w:sz w:val="24"/>
                <w:szCs w:val="24"/>
                <w:lang w:val="fr-FR"/>
              </w:rPr>
            </w:pPr>
            <w:r w:rsidRPr="00593B1E">
              <w:rPr>
                <w:rFonts w:eastAsia="Times New Roman"/>
                <w:sz w:val="24"/>
                <w:szCs w:val="24"/>
                <w:lang w:val="fr-FR"/>
              </w:rPr>
              <w:t xml:space="preserve">Y23 – 147 </w:t>
            </w:r>
          </w:p>
          <w:p w14:paraId="247CA2F6" w14:textId="77777777" w:rsidR="006C6734" w:rsidRPr="0099627B" w:rsidRDefault="006C6734" w:rsidP="00AA7BCA">
            <w:pPr>
              <w:rPr>
                <w:rFonts w:eastAsia="Times New Roman"/>
                <w:lang w:val="fr-FR"/>
              </w:rPr>
            </w:pPr>
          </w:p>
          <w:p w14:paraId="455D3ABF" w14:textId="77777777" w:rsidR="00580A6C" w:rsidRDefault="00AA7BCA" w:rsidP="00AA7BCA">
            <w:pPr>
              <w:rPr>
                <w:rFonts w:eastAsia="Times New Roman"/>
                <w:color w:val="4472C4"/>
              </w:rPr>
            </w:pPr>
            <w:r>
              <w:rPr>
                <w:rFonts w:eastAsia="Times New Roman"/>
              </w:rPr>
              <w:t xml:space="preserve">ISS/OSS days </w:t>
            </w:r>
            <w:r>
              <w:rPr>
                <w:rFonts w:eastAsia="Times New Roman"/>
                <w:color w:val="4472C4"/>
              </w:rPr>
              <w:t xml:space="preserve"> </w:t>
            </w:r>
          </w:p>
          <w:p w14:paraId="31B95AE4" w14:textId="4AF07684" w:rsidR="00580A6C" w:rsidRPr="00593B1E" w:rsidRDefault="00AA7BCA" w:rsidP="00AA7BCA">
            <w:pPr>
              <w:rPr>
                <w:rFonts w:eastAsia="Times New Roman"/>
                <w:sz w:val="24"/>
                <w:szCs w:val="24"/>
              </w:rPr>
            </w:pPr>
            <w:r w:rsidRPr="00593B1E">
              <w:rPr>
                <w:rFonts w:eastAsia="Times New Roman"/>
                <w:sz w:val="24"/>
                <w:szCs w:val="24"/>
              </w:rPr>
              <w:t>Y22 – ISS 109; OSS 12   </w:t>
            </w:r>
          </w:p>
          <w:p w14:paraId="630BE3B7" w14:textId="455770B4" w:rsidR="00FD6FCB" w:rsidRPr="00E97F42" w:rsidRDefault="00AA7BCA" w:rsidP="00580A6C">
            <w:pPr>
              <w:rPr>
                <w:rFonts w:cstheme="minorHAnsi"/>
              </w:rPr>
            </w:pPr>
            <w:r w:rsidRPr="00593B1E">
              <w:rPr>
                <w:rFonts w:eastAsia="Times New Roman"/>
                <w:sz w:val="24"/>
                <w:szCs w:val="24"/>
              </w:rPr>
              <w:t xml:space="preserve">Y23 – ISS 100; OSS 27 </w:t>
            </w:r>
          </w:p>
        </w:tc>
      </w:tr>
      <w:tr w:rsidR="005C34EF" w:rsidRPr="00E97F42" w14:paraId="60455BC8" w14:textId="77777777" w:rsidTr="2E513D5E">
        <w:tc>
          <w:tcPr>
            <w:tcW w:w="4770" w:type="dxa"/>
          </w:tcPr>
          <w:p w14:paraId="022BBF64" w14:textId="2C9A5C65" w:rsidR="005C34EF" w:rsidRPr="00E97F42" w:rsidRDefault="00EB13C8" w:rsidP="00974D26">
            <w:pPr>
              <w:rPr>
                <w:rFonts w:cstheme="minorHAnsi"/>
              </w:rPr>
            </w:pPr>
            <w:r>
              <w:rPr>
                <w:rFonts w:cstheme="minorHAnsi"/>
              </w:rPr>
              <w:t>Attendance and tardy data</w:t>
            </w:r>
          </w:p>
        </w:tc>
        <w:tc>
          <w:tcPr>
            <w:tcW w:w="1800" w:type="dxa"/>
            <w:tcBorders>
              <w:right w:val="single" w:sz="4" w:space="0" w:color="auto"/>
            </w:tcBorders>
          </w:tcPr>
          <w:p w14:paraId="6359FECC" w14:textId="419B0645" w:rsidR="005C34EF" w:rsidRPr="00E97F42" w:rsidRDefault="00F22A00" w:rsidP="00974D26">
            <w:pPr>
              <w:rPr>
                <w:rFonts w:cstheme="minorHAnsi"/>
              </w:rPr>
            </w:pPr>
            <w:r>
              <w:rPr>
                <w:rFonts w:cstheme="minorHAnsi"/>
              </w:rPr>
              <w:t xml:space="preserve">Infinite Campus </w:t>
            </w:r>
          </w:p>
        </w:tc>
        <w:tc>
          <w:tcPr>
            <w:tcW w:w="1530" w:type="dxa"/>
            <w:tcBorders>
              <w:left w:val="nil"/>
            </w:tcBorders>
          </w:tcPr>
          <w:p w14:paraId="0E90BD0B" w14:textId="42E79629" w:rsidR="005C34EF" w:rsidRPr="00E97F42" w:rsidRDefault="00F22A00" w:rsidP="00974D26">
            <w:pPr>
              <w:rPr>
                <w:rFonts w:cstheme="minorHAnsi"/>
              </w:rPr>
            </w:pPr>
            <w:r>
              <w:rPr>
                <w:rFonts w:cstheme="minorHAnsi"/>
              </w:rPr>
              <w:t>Weekly</w:t>
            </w:r>
          </w:p>
        </w:tc>
        <w:tc>
          <w:tcPr>
            <w:tcW w:w="6390" w:type="dxa"/>
            <w:gridSpan w:val="2"/>
          </w:tcPr>
          <w:p w14:paraId="22244280" w14:textId="33AD66B9" w:rsidR="00236ACE" w:rsidRDefault="00236ACE" w:rsidP="00236ACE">
            <w:pPr>
              <w:shd w:val="clear" w:color="auto" w:fill="FFFFFF"/>
              <w:spacing w:before="100" w:beforeAutospacing="1" w:after="100" w:afterAutospacing="1"/>
              <w:rPr>
                <w:rFonts w:eastAsia="Times New Roman"/>
                <w:color w:val="000000"/>
                <w:sz w:val="24"/>
                <w:szCs w:val="24"/>
              </w:rPr>
            </w:pPr>
            <w:r>
              <w:rPr>
                <w:rStyle w:val="contentpasted0"/>
                <w:rFonts w:eastAsia="Times New Roman"/>
                <w:color w:val="000000"/>
                <w:sz w:val="24"/>
                <w:szCs w:val="24"/>
              </w:rPr>
              <w:t>Y2</w:t>
            </w:r>
            <w:r w:rsidR="00734E7A">
              <w:rPr>
                <w:rStyle w:val="contentpasted0"/>
                <w:rFonts w:eastAsia="Times New Roman"/>
                <w:color w:val="000000"/>
                <w:sz w:val="24"/>
                <w:szCs w:val="24"/>
              </w:rPr>
              <w:t xml:space="preserve">3 - </w:t>
            </w:r>
            <w:r>
              <w:rPr>
                <w:rStyle w:val="contentpasted0"/>
                <w:rFonts w:eastAsia="Times New Roman"/>
                <w:color w:val="000000"/>
                <w:sz w:val="24"/>
                <w:szCs w:val="24"/>
              </w:rPr>
              <w:t>Maintaining positive school attendance with 90% of students meeting the district attendance goal of having a 90% or greater attendance rate.</w:t>
            </w:r>
          </w:p>
          <w:p w14:paraId="61B10CCF" w14:textId="3B02427A" w:rsidR="005C34EF" w:rsidRPr="00E97F42" w:rsidRDefault="005C34EF" w:rsidP="00974D26">
            <w:pPr>
              <w:rPr>
                <w:rFonts w:cstheme="minorHAnsi"/>
              </w:rPr>
            </w:pPr>
          </w:p>
        </w:tc>
      </w:tr>
      <w:tr w:rsidR="00B5496E" w:rsidRPr="00E97F42" w14:paraId="5BA9A985" w14:textId="77777777" w:rsidTr="2E513D5E">
        <w:tc>
          <w:tcPr>
            <w:tcW w:w="4770" w:type="dxa"/>
          </w:tcPr>
          <w:p w14:paraId="63332518" w14:textId="0A2F14D8" w:rsidR="00B5496E" w:rsidRDefault="00B5496E" w:rsidP="00974D26">
            <w:pPr>
              <w:rPr>
                <w:rFonts w:cstheme="minorHAnsi"/>
              </w:rPr>
            </w:pPr>
            <w:r>
              <w:rPr>
                <w:rFonts w:cstheme="minorHAnsi"/>
              </w:rPr>
              <w:lastRenderedPageBreak/>
              <w:t>Increase in percent of students who are school promoters and increase percent of students who strongly agree and agree “Adults at this school let students help make decisions for the school”.</w:t>
            </w:r>
          </w:p>
        </w:tc>
        <w:tc>
          <w:tcPr>
            <w:tcW w:w="1800" w:type="dxa"/>
            <w:tcBorders>
              <w:right w:val="single" w:sz="4" w:space="0" w:color="auto"/>
            </w:tcBorders>
          </w:tcPr>
          <w:p w14:paraId="3C22FCBC" w14:textId="51F42B98" w:rsidR="00B5496E" w:rsidRDefault="00B5496E" w:rsidP="00974D26">
            <w:pPr>
              <w:rPr>
                <w:rFonts w:cstheme="minorHAnsi"/>
              </w:rPr>
            </w:pPr>
            <w:r>
              <w:rPr>
                <w:rFonts w:cstheme="minorHAnsi"/>
              </w:rPr>
              <w:t>District Perception Survey</w:t>
            </w:r>
          </w:p>
        </w:tc>
        <w:tc>
          <w:tcPr>
            <w:tcW w:w="1530" w:type="dxa"/>
            <w:tcBorders>
              <w:left w:val="nil"/>
            </w:tcBorders>
          </w:tcPr>
          <w:p w14:paraId="25468B2B" w14:textId="03B4C90F" w:rsidR="00B5496E" w:rsidRDefault="00B5496E" w:rsidP="00974D26">
            <w:pPr>
              <w:rPr>
                <w:rFonts w:cstheme="minorHAnsi"/>
              </w:rPr>
            </w:pPr>
            <w:r>
              <w:rPr>
                <w:rFonts w:cstheme="minorHAnsi"/>
              </w:rPr>
              <w:t>5/24</w:t>
            </w:r>
          </w:p>
        </w:tc>
        <w:tc>
          <w:tcPr>
            <w:tcW w:w="6390" w:type="dxa"/>
            <w:gridSpan w:val="2"/>
          </w:tcPr>
          <w:p w14:paraId="0BA41D68" w14:textId="77777777" w:rsidR="00B5496E" w:rsidRDefault="00B5496E" w:rsidP="00974D26">
            <w:pPr>
              <w:rPr>
                <w:rFonts w:cstheme="minorHAnsi"/>
              </w:rPr>
            </w:pPr>
            <w:r>
              <w:rPr>
                <w:rFonts w:cstheme="minorHAnsi"/>
              </w:rPr>
              <w:t>Baseline data from May 23 – promoters – 36%</w:t>
            </w:r>
          </w:p>
          <w:p w14:paraId="1E55C66B" w14:textId="54126E2A" w:rsidR="00B5496E" w:rsidRPr="00E97F42" w:rsidRDefault="00B5496E" w:rsidP="00974D26">
            <w:pPr>
              <w:rPr>
                <w:rFonts w:cstheme="minorHAnsi"/>
              </w:rPr>
            </w:pPr>
            <w:r>
              <w:rPr>
                <w:rFonts w:cstheme="minorHAnsi"/>
              </w:rPr>
              <w:t>Strongly agree – 27%; agree – 38%</w:t>
            </w:r>
          </w:p>
        </w:tc>
      </w:tr>
    </w:tbl>
    <w:p w14:paraId="5FDEE7CA" w14:textId="77777777" w:rsidR="005C34EF" w:rsidRPr="00E97F42" w:rsidRDefault="005C34EF" w:rsidP="005C34EF">
      <w:pPr>
        <w:pStyle w:val="ListParagraph"/>
        <w:spacing w:after="0" w:line="240" w:lineRule="auto"/>
        <w:ind w:left="-90"/>
        <w:rPr>
          <w:rFonts w:cstheme="minorHAnsi"/>
          <w:b/>
        </w:rPr>
      </w:pPr>
    </w:p>
    <w:p w14:paraId="056F0BF3" w14:textId="77777777" w:rsidR="005C34EF" w:rsidRPr="00E97F42" w:rsidRDefault="005C34EF" w:rsidP="005C34EF">
      <w:pPr>
        <w:spacing w:after="0" w:line="240" w:lineRule="auto"/>
        <w:jc w:val="center"/>
        <w:rPr>
          <w:rFonts w:cstheme="minorHAnsi"/>
        </w:rPr>
      </w:pPr>
    </w:p>
    <w:tbl>
      <w:tblPr>
        <w:tblStyle w:val="TableGrid"/>
        <w:tblW w:w="14490" w:type="dxa"/>
        <w:tblInd w:w="-113" w:type="dxa"/>
        <w:tblLayout w:type="fixed"/>
        <w:tblLook w:val="04A0" w:firstRow="1" w:lastRow="0" w:firstColumn="1" w:lastColumn="0" w:noHBand="0" w:noVBand="1"/>
      </w:tblPr>
      <w:tblGrid>
        <w:gridCol w:w="9007"/>
        <w:gridCol w:w="1614"/>
        <w:gridCol w:w="2518"/>
        <w:gridCol w:w="1342"/>
        <w:gridCol w:w="9"/>
      </w:tblGrid>
      <w:tr w:rsidR="005C34EF" w:rsidRPr="00E97F42" w14:paraId="162B2B61" w14:textId="77777777" w:rsidTr="1498192B">
        <w:trPr>
          <w:gridAfter w:val="1"/>
          <w:wAfter w:w="9" w:type="dxa"/>
        </w:trPr>
        <w:tc>
          <w:tcPr>
            <w:tcW w:w="14481" w:type="dxa"/>
            <w:gridSpan w:val="4"/>
            <w:tcBorders>
              <w:top w:val="single" w:sz="18" w:space="0" w:color="auto"/>
              <w:left w:val="single" w:sz="18" w:space="0" w:color="auto"/>
              <w:bottom w:val="single" w:sz="18" w:space="0" w:color="auto"/>
              <w:right w:val="single" w:sz="18" w:space="0" w:color="auto"/>
            </w:tcBorders>
            <w:shd w:val="clear" w:color="auto" w:fill="auto"/>
          </w:tcPr>
          <w:p w14:paraId="5616BAA3" w14:textId="24C972D6" w:rsidR="00264912" w:rsidRPr="002B35EC" w:rsidRDefault="005C34EF" w:rsidP="002B35EC">
            <w:pPr>
              <w:rPr>
                <w:rFonts w:cstheme="minorHAnsi"/>
                <w:i/>
                <w:iCs/>
              </w:rPr>
            </w:pPr>
            <w:r w:rsidRPr="002B35EC">
              <w:rPr>
                <w:rFonts w:cstheme="minorHAnsi"/>
                <w:b/>
                <w:color w:val="000000" w:themeColor="text1"/>
              </w:rPr>
              <w:t xml:space="preserve">High Level Action One: </w:t>
            </w:r>
            <w:r w:rsidR="00264912" w:rsidRPr="002B35EC">
              <w:rPr>
                <w:rFonts w:cstheme="minorHAnsi"/>
                <w:i/>
                <w:iCs/>
              </w:rPr>
              <w:t>The faculty will mindfully engage with the students who answered negatively to 3 or more of the survey questions in 2</w:t>
            </w:r>
            <w:r w:rsidR="00226916">
              <w:rPr>
                <w:rFonts w:cstheme="minorHAnsi"/>
                <w:i/>
                <w:iCs/>
              </w:rPr>
              <w:t>3</w:t>
            </w:r>
            <w:r w:rsidR="00264912" w:rsidRPr="002B35EC">
              <w:rPr>
                <w:rFonts w:cstheme="minorHAnsi"/>
                <w:i/>
                <w:iCs/>
              </w:rPr>
              <w:t>-2</w:t>
            </w:r>
            <w:r w:rsidR="00226916">
              <w:rPr>
                <w:rFonts w:cstheme="minorHAnsi"/>
                <w:i/>
                <w:iCs/>
              </w:rPr>
              <w:t>4</w:t>
            </w:r>
            <w:r w:rsidR="00264912" w:rsidRPr="002B35EC">
              <w:rPr>
                <w:rFonts w:cstheme="minorHAnsi"/>
                <w:i/>
                <w:iCs/>
              </w:rPr>
              <w:t>.</w:t>
            </w:r>
          </w:p>
          <w:p w14:paraId="102A1B68" w14:textId="4102F035" w:rsidR="005C34EF" w:rsidRPr="00777DDF" w:rsidRDefault="005C34EF" w:rsidP="00974D26">
            <w:pPr>
              <w:rPr>
                <w:b/>
                <w:bCs/>
                <w:sz w:val="20"/>
                <w:szCs w:val="20"/>
              </w:rPr>
            </w:pPr>
          </w:p>
          <w:p w14:paraId="3A6A2C1D" w14:textId="77777777" w:rsidR="005C34EF" w:rsidRPr="00E97F42" w:rsidRDefault="005C34EF" w:rsidP="00974D26">
            <w:pPr>
              <w:rPr>
                <w:rFonts w:cstheme="minorHAnsi"/>
                <w:b/>
                <w:color w:val="000000" w:themeColor="text1"/>
              </w:rPr>
            </w:pPr>
          </w:p>
        </w:tc>
      </w:tr>
      <w:tr w:rsidR="005C34EF" w:rsidRPr="00E97F42" w14:paraId="5D984A9F" w14:textId="77777777" w:rsidTr="1498192B">
        <w:trPr>
          <w:gridAfter w:val="1"/>
          <w:wAfter w:w="9" w:type="dxa"/>
        </w:trPr>
        <w:tc>
          <w:tcPr>
            <w:tcW w:w="14481" w:type="dxa"/>
            <w:gridSpan w:val="4"/>
            <w:shd w:val="clear" w:color="auto" w:fill="FBE4D5" w:themeFill="accent2" w:themeFillTint="33"/>
          </w:tcPr>
          <w:p w14:paraId="112BEFB9" w14:textId="77777777" w:rsidR="005C34EF" w:rsidRPr="00E97F42" w:rsidRDefault="005C34EF" w:rsidP="00974D26">
            <w:pPr>
              <w:jc w:val="center"/>
              <w:rPr>
                <w:rFonts w:cstheme="minorHAnsi"/>
                <w:b/>
              </w:rPr>
            </w:pPr>
            <w:r w:rsidRPr="00D875BE">
              <w:rPr>
                <w:rFonts w:cstheme="minorHAnsi"/>
                <w:b/>
              </w:rPr>
              <w:t>DETAILED TASKS</w:t>
            </w:r>
          </w:p>
        </w:tc>
      </w:tr>
      <w:tr w:rsidR="005C34EF" w:rsidRPr="00E97F42" w14:paraId="5457965B" w14:textId="77777777" w:rsidTr="1498192B">
        <w:trPr>
          <w:gridAfter w:val="1"/>
          <w:wAfter w:w="9" w:type="dxa"/>
        </w:trPr>
        <w:tc>
          <w:tcPr>
            <w:tcW w:w="9007" w:type="dxa"/>
            <w:shd w:val="clear" w:color="auto" w:fill="FBE4D5" w:themeFill="accent2" w:themeFillTint="33"/>
            <w:vAlign w:val="center"/>
          </w:tcPr>
          <w:p w14:paraId="36739B5E" w14:textId="77777777" w:rsidR="005C34EF" w:rsidRPr="00E97F42" w:rsidRDefault="005C34EF" w:rsidP="00974D26">
            <w:pPr>
              <w:jc w:val="center"/>
              <w:rPr>
                <w:rFonts w:cstheme="minorHAnsi"/>
                <w:b/>
              </w:rPr>
            </w:pPr>
            <w:r w:rsidRPr="00E97F42">
              <w:rPr>
                <w:rFonts w:cstheme="minorHAnsi"/>
                <w:b/>
              </w:rPr>
              <w:t>Task</w:t>
            </w:r>
          </w:p>
        </w:tc>
        <w:tc>
          <w:tcPr>
            <w:tcW w:w="1614" w:type="dxa"/>
            <w:shd w:val="clear" w:color="auto" w:fill="FBE4D5" w:themeFill="accent2" w:themeFillTint="33"/>
            <w:vAlign w:val="center"/>
          </w:tcPr>
          <w:p w14:paraId="0C1C2451" w14:textId="77777777" w:rsidR="005C34EF" w:rsidRPr="00E97F42" w:rsidRDefault="005C34EF" w:rsidP="00974D26">
            <w:pPr>
              <w:jc w:val="center"/>
              <w:rPr>
                <w:rFonts w:cstheme="minorHAnsi"/>
                <w:b/>
              </w:rPr>
            </w:pPr>
            <w:r w:rsidRPr="00E97F42">
              <w:rPr>
                <w:rFonts w:cstheme="minorHAnsi"/>
                <w:b/>
              </w:rPr>
              <w:t>Person Completing Task</w:t>
            </w:r>
          </w:p>
        </w:tc>
        <w:tc>
          <w:tcPr>
            <w:tcW w:w="2518" w:type="dxa"/>
            <w:shd w:val="clear" w:color="auto" w:fill="FBE4D5" w:themeFill="accent2" w:themeFillTint="33"/>
            <w:vAlign w:val="center"/>
          </w:tcPr>
          <w:p w14:paraId="2EA9EFA0" w14:textId="77777777" w:rsidR="005C34EF" w:rsidRPr="00E97F42" w:rsidRDefault="005C34EF" w:rsidP="00974D26">
            <w:pPr>
              <w:jc w:val="center"/>
              <w:rPr>
                <w:rFonts w:cstheme="minorHAnsi"/>
                <w:b/>
              </w:rPr>
            </w:pPr>
            <w:r w:rsidRPr="00E97F42">
              <w:rPr>
                <w:rFonts w:cstheme="minorHAnsi"/>
                <w:b/>
              </w:rPr>
              <w:t>Resources Needed / Source</w:t>
            </w:r>
          </w:p>
        </w:tc>
        <w:tc>
          <w:tcPr>
            <w:tcW w:w="1342" w:type="dxa"/>
            <w:shd w:val="clear" w:color="auto" w:fill="FBE4D5" w:themeFill="accent2" w:themeFillTint="33"/>
            <w:vAlign w:val="center"/>
          </w:tcPr>
          <w:p w14:paraId="485A8971" w14:textId="77777777" w:rsidR="005C34EF" w:rsidRPr="00E97F42" w:rsidRDefault="005C34EF" w:rsidP="00974D26">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C258E9" w:rsidRPr="00E97F42" w14:paraId="08B94984" w14:textId="77777777" w:rsidTr="1498192B">
        <w:trPr>
          <w:gridAfter w:val="1"/>
          <w:wAfter w:w="9" w:type="dxa"/>
        </w:trPr>
        <w:tc>
          <w:tcPr>
            <w:tcW w:w="9007" w:type="dxa"/>
          </w:tcPr>
          <w:p w14:paraId="26EB41C7" w14:textId="507B1EE9" w:rsidR="00C258E9" w:rsidRDefault="00C258E9" w:rsidP="00C258E9">
            <w:r w:rsidRPr="004D2F5A">
              <w:t xml:space="preserve">Data dig to identify our students from the EOY student survey </w:t>
            </w:r>
            <w:r w:rsidR="008A0F4D">
              <w:t>who</w:t>
            </w:r>
            <w:r w:rsidR="00B24DC9">
              <w:t xml:space="preserve"> </w:t>
            </w:r>
            <w:r w:rsidR="00B24DC9" w:rsidRPr="00B24DC9">
              <w:rPr>
                <w:rFonts w:cstheme="minorHAnsi"/>
              </w:rPr>
              <w:t>answered negatively to 3 or more of the survey questions in 2</w:t>
            </w:r>
            <w:r w:rsidR="007A0CE3">
              <w:rPr>
                <w:rFonts w:cstheme="minorHAnsi"/>
              </w:rPr>
              <w:t>2</w:t>
            </w:r>
            <w:r w:rsidR="00B24DC9" w:rsidRPr="00B24DC9">
              <w:rPr>
                <w:rFonts w:cstheme="minorHAnsi"/>
              </w:rPr>
              <w:t>-2</w:t>
            </w:r>
            <w:r w:rsidR="007A0CE3">
              <w:rPr>
                <w:rFonts w:cstheme="minorHAnsi"/>
              </w:rPr>
              <w:t>3</w:t>
            </w:r>
            <w:r w:rsidR="00B24DC9">
              <w:t>.</w:t>
            </w:r>
          </w:p>
          <w:p w14:paraId="2A473787" w14:textId="6E1996E1" w:rsidR="00C258E9" w:rsidRDefault="00C258E9" w:rsidP="00C258E9">
            <w:pPr>
              <w:rPr>
                <w:rFonts w:ascii="Calibri" w:hAnsi="Calibri" w:cs="Calibri"/>
              </w:rPr>
            </w:pPr>
            <w:r>
              <w:rPr>
                <w:rFonts w:ascii="Calibri" w:hAnsi="Calibri" w:cs="Calibri"/>
              </w:rPr>
              <w:t xml:space="preserve">Data dig to identify our high impact relationship building teachers based on the number of times student </w:t>
            </w:r>
            <w:r w:rsidR="007A0CE3">
              <w:rPr>
                <w:rFonts w:ascii="Calibri" w:hAnsi="Calibri" w:cs="Calibri"/>
              </w:rPr>
              <w:t xml:space="preserve">selected them as </w:t>
            </w:r>
            <w:r>
              <w:rPr>
                <w:rFonts w:ascii="Calibri" w:hAnsi="Calibri" w:cs="Calibri"/>
              </w:rPr>
              <w:t>an answer to this question “</w:t>
            </w:r>
            <w:r w:rsidR="007A0CE3">
              <w:rPr>
                <w:rFonts w:ascii="Calibri" w:hAnsi="Calibri" w:cs="Calibri"/>
              </w:rPr>
              <w:t>Select</w:t>
            </w:r>
            <w:r>
              <w:rPr>
                <w:rFonts w:ascii="Calibri" w:hAnsi="Calibri" w:cs="Calibri"/>
              </w:rPr>
              <w:t xml:space="preserve"> all the adults at WBMS from whom you feel comfortable asking for help if it is needed.”</w:t>
            </w:r>
          </w:p>
          <w:p w14:paraId="3F3006E3" w14:textId="15BD6605" w:rsidR="00C258E9" w:rsidRPr="001347FE" w:rsidRDefault="00C258E9" w:rsidP="00C258E9">
            <w:pPr>
              <w:rPr>
                <w:rFonts w:ascii="Calibri" w:hAnsi="Calibri" w:cs="Calibri"/>
              </w:rPr>
            </w:pPr>
            <w:r>
              <w:rPr>
                <w:rFonts w:ascii="Calibri" w:hAnsi="Calibri" w:cs="Calibri"/>
              </w:rPr>
              <w:t>Give our data clerk</w:t>
            </w:r>
            <w:r w:rsidR="000B6ABD">
              <w:rPr>
                <w:rFonts w:ascii="Calibri" w:hAnsi="Calibri" w:cs="Calibri"/>
              </w:rPr>
              <w:t xml:space="preserve"> and master scheduler</w:t>
            </w:r>
            <w:r>
              <w:rPr>
                <w:rFonts w:ascii="Calibri" w:hAnsi="Calibri" w:cs="Calibri"/>
              </w:rPr>
              <w:t xml:space="preserve"> both sets of names to ensure students are placed in these teachers’ compass classes</w:t>
            </w:r>
          </w:p>
        </w:tc>
        <w:tc>
          <w:tcPr>
            <w:tcW w:w="1614" w:type="dxa"/>
          </w:tcPr>
          <w:p w14:paraId="30850689" w14:textId="2C7D62E0" w:rsidR="00C258E9" w:rsidRPr="00E97F42" w:rsidRDefault="008A0F4D" w:rsidP="00C258E9">
            <w:pPr>
              <w:rPr>
                <w:rFonts w:cstheme="minorHAnsi"/>
              </w:rPr>
            </w:pPr>
            <w:r>
              <w:rPr>
                <w:rFonts w:cstheme="minorHAnsi"/>
              </w:rPr>
              <w:t>Rebecca Willi</w:t>
            </w:r>
            <w:r w:rsidR="00B61E1F">
              <w:rPr>
                <w:rFonts w:cstheme="minorHAnsi"/>
              </w:rPr>
              <w:t>a</w:t>
            </w:r>
            <w:r>
              <w:rPr>
                <w:rFonts w:cstheme="minorHAnsi"/>
              </w:rPr>
              <w:t>ms</w:t>
            </w:r>
            <w:r w:rsidR="00370BCB">
              <w:rPr>
                <w:rFonts w:cstheme="minorHAnsi"/>
              </w:rPr>
              <w:t xml:space="preserve">, </w:t>
            </w:r>
            <w:r>
              <w:rPr>
                <w:rFonts w:cstheme="minorHAnsi"/>
              </w:rPr>
              <w:t>Lisa Beckett</w:t>
            </w:r>
            <w:r w:rsidR="00370BCB">
              <w:rPr>
                <w:rFonts w:cstheme="minorHAnsi"/>
              </w:rPr>
              <w:t>,</w:t>
            </w:r>
            <w:r w:rsidR="000B6ABD">
              <w:rPr>
                <w:rFonts w:cstheme="minorHAnsi"/>
              </w:rPr>
              <w:t xml:space="preserve"> Carmen Hurst,</w:t>
            </w:r>
            <w:r w:rsidR="00370BCB">
              <w:rPr>
                <w:rFonts w:cstheme="minorHAnsi"/>
              </w:rPr>
              <w:t xml:space="preserve"> and Diane Sibrizzi</w:t>
            </w:r>
          </w:p>
        </w:tc>
        <w:tc>
          <w:tcPr>
            <w:tcW w:w="2518" w:type="dxa"/>
          </w:tcPr>
          <w:p w14:paraId="7A5887F6" w14:textId="6C665BB3" w:rsidR="00C258E9" w:rsidRPr="00E97F42" w:rsidRDefault="00BE1670" w:rsidP="00C258E9">
            <w:pPr>
              <w:rPr>
                <w:rFonts w:cstheme="minorHAnsi"/>
              </w:rPr>
            </w:pPr>
            <w:r>
              <w:rPr>
                <w:rFonts w:cstheme="minorHAnsi"/>
              </w:rPr>
              <w:t>EOY Students Survey results</w:t>
            </w:r>
          </w:p>
        </w:tc>
        <w:tc>
          <w:tcPr>
            <w:tcW w:w="1342" w:type="dxa"/>
          </w:tcPr>
          <w:p w14:paraId="3164F289" w14:textId="1E07D21C" w:rsidR="00C258E9" w:rsidRPr="00E97F42" w:rsidRDefault="00BE1670" w:rsidP="00C258E9">
            <w:pPr>
              <w:rPr>
                <w:rFonts w:cstheme="minorHAnsi"/>
              </w:rPr>
            </w:pPr>
            <w:r>
              <w:rPr>
                <w:rFonts w:cstheme="minorHAnsi"/>
              </w:rPr>
              <w:t>6/2</w:t>
            </w:r>
            <w:r w:rsidR="007A0CE3">
              <w:rPr>
                <w:rFonts w:cstheme="minorHAnsi"/>
              </w:rPr>
              <w:t>3</w:t>
            </w:r>
            <w:r>
              <w:rPr>
                <w:rFonts w:cstheme="minorHAnsi"/>
              </w:rPr>
              <w:t>-8/2</w:t>
            </w:r>
            <w:r w:rsidR="007A0CE3">
              <w:rPr>
                <w:rFonts w:cstheme="minorHAnsi"/>
              </w:rPr>
              <w:t>3</w:t>
            </w:r>
          </w:p>
        </w:tc>
      </w:tr>
      <w:tr w:rsidR="005C34EF" w:rsidRPr="00E97F42" w14:paraId="1946330D" w14:textId="77777777" w:rsidTr="1498192B">
        <w:trPr>
          <w:gridAfter w:val="1"/>
          <w:wAfter w:w="9" w:type="dxa"/>
        </w:trPr>
        <w:tc>
          <w:tcPr>
            <w:tcW w:w="9007" w:type="dxa"/>
          </w:tcPr>
          <w:p w14:paraId="4745F4F7" w14:textId="5545BB04" w:rsidR="005C34EF" w:rsidRPr="001347FE" w:rsidRDefault="00C258E9" w:rsidP="00974D26">
            <w:pPr>
              <w:rPr>
                <w:rFonts w:ascii="Calibri" w:hAnsi="Calibri" w:cs="Calibri"/>
              </w:rPr>
            </w:pPr>
            <w:r>
              <w:rPr>
                <w:rFonts w:ascii="Calibri" w:hAnsi="Calibri" w:cs="Calibri"/>
              </w:rPr>
              <w:t>Meet with high impact relationship building teachers so they know the situation and can be intentional when interacting with identified students in compass.</w:t>
            </w:r>
          </w:p>
        </w:tc>
        <w:tc>
          <w:tcPr>
            <w:tcW w:w="1614" w:type="dxa"/>
          </w:tcPr>
          <w:p w14:paraId="61D3816B" w14:textId="3EAFE8CF" w:rsidR="005C34EF" w:rsidRPr="00E97F42" w:rsidRDefault="00362AFF" w:rsidP="00974D26">
            <w:pPr>
              <w:rPr>
                <w:rFonts w:cstheme="minorHAnsi"/>
              </w:rPr>
            </w:pPr>
            <w:r>
              <w:rPr>
                <w:rFonts w:cstheme="minorHAnsi"/>
              </w:rPr>
              <w:t>Rebecca Williams</w:t>
            </w:r>
          </w:p>
        </w:tc>
        <w:tc>
          <w:tcPr>
            <w:tcW w:w="2518" w:type="dxa"/>
          </w:tcPr>
          <w:p w14:paraId="0A18CFF9" w14:textId="6C601B8F" w:rsidR="005C34EF" w:rsidRPr="00E97F42" w:rsidRDefault="00846B8D" w:rsidP="00974D26">
            <w:pPr>
              <w:rPr>
                <w:rFonts w:cstheme="minorHAnsi"/>
              </w:rPr>
            </w:pPr>
            <w:r>
              <w:rPr>
                <w:rFonts w:cstheme="minorHAnsi"/>
              </w:rPr>
              <w:t>Teams</w:t>
            </w:r>
          </w:p>
        </w:tc>
        <w:tc>
          <w:tcPr>
            <w:tcW w:w="1342" w:type="dxa"/>
          </w:tcPr>
          <w:p w14:paraId="74EF3EB9" w14:textId="13A71884" w:rsidR="005C34EF" w:rsidRPr="00E97F42" w:rsidRDefault="007A0CE3" w:rsidP="00974D26">
            <w:pPr>
              <w:rPr>
                <w:rFonts w:cstheme="minorHAnsi"/>
              </w:rPr>
            </w:pPr>
            <w:r>
              <w:rPr>
                <w:rFonts w:cstheme="minorHAnsi"/>
              </w:rPr>
              <w:t>8</w:t>
            </w:r>
            <w:r w:rsidR="007E4DBB">
              <w:rPr>
                <w:rFonts w:cstheme="minorHAnsi"/>
              </w:rPr>
              <w:t>/2</w:t>
            </w:r>
            <w:r>
              <w:rPr>
                <w:rFonts w:cstheme="minorHAnsi"/>
              </w:rPr>
              <w:t>3</w:t>
            </w:r>
          </w:p>
        </w:tc>
      </w:tr>
      <w:tr w:rsidR="005C34EF" w:rsidRPr="00E97F42" w14:paraId="7FAC5462" w14:textId="77777777" w:rsidTr="1498192B">
        <w:trPr>
          <w:gridAfter w:val="1"/>
          <w:wAfter w:w="9" w:type="dxa"/>
        </w:trPr>
        <w:tc>
          <w:tcPr>
            <w:tcW w:w="9007" w:type="dxa"/>
          </w:tcPr>
          <w:p w14:paraId="3521264E" w14:textId="26573942" w:rsidR="005C34EF" w:rsidRPr="001347FE" w:rsidRDefault="00C258E9" w:rsidP="00974D26">
            <w:pPr>
              <w:rPr>
                <w:rFonts w:ascii="Calibri" w:hAnsi="Calibri" w:cs="Calibri"/>
              </w:rPr>
            </w:pPr>
            <w:r>
              <w:rPr>
                <w:rFonts w:ascii="Calibri" w:hAnsi="Calibri" w:cs="Calibri"/>
              </w:rPr>
              <w:t xml:space="preserve">All teachers will know the names of </w:t>
            </w:r>
            <w:r w:rsidR="000D1618">
              <w:rPr>
                <w:rFonts w:ascii="Calibri" w:hAnsi="Calibri" w:cs="Calibri"/>
              </w:rPr>
              <w:t xml:space="preserve">Webb Way Worry </w:t>
            </w:r>
            <w:r>
              <w:rPr>
                <w:rFonts w:ascii="Calibri" w:hAnsi="Calibri" w:cs="Calibri"/>
              </w:rPr>
              <w:t>students.</w:t>
            </w:r>
          </w:p>
        </w:tc>
        <w:tc>
          <w:tcPr>
            <w:tcW w:w="1614" w:type="dxa"/>
          </w:tcPr>
          <w:p w14:paraId="53C75B19" w14:textId="24B1B7A3" w:rsidR="005C34EF" w:rsidRPr="00E97F42" w:rsidRDefault="00A32FA7" w:rsidP="00974D26">
            <w:pPr>
              <w:rPr>
                <w:rFonts w:cstheme="minorHAnsi"/>
              </w:rPr>
            </w:pPr>
            <w:r>
              <w:rPr>
                <w:rFonts w:cstheme="minorHAnsi"/>
              </w:rPr>
              <w:t>Rebecca Williams and Grade Level Chairs</w:t>
            </w:r>
          </w:p>
        </w:tc>
        <w:tc>
          <w:tcPr>
            <w:tcW w:w="2518" w:type="dxa"/>
          </w:tcPr>
          <w:p w14:paraId="21FEA2FA" w14:textId="64A4FC09" w:rsidR="005C34EF" w:rsidRPr="00E97F42" w:rsidRDefault="00846B8D" w:rsidP="00974D26">
            <w:pPr>
              <w:rPr>
                <w:rFonts w:cstheme="minorHAnsi"/>
              </w:rPr>
            </w:pPr>
            <w:r>
              <w:rPr>
                <w:rFonts w:cstheme="minorHAnsi"/>
              </w:rPr>
              <w:t xml:space="preserve">Grade Level </w:t>
            </w:r>
            <w:r w:rsidR="00393EA6">
              <w:rPr>
                <w:rFonts w:cstheme="minorHAnsi"/>
              </w:rPr>
              <w:t>Meeting Time</w:t>
            </w:r>
          </w:p>
        </w:tc>
        <w:tc>
          <w:tcPr>
            <w:tcW w:w="1342" w:type="dxa"/>
          </w:tcPr>
          <w:p w14:paraId="40BF22F1" w14:textId="48B479EE" w:rsidR="005C34EF" w:rsidRPr="00E97F42" w:rsidRDefault="007A0CE3" w:rsidP="2E513D5E">
            <w:r>
              <w:t>8</w:t>
            </w:r>
            <w:r w:rsidR="7775F1F6" w:rsidRPr="2E513D5E">
              <w:t>/2</w:t>
            </w:r>
            <w:r>
              <w:t>3</w:t>
            </w:r>
          </w:p>
        </w:tc>
      </w:tr>
      <w:tr w:rsidR="005C34EF" w:rsidRPr="00E97F42" w14:paraId="2833D33F" w14:textId="77777777" w:rsidTr="1498192B">
        <w:trPr>
          <w:gridAfter w:val="1"/>
          <w:wAfter w:w="9" w:type="dxa"/>
        </w:trPr>
        <w:tc>
          <w:tcPr>
            <w:tcW w:w="9007" w:type="dxa"/>
          </w:tcPr>
          <w:p w14:paraId="112E35D5" w14:textId="4B71D876" w:rsidR="005C34EF" w:rsidRPr="00E97F42" w:rsidRDefault="00C258E9" w:rsidP="00974D26">
            <w:pPr>
              <w:rPr>
                <w:rFonts w:cstheme="minorHAnsi"/>
              </w:rPr>
            </w:pPr>
            <w:r>
              <w:rPr>
                <w:rFonts w:cstheme="minorHAnsi"/>
              </w:rPr>
              <w:t>Counselors will meet with all students who answered 3 or more of the 8 identified worrisome questions on the May 2</w:t>
            </w:r>
            <w:r w:rsidR="007A0CE3">
              <w:rPr>
                <w:rFonts w:cstheme="minorHAnsi"/>
              </w:rPr>
              <w:t>3</w:t>
            </w:r>
            <w:r>
              <w:rPr>
                <w:rFonts w:cstheme="minorHAnsi"/>
              </w:rPr>
              <w:t xml:space="preserve"> survey within the first </w:t>
            </w:r>
            <w:r w:rsidR="00761911">
              <w:rPr>
                <w:rFonts w:cstheme="minorHAnsi"/>
              </w:rPr>
              <w:t>month</w:t>
            </w:r>
            <w:r>
              <w:rPr>
                <w:rFonts w:cstheme="minorHAnsi"/>
              </w:rPr>
              <w:t xml:space="preserve"> of school. </w:t>
            </w:r>
          </w:p>
        </w:tc>
        <w:tc>
          <w:tcPr>
            <w:tcW w:w="1614" w:type="dxa"/>
          </w:tcPr>
          <w:p w14:paraId="34D3D42B" w14:textId="44DC41D4" w:rsidR="005C34EF" w:rsidRPr="00E97F42" w:rsidRDefault="000F2247" w:rsidP="00974D26">
            <w:pPr>
              <w:rPr>
                <w:rFonts w:cstheme="minorHAnsi"/>
              </w:rPr>
            </w:pPr>
            <w:r>
              <w:rPr>
                <w:rFonts w:cstheme="minorHAnsi"/>
              </w:rPr>
              <w:t xml:space="preserve">Anne Ramsey, Amani Parson, and </w:t>
            </w:r>
            <w:r w:rsidR="007A0CE3">
              <w:rPr>
                <w:rFonts w:cstheme="minorHAnsi"/>
              </w:rPr>
              <w:t xml:space="preserve">Emma Baginski </w:t>
            </w:r>
          </w:p>
        </w:tc>
        <w:tc>
          <w:tcPr>
            <w:tcW w:w="2518" w:type="dxa"/>
          </w:tcPr>
          <w:p w14:paraId="3D7F3A68" w14:textId="77777777" w:rsidR="005C34EF" w:rsidRPr="00E97F42" w:rsidRDefault="005C34EF" w:rsidP="00974D26">
            <w:pPr>
              <w:rPr>
                <w:rFonts w:cstheme="minorHAnsi"/>
              </w:rPr>
            </w:pPr>
          </w:p>
        </w:tc>
        <w:tc>
          <w:tcPr>
            <w:tcW w:w="1342" w:type="dxa"/>
          </w:tcPr>
          <w:p w14:paraId="54F077E1" w14:textId="445BC265" w:rsidR="005C34EF" w:rsidRPr="00E97F42" w:rsidRDefault="007E4DBB" w:rsidP="00974D26">
            <w:pPr>
              <w:rPr>
                <w:rFonts w:cstheme="minorHAnsi"/>
              </w:rPr>
            </w:pPr>
            <w:r>
              <w:rPr>
                <w:rFonts w:cstheme="minorHAnsi"/>
              </w:rPr>
              <w:t>8/2</w:t>
            </w:r>
            <w:r w:rsidR="007A0CE3">
              <w:rPr>
                <w:rFonts w:cstheme="minorHAnsi"/>
              </w:rPr>
              <w:t>3</w:t>
            </w:r>
          </w:p>
        </w:tc>
      </w:tr>
      <w:tr w:rsidR="00C258E9" w:rsidRPr="00E97F42" w14:paraId="2FBB9E57" w14:textId="77777777" w:rsidTr="1498192B">
        <w:trPr>
          <w:gridAfter w:val="1"/>
          <w:wAfter w:w="9" w:type="dxa"/>
        </w:trPr>
        <w:tc>
          <w:tcPr>
            <w:tcW w:w="9007" w:type="dxa"/>
          </w:tcPr>
          <w:p w14:paraId="0580FD9E" w14:textId="729D62CE" w:rsidR="00C258E9" w:rsidRDefault="00C258E9" w:rsidP="00974D26">
            <w:pPr>
              <w:rPr>
                <w:rFonts w:cstheme="minorHAnsi"/>
              </w:rPr>
            </w:pPr>
            <w:r w:rsidRPr="00C258E9">
              <w:rPr>
                <w:rFonts w:cstheme="minorHAnsi"/>
              </w:rPr>
              <w:t xml:space="preserve">Compass Leadership Team will pick the focus for the three questions each </w:t>
            </w:r>
            <w:proofErr w:type="gramStart"/>
            <w:r w:rsidRPr="00C258E9">
              <w:rPr>
                <w:rFonts w:cstheme="minorHAnsi"/>
              </w:rPr>
              <w:t>month</w:t>
            </w:r>
            <w:proofErr w:type="gramEnd"/>
            <w:r w:rsidRPr="00C258E9">
              <w:rPr>
                <w:rFonts w:cstheme="minorHAnsi"/>
              </w:rPr>
              <w:t xml:space="preserve"> so the advisement sessions are more focused.</w:t>
            </w:r>
          </w:p>
        </w:tc>
        <w:tc>
          <w:tcPr>
            <w:tcW w:w="1614" w:type="dxa"/>
          </w:tcPr>
          <w:p w14:paraId="408E38A4" w14:textId="1589F1D8" w:rsidR="00C258E9" w:rsidRPr="00E97F42" w:rsidRDefault="000F2247" w:rsidP="00974D26">
            <w:pPr>
              <w:rPr>
                <w:rFonts w:cstheme="minorHAnsi"/>
              </w:rPr>
            </w:pPr>
            <w:r>
              <w:rPr>
                <w:rFonts w:cstheme="minorHAnsi"/>
              </w:rPr>
              <w:t>Carmen Hurst and Nathan Amrine</w:t>
            </w:r>
          </w:p>
        </w:tc>
        <w:tc>
          <w:tcPr>
            <w:tcW w:w="2518" w:type="dxa"/>
          </w:tcPr>
          <w:p w14:paraId="2B1FC5CB" w14:textId="77777777" w:rsidR="00C258E9" w:rsidRPr="00E97F42" w:rsidRDefault="00C258E9" w:rsidP="00974D26">
            <w:pPr>
              <w:rPr>
                <w:rFonts w:cstheme="minorHAnsi"/>
              </w:rPr>
            </w:pPr>
          </w:p>
        </w:tc>
        <w:tc>
          <w:tcPr>
            <w:tcW w:w="1342" w:type="dxa"/>
          </w:tcPr>
          <w:p w14:paraId="7CF3CAE5" w14:textId="2505FD54" w:rsidR="00C258E9" w:rsidRPr="00E97F42" w:rsidRDefault="007E4DBB" w:rsidP="00974D26">
            <w:pPr>
              <w:rPr>
                <w:rFonts w:cstheme="minorHAnsi"/>
              </w:rPr>
            </w:pPr>
            <w:r>
              <w:rPr>
                <w:rFonts w:cstheme="minorHAnsi"/>
              </w:rPr>
              <w:t>9/2</w:t>
            </w:r>
            <w:r w:rsidR="007A0CE3">
              <w:rPr>
                <w:rFonts w:cstheme="minorHAnsi"/>
              </w:rPr>
              <w:t>3</w:t>
            </w:r>
            <w:r>
              <w:rPr>
                <w:rFonts w:cstheme="minorHAnsi"/>
              </w:rPr>
              <w:t xml:space="preserve"> </w:t>
            </w:r>
            <w:r w:rsidR="00846B8D">
              <w:rPr>
                <w:rFonts w:cstheme="minorHAnsi"/>
              </w:rPr>
              <w:t>–</w:t>
            </w:r>
            <w:r>
              <w:rPr>
                <w:rFonts w:cstheme="minorHAnsi"/>
              </w:rPr>
              <w:t xml:space="preserve"> </w:t>
            </w:r>
            <w:r w:rsidR="00846B8D">
              <w:rPr>
                <w:rFonts w:cstheme="minorHAnsi"/>
              </w:rPr>
              <w:t>5/2</w:t>
            </w:r>
            <w:r w:rsidR="007A0CE3">
              <w:rPr>
                <w:rFonts w:cstheme="minorHAnsi"/>
              </w:rPr>
              <w:t>4</w:t>
            </w:r>
          </w:p>
        </w:tc>
      </w:tr>
      <w:tr w:rsidR="005C34EF" w:rsidRPr="00E97F42" w14:paraId="5B86B0DB" w14:textId="77777777" w:rsidTr="1498192B">
        <w:trPr>
          <w:gridAfter w:val="1"/>
          <w:wAfter w:w="9" w:type="dxa"/>
        </w:trPr>
        <w:tc>
          <w:tcPr>
            <w:tcW w:w="14481" w:type="dxa"/>
            <w:gridSpan w:val="4"/>
            <w:tcBorders>
              <w:top w:val="single" w:sz="18" w:space="0" w:color="auto"/>
              <w:left w:val="single" w:sz="18" w:space="0" w:color="auto"/>
              <w:bottom w:val="single" w:sz="18" w:space="0" w:color="auto"/>
              <w:right w:val="single" w:sz="18" w:space="0" w:color="auto"/>
            </w:tcBorders>
            <w:shd w:val="clear" w:color="auto" w:fill="auto"/>
          </w:tcPr>
          <w:p w14:paraId="6CFDB146" w14:textId="1E8AFCE2" w:rsidR="005C34EF" w:rsidRPr="007A0CE3" w:rsidRDefault="005C34EF" w:rsidP="007A0CE3">
            <w:pPr>
              <w:pStyle w:val="ListParagraph"/>
              <w:numPr>
                <w:ilvl w:val="0"/>
                <w:numId w:val="9"/>
              </w:numPr>
              <w:rPr>
                <w:rFonts w:cstheme="minorHAnsi"/>
                <w:i/>
                <w:iCs/>
              </w:rPr>
            </w:pPr>
            <w:r w:rsidRPr="002B35EC">
              <w:rPr>
                <w:rFonts w:cstheme="minorHAnsi"/>
                <w:b/>
                <w:color w:val="000000" w:themeColor="text1"/>
              </w:rPr>
              <w:t>High Level Action Two:</w:t>
            </w:r>
            <w:r w:rsidR="00264912" w:rsidRPr="002B35EC">
              <w:rPr>
                <w:rFonts w:cstheme="minorHAnsi"/>
                <w:b/>
                <w:color w:val="000000" w:themeColor="text1"/>
              </w:rPr>
              <w:t xml:space="preserve"> </w:t>
            </w:r>
            <w:r w:rsidR="007A0CE3" w:rsidRPr="001126BB">
              <w:rPr>
                <w:rFonts w:cstheme="minorHAnsi"/>
                <w:i/>
                <w:iCs/>
              </w:rPr>
              <w:t xml:space="preserve">The faculty, PTA, and SGC will increase student connection opportunities. </w:t>
            </w:r>
            <w:r w:rsidR="007A0CE3">
              <w:rPr>
                <w:rFonts w:cstheme="minorHAnsi"/>
                <w:i/>
                <w:iCs/>
              </w:rPr>
              <w:t>(Service-learning, Clubs and Organizations, after school gatherings)</w:t>
            </w:r>
          </w:p>
        </w:tc>
      </w:tr>
      <w:tr w:rsidR="005C34EF" w:rsidRPr="00E97F42" w14:paraId="6085D58D" w14:textId="77777777" w:rsidTr="1498192B">
        <w:trPr>
          <w:gridAfter w:val="1"/>
          <w:wAfter w:w="9" w:type="dxa"/>
        </w:trPr>
        <w:tc>
          <w:tcPr>
            <w:tcW w:w="14481" w:type="dxa"/>
            <w:gridSpan w:val="4"/>
            <w:shd w:val="clear" w:color="auto" w:fill="FBE4D5" w:themeFill="accent2" w:themeFillTint="33"/>
          </w:tcPr>
          <w:p w14:paraId="593BA716" w14:textId="77777777" w:rsidR="005C34EF" w:rsidRPr="00E97F42" w:rsidRDefault="005C34EF" w:rsidP="00974D26">
            <w:pPr>
              <w:jc w:val="center"/>
              <w:rPr>
                <w:rFonts w:cstheme="minorHAnsi"/>
                <w:b/>
              </w:rPr>
            </w:pPr>
            <w:r w:rsidRPr="00D875BE">
              <w:rPr>
                <w:rFonts w:cstheme="minorHAnsi"/>
                <w:b/>
              </w:rPr>
              <w:t>DETAILED TASKS</w:t>
            </w:r>
          </w:p>
        </w:tc>
      </w:tr>
      <w:tr w:rsidR="005C34EF" w:rsidRPr="00E97F42" w14:paraId="558B2D4D" w14:textId="77777777" w:rsidTr="1498192B">
        <w:tc>
          <w:tcPr>
            <w:tcW w:w="9007" w:type="dxa"/>
            <w:shd w:val="clear" w:color="auto" w:fill="FBE4D5" w:themeFill="accent2" w:themeFillTint="33"/>
          </w:tcPr>
          <w:p w14:paraId="095E64E8" w14:textId="77777777" w:rsidR="005C34EF" w:rsidRPr="00E97F42" w:rsidRDefault="005C34EF" w:rsidP="00974D26">
            <w:pPr>
              <w:jc w:val="center"/>
              <w:rPr>
                <w:rFonts w:cstheme="minorHAnsi"/>
                <w:b/>
              </w:rPr>
            </w:pPr>
            <w:r w:rsidRPr="00E97F42">
              <w:rPr>
                <w:rFonts w:cstheme="minorHAnsi"/>
                <w:b/>
              </w:rPr>
              <w:t>Task</w:t>
            </w:r>
          </w:p>
        </w:tc>
        <w:tc>
          <w:tcPr>
            <w:tcW w:w="1614" w:type="dxa"/>
            <w:shd w:val="clear" w:color="auto" w:fill="FBE4D5" w:themeFill="accent2" w:themeFillTint="33"/>
          </w:tcPr>
          <w:p w14:paraId="0551D43A" w14:textId="77777777" w:rsidR="005C34EF" w:rsidRPr="00E97F42" w:rsidRDefault="005C34EF" w:rsidP="00974D26">
            <w:pPr>
              <w:jc w:val="center"/>
              <w:rPr>
                <w:rFonts w:cstheme="minorHAnsi"/>
                <w:b/>
              </w:rPr>
            </w:pPr>
            <w:r w:rsidRPr="00E97F42">
              <w:rPr>
                <w:rFonts w:cstheme="minorHAnsi"/>
                <w:b/>
              </w:rPr>
              <w:t>Person Completing Task</w:t>
            </w:r>
          </w:p>
        </w:tc>
        <w:tc>
          <w:tcPr>
            <w:tcW w:w="2518" w:type="dxa"/>
            <w:shd w:val="clear" w:color="auto" w:fill="FBE4D5" w:themeFill="accent2" w:themeFillTint="33"/>
          </w:tcPr>
          <w:p w14:paraId="2F477489" w14:textId="77777777" w:rsidR="005C34EF" w:rsidRPr="00E97F42" w:rsidRDefault="005C34EF" w:rsidP="00974D26">
            <w:pPr>
              <w:jc w:val="center"/>
              <w:rPr>
                <w:rFonts w:cstheme="minorHAnsi"/>
                <w:b/>
              </w:rPr>
            </w:pPr>
            <w:r w:rsidRPr="00E97F42">
              <w:rPr>
                <w:rFonts w:cstheme="minorHAnsi"/>
                <w:b/>
              </w:rPr>
              <w:t>Resources Needed / Source</w:t>
            </w:r>
          </w:p>
        </w:tc>
        <w:tc>
          <w:tcPr>
            <w:tcW w:w="1351" w:type="dxa"/>
            <w:gridSpan w:val="2"/>
            <w:shd w:val="clear" w:color="auto" w:fill="FBE4D5" w:themeFill="accent2" w:themeFillTint="33"/>
          </w:tcPr>
          <w:p w14:paraId="634E7FD6" w14:textId="77777777" w:rsidR="005C34EF" w:rsidRPr="00E97F42" w:rsidRDefault="005C34EF" w:rsidP="00974D26">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5C34EF" w:rsidRPr="00E97F42" w14:paraId="5FDB08A9" w14:textId="77777777" w:rsidTr="1498192B">
        <w:tc>
          <w:tcPr>
            <w:tcW w:w="9007" w:type="dxa"/>
          </w:tcPr>
          <w:p w14:paraId="5755C6C7" w14:textId="4F62184D" w:rsidR="005C34EF" w:rsidRPr="00E97F42" w:rsidRDefault="005F7358" w:rsidP="1498192B">
            <w:r>
              <w:lastRenderedPageBreak/>
              <w:t xml:space="preserve">Host a club fair for students to show them all the club offerings. </w:t>
            </w:r>
          </w:p>
        </w:tc>
        <w:tc>
          <w:tcPr>
            <w:tcW w:w="1614" w:type="dxa"/>
          </w:tcPr>
          <w:p w14:paraId="10B7980A" w14:textId="4813CD42" w:rsidR="005C34EF" w:rsidRPr="00E97F42" w:rsidRDefault="001C48E0" w:rsidP="00974D26">
            <w:pPr>
              <w:rPr>
                <w:rFonts w:cstheme="minorHAnsi"/>
              </w:rPr>
            </w:pPr>
            <w:r>
              <w:rPr>
                <w:rFonts w:cstheme="minorHAnsi"/>
              </w:rPr>
              <w:t>Allie Kornegay</w:t>
            </w:r>
            <w:r w:rsidR="00E84A21">
              <w:rPr>
                <w:rFonts w:cstheme="minorHAnsi"/>
              </w:rPr>
              <w:t>, Admin, and all club/organization/athletic sponsors</w:t>
            </w:r>
          </w:p>
        </w:tc>
        <w:tc>
          <w:tcPr>
            <w:tcW w:w="2518" w:type="dxa"/>
          </w:tcPr>
          <w:p w14:paraId="6E505FA4" w14:textId="77777777" w:rsidR="005C34EF" w:rsidRPr="00E97F42" w:rsidRDefault="005C34EF" w:rsidP="00974D26">
            <w:pPr>
              <w:rPr>
                <w:rFonts w:cstheme="minorHAnsi"/>
              </w:rPr>
            </w:pPr>
          </w:p>
        </w:tc>
        <w:tc>
          <w:tcPr>
            <w:tcW w:w="1351" w:type="dxa"/>
            <w:gridSpan w:val="2"/>
          </w:tcPr>
          <w:p w14:paraId="1C7216A2" w14:textId="64658523" w:rsidR="005C34EF" w:rsidRPr="00E97F42" w:rsidRDefault="005F7358" w:rsidP="00974D26">
            <w:pPr>
              <w:rPr>
                <w:rFonts w:cstheme="minorHAnsi"/>
              </w:rPr>
            </w:pPr>
            <w:r>
              <w:rPr>
                <w:rFonts w:cstheme="minorHAnsi"/>
              </w:rPr>
              <w:t>8/23</w:t>
            </w:r>
          </w:p>
        </w:tc>
      </w:tr>
      <w:tr w:rsidR="005C34EF" w:rsidRPr="00E97F42" w14:paraId="1BE4EE44" w14:textId="77777777" w:rsidTr="1498192B">
        <w:tc>
          <w:tcPr>
            <w:tcW w:w="9007" w:type="dxa"/>
          </w:tcPr>
          <w:p w14:paraId="70E823FE" w14:textId="22EE735E" w:rsidR="005C34EF" w:rsidRPr="00E97F42" w:rsidRDefault="005F7358" w:rsidP="00974D26">
            <w:pPr>
              <w:rPr>
                <w:rFonts w:cstheme="minorHAnsi"/>
              </w:rPr>
            </w:pPr>
            <w:r>
              <w:rPr>
                <w:rFonts w:cstheme="minorHAnsi"/>
              </w:rPr>
              <w:t>Bring back Principal’s Council and ask each administrator to create a regular way to connect with students (tutor or create a focus group during Compass)</w:t>
            </w:r>
          </w:p>
        </w:tc>
        <w:tc>
          <w:tcPr>
            <w:tcW w:w="1614" w:type="dxa"/>
          </w:tcPr>
          <w:p w14:paraId="14B9B6FF" w14:textId="6D879704" w:rsidR="005C34EF" w:rsidRPr="00E97F42" w:rsidRDefault="005F7358" w:rsidP="00974D26">
            <w:pPr>
              <w:rPr>
                <w:rFonts w:cstheme="minorHAnsi"/>
              </w:rPr>
            </w:pPr>
            <w:r>
              <w:rPr>
                <w:rFonts w:cstheme="minorHAnsi"/>
              </w:rPr>
              <w:t>Administrators</w:t>
            </w:r>
          </w:p>
        </w:tc>
        <w:tc>
          <w:tcPr>
            <w:tcW w:w="2518" w:type="dxa"/>
          </w:tcPr>
          <w:p w14:paraId="33AE0185" w14:textId="2339721A" w:rsidR="005C34EF" w:rsidRPr="00E97F42" w:rsidRDefault="005C34EF" w:rsidP="1498192B"/>
        </w:tc>
        <w:tc>
          <w:tcPr>
            <w:tcW w:w="1351" w:type="dxa"/>
            <w:gridSpan w:val="2"/>
          </w:tcPr>
          <w:p w14:paraId="357D1D97" w14:textId="5001F2A4" w:rsidR="005C34EF" w:rsidRPr="00E97F42" w:rsidRDefault="005F7358" w:rsidP="00974D26">
            <w:pPr>
              <w:rPr>
                <w:rFonts w:cstheme="minorHAnsi"/>
              </w:rPr>
            </w:pPr>
            <w:r>
              <w:rPr>
                <w:rFonts w:cstheme="minorHAnsi"/>
              </w:rPr>
              <w:t>9/23</w:t>
            </w:r>
          </w:p>
        </w:tc>
      </w:tr>
      <w:tr w:rsidR="005C34EF" w:rsidRPr="00E97F42" w14:paraId="31D4598E" w14:textId="77777777" w:rsidTr="1498192B">
        <w:tc>
          <w:tcPr>
            <w:tcW w:w="9007" w:type="dxa"/>
          </w:tcPr>
          <w:p w14:paraId="38957A53" w14:textId="0DF1CC23" w:rsidR="005C34EF" w:rsidRPr="00E97F42" w:rsidRDefault="00836F22" w:rsidP="00974D26">
            <w:pPr>
              <w:rPr>
                <w:rFonts w:cstheme="minorHAnsi"/>
              </w:rPr>
            </w:pPr>
            <w:r>
              <w:rPr>
                <w:rFonts w:cstheme="minorHAnsi"/>
              </w:rPr>
              <w:t>Visit Compass</w:t>
            </w:r>
            <w:r w:rsidR="005F7358">
              <w:rPr>
                <w:rFonts w:cstheme="minorHAnsi"/>
              </w:rPr>
              <w:t xml:space="preserve"> classes</w:t>
            </w:r>
            <w:r>
              <w:rPr>
                <w:rFonts w:cstheme="minorHAnsi"/>
              </w:rPr>
              <w:t xml:space="preserve"> to check in on SSS lessons, </w:t>
            </w:r>
            <w:r w:rsidR="003637CE">
              <w:rPr>
                <w:rFonts w:cstheme="minorHAnsi"/>
              </w:rPr>
              <w:t xml:space="preserve">Community Building, and Advising </w:t>
            </w:r>
          </w:p>
        </w:tc>
        <w:tc>
          <w:tcPr>
            <w:tcW w:w="1614" w:type="dxa"/>
          </w:tcPr>
          <w:p w14:paraId="598290E7" w14:textId="547CF3A3" w:rsidR="005C34EF" w:rsidRPr="00E97F42" w:rsidRDefault="00DC5A3D" w:rsidP="00974D26">
            <w:pPr>
              <w:rPr>
                <w:rFonts w:cstheme="minorHAnsi"/>
              </w:rPr>
            </w:pPr>
            <w:r>
              <w:rPr>
                <w:rFonts w:cstheme="minorHAnsi"/>
              </w:rPr>
              <w:t xml:space="preserve">Admin and Support Staff </w:t>
            </w:r>
          </w:p>
        </w:tc>
        <w:tc>
          <w:tcPr>
            <w:tcW w:w="2518" w:type="dxa"/>
          </w:tcPr>
          <w:p w14:paraId="00FDC417" w14:textId="64C1F27F" w:rsidR="005C34EF" w:rsidRPr="00E97F42" w:rsidRDefault="003637CE" w:rsidP="00974D26">
            <w:pPr>
              <w:rPr>
                <w:rFonts w:cstheme="minorHAnsi"/>
              </w:rPr>
            </w:pPr>
            <w:r>
              <w:rPr>
                <w:rFonts w:cstheme="minorHAnsi"/>
              </w:rPr>
              <w:t xml:space="preserve">SSS walkthrough </w:t>
            </w:r>
          </w:p>
        </w:tc>
        <w:tc>
          <w:tcPr>
            <w:tcW w:w="1351" w:type="dxa"/>
            <w:gridSpan w:val="2"/>
          </w:tcPr>
          <w:p w14:paraId="2258557D" w14:textId="2475EF7F" w:rsidR="005C34EF" w:rsidRPr="00E97F42" w:rsidRDefault="003637CE" w:rsidP="00974D26">
            <w:pPr>
              <w:rPr>
                <w:rFonts w:cstheme="minorHAnsi"/>
              </w:rPr>
            </w:pPr>
            <w:r>
              <w:rPr>
                <w:rFonts w:cstheme="minorHAnsi"/>
              </w:rPr>
              <w:t>9/2</w:t>
            </w:r>
            <w:r w:rsidR="005F7358">
              <w:rPr>
                <w:rFonts w:cstheme="minorHAnsi"/>
              </w:rPr>
              <w:t>3</w:t>
            </w:r>
            <w:r>
              <w:rPr>
                <w:rFonts w:cstheme="minorHAnsi"/>
              </w:rPr>
              <w:t xml:space="preserve">– </w:t>
            </w:r>
            <w:r w:rsidR="005F7358">
              <w:rPr>
                <w:rFonts w:cstheme="minorHAnsi"/>
              </w:rPr>
              <w:t>5/24</w:t>
            </w:r>
          </w:p>
        </w:tc>
      </w:tr>
      <w:tr w:rsidR="005C34EF" w:rsidRPr="00E97F42" w14:paraId="16B4435C" w14:textId="77777777" w:rsidTr="1498192B">
        <w:tc>
          <w:tcPr>
            <w:tcW w:w="9007" w:type="dxa"/>
          </w:tcPr>
          <w:p w14:paraId="3A7C63F5" w14:textId="6196493C" w:rsidR="005C34EF" w:rsidRPr="00E97F42" w:rsidRDefault="005F7358" w:rsidP="2E513D5E">
            <w:r>
              <w:t>PTA will host a family night to bring the community together during first semester</w:t>
            </w:r>
          </w:p>
        </w:tc>
        <w:tc>
          <w:tcPr>
            <w:tcW w:w="1614" w:type="dxa"/>
          </w:tcPr>
          <w:p w14:paraId="51137526" w14:textId="478465A4" w:rsidR="005C34EF" w:rsidRPr="00E97F42" w:rsidRDefault="005F7358" w:rsidP="2E513D5E">
            <w:r>
              <w:t>PTA</w:t>
            </w:r>
          </w:p>
        </w:tc>
        <w:tc>
          <w:tcPr>
            <w:tcW w:w="2518" w:type="dxa"/>
          </w:tcPr>
          <w:p w14:paraId="72820B5E" w14:textId="77777777" w:rsidR="005C34EF" w:rsidRPr="00E97F42" w:rsidRDefault="005C34EF" w:rsidP="00974D26">
            <w:pPr>
              <w:rPr>
                <w:rFonts w:cstheme="minorHAnsi"/>
              </w:rPr>
            </w:pPr>
          </w:p>
        </w:tc>
        <w:tc>
          <w:tcPr>
            <w:tcW w:w="1351" w:type="dxa"/>
            <w:gridSpan w:val="2"/>
          </w:tcPr>
          <w:p w14:paraId="01FB09D1" w14:textId="61E84667" w:rsidR="005C34EF" w:rsidRPr="00E97F42" w:rsidRDefault="005F7358" w:rsidP="2E513D5E">
            <w:r>
              <w:t>6/23 – 10/23</w:t>
            </w:r>
          </w:p>
        </w:tc>
      </w:tr>
    </w:tbl>
    <w:p w14:paraId="3713C894" w14:textId="77777777" w:rsidR="009A2C21" w:rsidRDefault="009A2C21" w:rsidP="003E48B4">
      <w:pPr>
        <w:pStyle w:val="ListParagraph"/>
        <w:spacing w:after="0" w:line="240" w:lineRule="auto"/>
        <w:ind w:left="-90"/>
        <w:rPr>
          <w:rFonts w:cstheme="minorHAnsi"/>
          <w:b/>
          <w:color w:val="FF0000"/>
          <w:sz w:val="32"/>
          <w:szCs w:val="32"/>
        </w:rPr>
      </w:pPr>
    </w:p>
    <w:tbl>
      <w:tblPr>
        <w:tblStyle w:val="TableGrid"/>
        <w:tblW w:w="14490" w:type="dxa"/>
        <w:tblInd w:w="-113" w:type="dxa"/>
        <w:tblLayout w:type="fixed"/>
        <w:tblLook w:val="04A0" w:firstRow="1" w:lastRow="0" w:firstColumn="1" w:lastColumn="0" w:noHBand="0" w:noVBand="1"/>
      </w:tblPr>
      <w:tblGrid>
        <w:gridCol w:w="9007"/>
        <w:gridCol w:w="1614"/>
        <w:gridCol w:w="2518"/>
        <w:gridCol w:w="1342"/>
        <w:gridCol w:w="9"/>
      </w:tblGrid>
      <w:tr w:rsidR="00B50352" w:rsidRPr="007A0CE3" w14:paraId="108FA8A1" w14:textId="77777777" w:rsidTr="00CA3C6B">
        <w:trPr>
          <w:gridAfter w:val="1"/>
          <w:wAfter w:w="9" w:type="dxa"/>
        </w:trPr>
        <w:tc>
          <w:tcPr>
            <w:tcW w:w="14481" w:type="dxa"/>
            <w:gridSpan w:val="4"/>
            <w:tcBorders>
              <w:top w:val="single" w:sz="18" w:space="0" w:color="auto"/>
              <w:left w:val="single" w:sz="18" w:space="0" w:color="auto"/>
              <w:bottom w:val="single" w:sz="18" w:space="0" w:color="auto"/>
              <w:right w:val="single" w:sz="18" w:space="0" w:color="auto"/>
            </w:tcBorders>
            <w:shd w:val="clear" w:color="auto" w:fill="auto"/>
          </w:tcPr>
          <w:p w14:paraId="4A316834" w14:textId="77777777" w:rsidR="00F6717D" w:rsidRPr="00F6717D" w:rsidRDefault="00B50352" w:rsidP="00F6717D">
            <w:pPr>
              <w:rPr>
                <w:rFonts w:cstheme="minorHAnsi"/>
                <w:i/>
                <w:iCs/>
              </w:rPr>
            </w:pPr>
            <w:r w:rsidRPr="00F6717D">
              <w:rPr>
                <w:rFonts w:cstheme="minorHAnsi"/>
                <w:b/>
                <w:color w:val="000000" w:themeColor="text1"/>
              </w:rPr>
              <w:t>High Level Action T</w:t>
            </w:r>
            <w:r w:rsidR="00F6717D" w:rsidRPr="00F6717D">
              <w:rPr>
                <w:rFonts w:cstheme="minorHAnsi"/>
                <w:b/>
                <w:color w:val="000000" w:themeColor="text1"/>
              </w:rPr>
              <w:t>hree:</w:t>
            </w:r>
            <w:r w:rsidRPr="00F6717D">
              <w:rPr>
                <w:rFonts w:cstheme="minorHAnsi"/>
                <w:b/>
                <w:color w:val="000000" w:themeColor="text1"/>
              </w:rPr>
              <w:t xml:space="preserve"> </w:t>
            </w:r>
            <w:r w:rsidR="00F6717D" w:rsidRPr="00F6717D">
              <w:rPr>
                <w:rFonts w:cstheme="minorHAnsi"/>
                <w:i/>
                <w:iCs/>
              </w:rPr>
              <w:t xml:space="preserve"> The school will adopt Responding to Disrespect Protocol to decrease behavioral concerns.</w:t>
            </w:r>
          </w:p>
          <w:p w14:paraId="17617344" w14:textId="64777292" w:rsidR="00B50352" w:rsidRPr="007A0CE3" w:rsidRDefault="00B50352" w:rsidP="00F6717D">
            <w:pPr>
              <w:pStyle w:val="ListParagraph"/>
              <w:rPr>
                <w:rFonts w:cstheme="minorHAnsi"/>
                <w:i/>
                <w:iCs/>
              </w:rPr>
            </w:pPr>
          </w:p>
        </w:tc>
      </w:tr>
      <w:tr w:rsidR="00B50352" w:rsidRPr="00E97F42" w14:paraId="5916A115" w14:textId="77777777" w:rsidTr="00CA3C6B">
        <w:trPr>
          <w:gridAfter w:val="1"/>
          <w:wAfter w:w="9" w:type="dxa"/>
        </w:trPr>
        <w:tc>
          <w:tcPr>
            <w:tcW w:w="14481" w:type="dxa"/>
            <w:gridSpan w:val="4"/>
            <w:shd w:val="clear" w:color="auto" w:fill="FBE4D5" w:themeFill="accent2" w:themeFillTint="33"/>
          </w:tcPr>
          <w:p w14:paraId="7244EBCA" w14:textId="77777777" w:rsidR="00B50352" w:rsidRPr="00E97F42" w:rsidRDefault="00B50352" w:rsidP="00F45489">
            <w:pPr>
              <w:jc w:val="center"/>
              <w:rPr>
                <w:rFonts w:cstheme="minorHAnsi"/>
                <w:b/>
              </w:rPr>
            </w:pPr>
            <w:r w:rsidRPr="00D875BE">
              <w:rPr>
                <w:rFonts w:cstheme="minorHAnsi"/>
                <w:b/>
              </w:rPr>
              <w:t>DETAILED TASKS</w:t>
            </w:r>
          </w:p>
        </w:tc>
      </w:tr>
      <w:tr w:rsidR="00B50352" w:rsidRPr="00E97F42" w14:paraId="38706586" w14:textId="77777777" w:rsidTr="00CA3C6B">
        <w:tc>
          <w:tcPr>
            <w:tcW w:w="9007" w:type="dxa"/>
            <w:shd w:val="clear" w:color="auto" w:fill="FBE4D5" w:themeFill="accent2" w:themeFillTint="33"/>
          </w:tcPr>
          <w:p w14:paraId="542E7E44" w14:textId="77777777" w:rsidR="00B50352" w:rsidRPr="00E97F42" w:rsidRDefault="00B50352" w:rsidP="00F45489">
            <w:pPr>
              <w:jc w:val="center"/>
              <w:rPr>
                <w:rFonts w:cstheme="minorHAnsi"/>
                <w:b/>
              </w:rPr>
            </w:pPr>
            <w:r w:rsidRPr="00E97F42">
              <w:rPr>
                <w:rFonts w:cstheme="minorHAnsi"/>
                <w:b/>
              </w:rPr>
              <w:t>Task</w:t>
            </w:r>
          </w:p>
        </w:tc>
        <w:tc>
          <w:tcPr>
            <w:tcW w:w="1614" w:type="dxa"/>
            <w:shd w:val="clear" w:color="auto" w:fill="FBE4D5" w:themeFill="accent2" w:themeFillTint="33"/>
          </w:tcPr>
          <w:p w14:paraId="16AED62A" w14:textId="77777777" w:rsidR="00B50352" w:rsidRPr="00E97F42" w:rsidRDefault="00B50352" w:rsidP="00F45489">
            <w:pPr>
              <w:jc w:val="center"/>
              <w:rPr>
                <w:rFonts w:cstheme="minorHAnsi"/>
                <w:b/>
              </w:rPr>
            </w:pPr>
            <w:r w:rsidRPr="00E97F42">
              <w:rPr>
                <w:rFonts w:cstheme="minorHAnsi"/>
                <w:b/>
              </w:rPr>
              <w:t>Person Completing Task</w:t>
            </w:r>
          </w:p>
        </w:tc>
        <w:tc>
          <w:tcPr>
            <w:tcW w:w="2518" w:type="dxa"/>
            <w:shd w:val="clear" w:color="auto" w:fill="FBE4D5" w:themeFill="accent2" w:themeFillTint="33"/>
          </w:tcPr>
          <w:p w14:paraId="4C5ACC78" w14:textId="77777777" w:rsidR="00B50352" w:rsidRPr="00E97F42" w:rsidRDefault="00B50352" w:rsidP="00F45489">
            <w:pPr>
              <w:jc w:val="center"/>
              <w:rPr>
                <w:rFonts w:cstheme="minorHAnsi"/>
                <w:b/>
              </w:rPr>
            </w:pPr>
            <w:r w:rsidRPr="00E97F42">
              <w:rPr>
                <w:rFonts w:cstheme="minorHAnsi"/>
                <w:b/>
              </w:rPr>
              <w:t>Resources Needed / Source</w:t>
            </w:r>
          </w:p>
        </w:tc>
        <w:tc>
          <w:tcPr>
            <w:tcW w:w="1351" w:type="dxa"/>
            <w:gridSpan w:val="2"/>
            <w:shd w:val="clear" w:color="auto" w:fill="FBE4D5" w:themeFill="accent2" w:themeFillTint="33"/>
          </w:tcPr>
          <w:p w14:paraId="5262EECF" w14:textId="77777777" w:rsidR="00B50352" w:rsidRPr="00E97F42" w:rsidRDefault="00B50352" w:rsidP="00F45489">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B50352" w:rsidRPr="00E97F42" w14:paraId="2A7B86AE" w14:textId="77777777" w:rsidTr="00CA3C6B">
        <w:tc>
          <w:tcPr>
            <w:tcW w:w="9007" w:type="dxa"/>
          </w:tcPr>
          <w:p w14:paraId="4AF395DA" w14:textId="6A8BAA55" w:rsidR="00B50352" w:rsidRPr="00E97F42" w:rsidRDefault="00923E1B" w:rsidP="00F45489">
            <w:r>
              <w:t>After reading articles and research, c</w:t>
            </w:r>
            <w:r w:rsidR="00FC62E1">
              <w:t xml:space="preserve">reate a </w:t>
            </w:r>
            <w:r>
              <w:t>Responding to Dis</w:t>
            </w:r>
            <w:r w:rsidR="00C03BAD">
              <w:t xml:space="preserve">respect Protocol draft. </w:t>
            </w:r>
            <w:r>
              <w:t xml:space="preserve"> </w:t>
            </w:r>
          </w:p>
        </w:tc>
        <w:tc>
          <w:tcPr>
            <w:tcW w:w="1614" w:type="dxa"/>
          </w:tcPr>
          <w:p w14:paraId="7DC8B3AB" w14:textId="392B0CAD" w:rsidR="00B50352" w:rsidRPr="00E97F42" w:rsidRDefault="00C03BAD" w:rsidP="00F45489">
            <w:pPr>
              <w:rPr>
                <w:rFonts w:cstheme="minorHAnsi"/>
              </w:rPr>
            </w:pPr>
            <w:r>
              <w:rPr>
                <w:rFonts w:cstheme="minorHAnsi"/>
              </w:rPr>
              <w:t>Carmen Hurst</w:t>
            </w:r>
          </w:p>
        </w:tc>
        <w:tc>
          <w:tcPr>
            <w:tcW w:w="2518" w:type="dxa"/>
          </w:tcPr>
          <w:p w14:paraId="17A1A168" w14:textId="2DB4ED79" w:rsidR="00B50352" w:rsidRPr="00E97F42" w:rsidRDefault="00C03BAD" w:rsidP="00F45489">
            <w:pPr>
              <w:rPr>
                <w:rFonts w:cstheme="minorHAnsi"/>
              </w:rPr>
            </w:pPr>
            <w:r>
              <w:rPr>
                <w:rFonts w:cstheme="minorHAnsi"/>
              </w:rPr>
              <w:t xml:space="preserve">Articles and research </w:t>
            </w:r>
          </w:p>
        </w:tc>
        <w:tc>
          <w:tcPr>
            <w:tcW w:w="1351" w:type="dxa"/>
            <w:gridSpan w:val="2"/>
          </w:tcPr>
          <w:p w14:paraId="2EB9D70B" w14:textId="57E96574" w:rsidR="00B50352" w:rsidRPr="00E97F42" w:rsidRDefault="00C03BAD" w:rsidP="00F45489">
            <w:pPr>
              <w:rPr>
                <w:rFonts w:cstheme="minorHAnsi"/>
              </w:rPr>
            </w:pPr>
            <w:r>
              <w:rPr>
                <w:rFonts w:cstheme="minorHAnsi"/>
              </w:rPr>
              <w:t>6</w:t>
            </w:r>
            <w:r w:rsidR="00B50352">
              <w:rPr>
                <w:rFonts w:cstheme="minorHAnsi"/>
              </w:rPr>
              <w:t>/23</w:t>
            </w:r>
          </w:p>
        </w:tc>
      </w:tr>
      <w:tr w:rsidR="00B50352" w:rsidRPr="00E97F42" w14:paraId="777F2749" w14:textId="77777777" w:rsidTr="00CA3C6B">
        <w:tc>
          <w:tcPr>
            <w:tcW w:w="9007" w:type="dxa"/>
          </w:tcPr>
          <w:p w14:paraId="5FEA9833" w14:textId="23253E21" w:rsidR="00B50352" w:rsidRPr="00E97F42" w:rsidRDefault="00C03BAD" w:rsidP="00F45489">
            <w:pPr>
              <w:rPr>
                <w:rFonts w:cstheme="minorHAnsi"/>
              </w:rPr>
            </w:pPr>
            <w:r>
              <w:rPr>
                <w:rFonts w:cstheme="minorHAnsi"/>
              </w:rPr>
              <w:t xml:space="preserve">Admin, </w:t>
            </w:r>
            <w:r w:rsidR="00C31AA3">
              <w:rPr>
                <w:rFonts w:cstheme="minorHAnsi"/>
              </w:rPr>
              <w:t xml:space="preserve">Unity Team, and Culture </w:t>
            </w:r>
            <w:r w:rsidR="00FA0941">
              <w:rPr>
                <w:rFonts w:cstheme="minorHAnsi"/>
              </w:rPr>
              <w:t>and R</w:t>
            </w:r>
            <w:r w:rsidR="005F143F">
              <w:rPr>
                <w:rFonts w:cstheme="minorHAnsi"/>
              </w:rPr>
              <w:t>e</w:t>
            </w:r>
            <w:r w:rsidR="00FA0941">
              <w:rPr>
                <w:rFonts w:cstheme="minorHAnsi"/>
              </w:rPr>
              <w:t>lationship</w:t>
            </w:r>
            <w:r w:rsidR="005F143F">
              <w:rPr>
                <w:rFonts w:cstheme="minorHAnsi"/>
              </w:rPr>
              <w:t xml:space="preserve"> Leadership teams go through different protocols with the draft and draft is revised.</w:t>
            </w:r>
          </w:p>
        </w:tc>
        <w:tc>
          <w:tcPr>
            <w:tcW w:w="1614" w:type="dxa"/>
          </w:tcPr>
          <w:p w14:paraId="45DDD84F" w14:textId="11E0F7D3" w:rsidR="00B50352" w:rsidRPr="00E97F42" w:rsidRDefault="005F143F" w:rsidP="00F45489">
            <w:pPr>
              <w:rPr>
                <w:rFonts w:cstheme="minorHAnsi"/>
              </w:rPr>
            </w:pPr>
            <w:r>
              <w:rPr>
                <w:rFonts w:cstheme="minorHAnsi"/>
              </w:rPr>
              <w:t>Carmen Hurst and members of the various teams</w:t>
            </w:r>
          </w:p>
        </w:tc>
        <w:tc>
          <w:tcPr>
            <w:tcW w:w="2518" w:type="dxa"/>
          </w:tcPr>
          <w:p w14:paraId="6AC02B3C" w14:textId="77547CA8" w:rsidR="00B50352" w:rsidRPr="00E97F42" w:rsidRDefault="005F143F" w:rsidP="00F45489">
            <w:r>
              <w:t>Responding to Disrespect Protocol draft</w:t>
            </w:r>
          </w:p>
        </w:tc>
        <w:tc>
          <w:tcPr>
            <w:tcW w:w="1351" w:type="dxa"/>
            <w:gridSpan w:val="2"/>
          </w:tcPr>
          <w:p w14:paraId="69478326" w14:textId="1267015F" w:rsidR="00B50352" w:rsidRPr="00E97F42" w:rsidRDefault="005F143F" w:rsidP="00F45489">
            <w:pPr>
              <w:rPr>
                <w:rFonts w:cstheme="minorHAnsi"/>
              </w:rPr>
            </w:pPr>
            <w:r>
              <w:rPr>
                <w:rFonts w:cstheme="minorHAnsi"/>
              </w:rPr>
              <w:t>7</w:t>
            </w:r>
            <w:r w:rsidR="00B50352">
              <w:rPr>
                <w:rFonts w:cstheme="minorHAnsi"/>
              </w:rPr>
              <w:t>/23</w:t>
            </w:r>
            <w:r>
              <w:rPr>
                <w:rFonts w:cstheme="minorHAnsi"/>
              </w:rPr>
              <w:t xml:space="preserve"> </w:t>
            </w:r>
          </w:p>
        </w:tc>
      </w:tr>
      <w:tr w:rsidR="00B50352" w:rsidRPr="00E97F42" w14:paraId="556A67F5" w14:textId="77777777" w:rsidTr="00CA3C6B">
        <w:tc>
          <w:tcPr>
            <w:tcW w:w="9007" w:type="dxa"/>
          </w:tcPr>
          <w:p w14:paraId="64131D98" w14:textId="202849CA" w:rsidR="00B50352" w:rsidRPr="00E97F42" w:rsidRDefault="00BD1DAB" w:rsidP="00F45489">
            <w:pPr>
              <w:rPr>
                <w:rFonts w:cstheme="minorHAnsi"/>
              </w:rPr>
            </w:pPr>
            <w:r>
              <w:rPr>
                <w:rFonts w:cstheme="minorHAnsi"/>
              </w:rPr>
              <w:t xml:space="preserve">WBMS Staff uses a protocol to </w:t>
            </w:r>
            <w:r w:rsidR="003D53D0">
              <w:rPr>
                <w:rFonts w:cstheme="minorHAnsi"/>
              </w:rPr>
              <w:t>engage with the document and</w:t>
            </w:r>
            <w:r w:rsidR="00653579">
              <w:rPr>
                <w:rFonts w:cstheme="minorHAnsi"/>
              </w:rPr>
              <w:t xml:space="preserve"> relay</w:t>
            </w:r>
            <w:r w:rsidR="007060C5">
              <w:rPr>
                <w:rFonts w:cstheme="minorHAnsi"/>
              </w:rPr>
              <w:t xml:space="preserve"> their professional learning needs.</w:t>
            </w:r>
          </w:p>
        </w:tc>
        <w:tc>
          <w:tcPr>
            <w:tcW w:w="1614" w:type="dxa"/>
          </w:tcPr>
          <w:p w14:paraId="4C6336A5" w14:textId="515539FC" w:rsidR="00B50352" w:rsidRPr="00E97F42" w:rsidRDefault="00C2680F" w:rsidP="00F45489">
            <w:pPr>
              <w:rPr>
                <w:rFonts w:cstheme="minorHAnsi"/>
              </w:rPr>
            </w:pPr>
            <w:r>
              <w:rPr>
                <w:rFonts w:cstheme="minorHAnsi"/>
              </w:rPr>
              <w:t xml:space="preserve">Carmen Hurst and full faculty </w:t>
            </w:r>
          </w:p>
        </w:tc>
        <w:tc>
          <w:tcPr>
            <w:tcW w:w="2518" w:type="dxa"/>
          </w:tcPr>
          <w:p w14:paraId="15343D66" w14:textId="2A9F66FD" w:rsidR="00B50352" w:rsidRPr="00E97F42" w:rsidRDefault="00653579" w:rsidP="00F45489">
            <w:pPr>
              <w:rPr>
                <w:rFonts w:cstheme="minorHAnsi"/>
              </w:rPr>
            </w:pPr>
            <w:r>
              <w:t>Responding to Disrespect Protocol</w:t>
            </w:r>
          </w:p>
        </w:tc>
        <w:tc>
          <w:tcPr>
            <w:tcW w:w="1351" w:type="dxa"/>
            <w:gridSpan w:val="2"/>
          </w:tcPr>
          <w:p w14:paraId="10242349" w14:textId="5D55722F" w:rsidR="00B50352" w:rsidRPr="00E97F42" w:rsidRDefault="00C2680F" w:rsidP="00F45489">
            <w:pPr>
              <w:rPr>
                <w:rFonts w:cstheme="minorHAnsi"/>
              </w:rPr>
            </w:pPr>
            <w:r>
              <w:rPr>
                <w:rFonts w:cstheme="minorHAnsi"/>
              </w:rPr>
              <w:t>First faculty meeting 7/31/23</w:t>
            </w:r>
          </w:p>
        </w:tc>
      </w:tr>
      <w:tr w:rsidR="00B50352" w:rsidRPr="00E97F42" w14:paraId="6D9F81AC" w14:textId="77777777" w:rsidTr="00CA3C6B">
        <w:tc>
          <w:tcPr>
            <w:tcW w:w="9007" w:type="dxa"/>
          </w:tcPr>
          <w:p w14:paraId="6E2303EF" w14:textId="109CBBA7" w:rsidR="00B50352" w:rsidRPr="00E97F42" w:rsidRDefault="007060C5" w:rsidP="00F45489">
            <w:bookmarkStart w:id="1" w:name="_Hlk140747205"/>
            <w:r>
              <w:t>Professional Learning at each faculty meeting and/or grade level</w:t>
            </w:r>
            <w:r w:rsidR="00CA3C6B">
              <w:t xml:space="preserve"> meeting.</w:t>
            </w:r>
          </w:p>
        </w:tc>
        <w:tc>
          <w:tcPr>
            <w:tcW w:w="1614" w:type="dxa"/>
          </w:tcPr>
          <w:p w14:paraId="505AD12C" w14:textId="4626ABDF" w:rsidR="00B50352" w:rsidRPr="00E97F42" w:rsidRDefault="00CA3C6B" w:rsidP="00F45489">
            <w:r>
              <w:rPr>
                <w:rFonts w:cstheme="minorHAnsi"/>
              </w:rPr>
              <w:t>Carmen Hurst and full faculty</w:t>
            </w:r>
          </w:p>
        </w:tc>
        <w:tc>
          <w:tcPr>
            <w:tcW w:w="2518" w:type="dxa"/>
          </w:tcPr>
          <w:p w14:paraId="47176DCF" w14:textId="377B195D" w:rsidR="00B50352" w:rsidRPr="00E97F42" w:rsidRDefault="00CA3C6B" w:rsidP="00F45489">
            <w:pPr>
              <w:rPr>
                <w:rFonts w:cstheme="minorHAnsi"/>
              </w:rPr>
            </w:pPr>
            <w:r>
              <w:rPr>
                <w:rFonts w:cstheme="minorHAnsi"/>
              </w:rPr>
              <w:t>Articles and research</w:t>
            </w:r>
          </w:p>
        </w:tc>
        <w:tc>
          <w:tcPr>
            <w:tcW w:w="1351" w:type="dxa"/>
            <w:gridSpan w:val="2"/>
          </w:tcPr>
          <w:p w14:paraId="68DC7C75" w14:textId="0B5B063A" w:rsidR="00B50352" w:rsidRPr="00E97F42" w:rsidRDefault="00CA3C6B" w:rsidP="00F45489">
            <w:r>
              <w:t>8</w:t>
            </w:r>
            <w:r w:rsidR="00B50352">
              <w:t xml:space="preserve">/23 – </w:t>
            </w:r>
            <w:r>
              <w:t>5</w:t>
            </w:r>
            <w:r w:rsidR="00B50352">
              <w:t>/2</w:t>
            </w:r>
            <w:r>
              <w:t>4</w:t>
            </w:r>
          </w:p>
        </w:tc>
      </w:tr>
      <w:bookmarkEnd w:id="1"/>
      <w:tr w:rsidR="00CA3C6B" w:rsidRPr="00E97F42" w14:paraId="2CAD9886" w14:textId="77777777" w:rsidTr="00CA3C6B">
        <w:tc>
          <w:tcPr>
            <w:tcW w:w="9007" w:type="dxa"/>
          </w:tcPr>
          <w:p w14:paraId="6CD42F29" w14:textId="4D602C55" w:rsidR="00CA3C6B" w:rsidRPr="00E97F42" w:rsidRDefault="003E10E3" w:rsidP="00F45489">
            <w:r>
              <w:t>Students will engage</w:t>
            </w:r>
            <w:r w:rsidR="0023410B">
              <w:t xml:space="preserve"> in learning throughout the year</w:t>
            </w:r>
            <w:r w:rsidR="004E6641">
              <w:t xml:space="preserve"> about our values beginning with an emphasis on respect. </w:t>
            </w:r>
          </w:p>
        </w:tc>
        <w:tc>
          <w:tcPr>
            <w:tcW w:w="1614" w:type="dxa"/>
          </w:tcPr>
          <w:p w14:paraId="23221B7A" w14:textId="2000C404" w:rsidR="00CA3C6B" w:rsidRPr="00E97F42" w:rsidRDefault="008E7ADE" w:rsidP="00F45489">
            <w:r>
              <w:rPr>
                <w:rFonts w:cstheme="minorHAnsi"/>
              </w:rPr>
              <w:t xml:space="preserve">Faculty </w:t>
            </w:r>
          </w:p>
        </w:tc>
        <w:tc>
          <w:tcPr>
            <w:tcW w:w="2518" w:type="dxa"/>
          </w:tcPr>
          <w:p w14:paraId="64AAA18A" w14:textId="77777777" w:rsidR="00CA3C6B" w:rsidRDefault="00CA3C6B" w:rsidP="00F45489">
            <w:r>
              <w:t>Responding to Disrespect Protocol</w:t>
            </w:r>
          </w:p>
          <w:p w14:paraId="6E84DA3B" w14:textId="05DC898D" w:rsidR="00CA3C6B" w:rsidRPr="00E97F42" w:rsidRDefault="00CA3C6B" w:rsidP="00F45489">
            <w:pPr>
              <w:rPr>
                <w:rFonts w:cstheme="minorHAnsi"/>
              </w:rPr>
            </w:pPr>
            <w:r>
              <w:t xml:space="preserve">Unity </w:t>
            </w:r>
            <w:r w:rsidR="004E6641">
              <w:t>Teamwork</w:t>
            </w:r>
          </w:p>
        </w:tc>
        <w:tc>
          <w:tcPr>
            <w:tcW w:w="1351" w:type="dxa"/>
            <w:gridSpan w:val="2"/>
          </w:tcPr>
          <w:p w14:paraId="79B4EB23" w14:textId="77777777" w:rsidR="00CA3C6B" w:rsidRPr="00E97F42" w:rsidRDefault="00CA3C6B" w:rsidP="00F45489">
            <w:r>
              <w:t>8/23 – 5/24</w:t>
            </w:r>
          </w:p>
        </w:tc>
      </w:tr>
    </w:tbl>
    <w:p w14:paraId="3768C966" w14:textId="77777777" w:rsidR="009A2C21" w:rsidRDefault="009A2C21" w:rsidP="003E48B4">
      <w:pPr>
        <w:pStyle w:val="ListParagraph"/>
        <w:spacing w:after="0" w:line="240" w:lineRule="auto"/>
        <w:ind w:left="-90"/>
        <w:rPr>
          <w:rFonts w:cstheme="minorHAnsi"/>
          <w:b/>
          <w:color w:val="FF0000"/>
          <w:sz w:val="32"/>
          <w:szCs w:val="32"/>
        </w:rPr>
      </w:pPr>
    </w:p>
    <w:tbl>
      <w:tblPr>
        <w:tblStyle w:val="TableGrid"/>
        <w:tblW w:w="14490" w:type="dxa"/>
        <w:tblInd w:w="-113" w:type="dxa"/>
        <w:tblLayout w:type="fixed"/>
        <w:tblLook w:val="04A0" w:firstRow="1" w:lastRow="0" w:firstColumn="1" w:lastColumn="0" w:noHBand="0" w:noVBand="1"/>
      </w:tblPr>
      <w:tblGrid>
        <w:gridCol w:w="9007"/>
        <w:gridCol w:w="1614"/>
        <w:gridCol w:w="2518"/>
        <w:gridCol w:w="1342"/>
        <w:gridCol w:w="9"/>
      </w:tblGrid>
      <w:tr w:rsidR="00B50352" w:rsidRPr="007A0CE3" w14:paraId="41EE541E" w14:textId="77777777" w:rsidTr="00F45489">
        <w:trPr>
          <w:gridAfter w:val="1"/>
          <w:wAfter w:w="9" w:type="dxa"/>
        </w:trPr>
        <w:tc>
          <w:tcPr>
            <w:tcW w:w="14481" w:type="dxa"/>
            <w:gridSpan w:val="4"/>
            <w:tcBorders>
              <w:top w:val="single" w:sz="18" w:space="0" w:color="auto"/>
              <w:left w:val="single" w:sz="18" w:space="0" w:color="auto"/>
              <w:bottom w:val="single" w:sz="18" w:space="0" w:color="auto"/>
              <w:right w:val="single" w:sz="18" w:space="0" w:color="auto"/>
            </w:tcBorders>
            <w:shd w:val="clear" w:color="auto" w:fill="auto"/>
          </w:tcPr>
          <w:p w14:paraId="3A8A32A2" w14:textId="77777777" w:rsidR="001865DE" w:rsidRPr="001865DE" w:rsidRDefault="00B50352" w:rsidP="001865DE">
            <w:pPr>
              <w:rPr>
                <w:rFonts w:cstheme="minorHAnsi"/>
                <w:i/>
                <w:iCs/>
              </w:rPr>
            </w:pPr>
            <w:r w:rsidRPr="001865DE">
              <w:rPr>
                <w:rFonts w:cstheme="minorHAnsi"/>
                <w:b/>
                <w:color w:val="000000" w:themeColor="text1"/>
              </w:rPr>
              <w:t xml:space="preserve">High Level Action </w:t>
            </w:r>
            <w:r w:rsidR="00F6717D" w:rsidRPr="001865DE">
              <w:rPr>
                <w:rFonts w:cstheme="minorHAnsi"/>
                <w:b/>
                <w:color w:val="000000" w:themeColor="text1"/>
              </w:rPr>
              <w:t>Four</w:t>
            </w:r>
            <w:r w:rsidRPr="001865DE">
              <w:rPr>
                <w:rFonts w:cstheme="minorHAnsi"/>
                <w:b/>
                <w:color w:val="000000" w:themeColor="text1"/>
              </w:rPr>
              <w:t xml:space="preserve">: </w:t>
            </w:r>
            <w:r w:rsidR="001865DE" w:rsidRPr="001865DE">
              <w:rPr>
                <w:rFonts w:cstheme="minorHAnsi"/>
                <w:i/>
                <w:iCs/>
              </w:rPr>
              <w:t>The school will adopt a tardy response process to decrease the number of tardies to school and to classes.</w:t>
            </w:r>
          </w:p>
          <w:p w14:paraId="058106CB" w14:textId="62C55242" w:rsidR="00B50352" w:rsidRPr="00F6717D" w:rsidRDefault="00B50352" w:rsidP="00F6717D">
            <w:pPr>
              <w:rPr>
                <w:rFonts w:cstheme="minorHAnsi"/>
                <w:i/>
                <w:iCs/>
              </w:rPr>
            </w:pPr>
          </w:p>
        </w:tc>
      </w:tr>
      <w:tr w:rsidR="00B50352" w:rsidRPr="00E97F42" w14:paraId="64C75191" w14:textId="77777777" w:rsidTr="00F45489">
        <w:trPr>
          <w:gridAfter w:val="1"/>
          <w:wAfter w:w="9" w:type="dxa"/>
        </w:trPr>
        <w:tc>
          <w:tcPr>
            <w:tcW w:w="14481" w:type="dxa"/>
            <w:gridSpan w:val="4"/>
            <w:shd w:val="clear" w:color="auto" w:fill="FBE4D5" w:themeFill="accent2" w:themeFillTint="33"/>
          </w:tcPr>
          <w:p w14:paraId="6F1DC97A" w14:textId="77777777" w:rsidR="00B50352" w:rsidRPr="00E97F42" w:rsidRDefault="00B50352" w:rsidP="00F45489">
            <w:pPr>
              <w:jc w:val="center"/>
              <w:rPr>
                <w:rFonts w:cstheme="minorHAnsi"/>
                <w:b/>
              </w:rPr>
            </w:pPr>
            <w:r w:rsidRPr="00D875BE">
              <w:rPr>
                <w:rFonts w:cstheme="minorHAnsi"/>
                <w:b/>
              </w:rPr>
              <w:t>DETAILED TASKS</w:t>
            </w:r>
          </w:p>
        </w:tc>
      </w:tr>
      <w:tr w:rsidR="00B50352" w:rsidRPr="00E97F42" w14:paraId="0A141661" w14:textId="77777777" w:rsidTr="00F45489">
        <w:tc>
          <w:tcPr>
            <w:tcW w:w="9007" w:type="dxa"/>
            <w:shd w:val="clear" w:color="auto" w:fill="FBE4D5" w:themeFill="accent2" w:themeFillTint="33"/>
          </w:tcPr>
          <w:p w14:paraId="4D911871" w14:textId="77777777" w:rsidR="00B50352" w:rsidRPr="00E97F42" w:rsidRDefault="00B50352" w:rsidP="00F45489">
            <w:pPr>
              <w:jc w:val="center"/>
              <w:rPr>
                <w:rFonts w:cstheme="minorHAnsi"/>
                <w:b/>
              </w:rPr>
            </w:pPr>
            <w:r w:rsidRPr="00E97F42">
              <w:rPr>
                <w:rFonts w:cstheme="minorHAnsi"/>
                <w:b/>
              </w:rPr>
              <w:t>Task</w:t>
            </w:r>
          </w:p>
        </w:tc>
        <w:tc>
          <w:tcPr>
            <w:tcW w:w="1614" w:type="dxa"/>
            <w:shd w:val="clear" w:color="auto" w:fill="FBE4D5" w:themeFill="accent2" w:themeFillTint="33"/>
          </w:tcPr>
          <w:p w14:paraId="52638F0D" w14:textId="77777777" w:rsidR="00B50352" w:rsidRPr="00E97F42" w:rsidRDefault="00B50352" w:rsidP="00F45489">
            <w:pPr>
              <w:jc w:val="center"/>
              <w:rPr>
                <w:rFonts w:cstheme="minorHAnsi"/>
                <w:b/>
              </w:rPr>
            </w:pPr>
            <w:r w:rsidRPr="00E97F42">
              <w:rPr>
                <w:rFonts w:cstheme="minorHAnsi"/>
                <w:b/>
              </w:rPr>
              <w:t>Person Completing Task</w:t>
            </w:r>
          </w:p>
        </w:tc>
        <w:tc>
          <w:tcPr>
            <w:tcW w:w="2518" w:type="dxa"/>
            <w:shd w:val="clear" w:color="auto" w:fill="FBE4D5" w:themeFill="accent2" w:themeFillTint="33"/>
          </w:tcPr>
          <w:p w14:paraId="5073C40F" w14:textId="77777777" w:rsidR="00B50352" w:rsidRPr="00E97F42" w:rsidRDefault="00B50352" w:rsidP="00F45489">
            <w:pPr>
              <w:jc w:val="center"/>
              <w:rPr>
                <w:rFonts w:cstheme="minorHAnsi"/>
                <w:b/>
              </w:rPr>
            </w:pPr>
            <w:r w:rsidRPr="00E97F42">
              <w:rPr>
                <w:rFonts w:cstheme="minorHAnsi"/>
                <w:b/>
              </w:rPr>
              <w:t>Resources Needed / Source</w:t>
            </w:r>
          </w:p>
        </w:tc>
        <w:tc>
          <w:tcPr>
            <w:tcW w:w="1351" w:type="dxa"/>
            <w:gridSpan w:val="2"/>
            <w:shd w:val="clear" w:color="auto" w:fill="FBE4D5" w:themeFill="accent2" w:themeFillTint="33"/>
          </w:tcPr>
          <w:p w14:paraId="0435413B" w14:textId="77777777" w:rsidR="00B50352" w:rsidRPr="00E97F42" w:rsidRDefault="00B50352" w:rsidP="00F45489">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B50352" w:rsidRPr="00E97F42" w14:paraId="1B38DB9B" w14:textId="77777777" w:rsidTr="00F45489">
        <w:tc>
          <w:tcPr>
            <w:tcW w:w="9007" w:type="dxa"/>
          </w:tcPr>
          <w:p w14:paraId="3FAB4594" w14:textId="7BCFD5D0" w:rsidR="00B50352" w:rsidRPr="00E97F42" w:rsidRDefault="00782693" w:rsidP="00F45489">
            <w:r>
              <w:lastRenderedPageBreak/>
              <w:t>Researched various surrounding schools’ tardy policies.</w:t>
            </w:r>
          </w:p>
        </w:tc>
        <w:tc>
          <w:tcPr>
            <w:tcW w:w="1614" w:type="dxa"/>
          </w:tcPr>
          <w:p w14:paraId="28991D67" w14:textId="78152ADD" w:rsidR="00B50352" w:rsidRPr="00E97F42" w:rsidRDefault="00782693" w:rsidP="00F45489">
            <w:pPr>
              <w:rPr>
                <w:rFonts w:cstheme="minorHAnsi"/>
              </w:rPr>
            </w:pPr>
            <w:r>
              <w:rPr>
                <w:rFonts w:cstheme="minorHAnsi"/>
              </w:rPr>
              <w:t>Rebecca Williams</w:t>
            </w:r>
          </w:p>
        </w:tc>
        <w:tc>
          <w:tcPr>
            <w:tcW w:w="2518" w:type="dxa"/>
          </w:tcPr>
          <w:p w14:paraId="1509BBB5" w14:textId="286E7108" w:rsidR="00B50352" w:rsidRPr="00E97F42" w:rsidRDefault="0020475A" w:rsidP="00F45489">
            <w:pPr>
              <w:rPr>
                <w:rFonts w:cstheme="minorHAnsi"/>
              </w:rPr>
            </w:pPr>
            <w:r>
              <w:rPr>
                <w:rFonts w:cstheme="minorHAnsi"/>
              </w:rPr>
              <w:t>Zone 7 secondary schools’ tardy policies</w:t>
            </w:r>
          </w:p>
        </w:tc>
        <w:tc>
          <w:tcPr>
            <w:tcW w:w="1351" w:type="dxa"/>
            <w:gridSpan w:val="2"/>
          </w:tcPr>
          <w:p w14:paraId="3172C694" w14:textId="0FC9A632" w:rsidR="00B50352" w:rsidRPr="00E97F42" w:rsidRDefault="00782693" w:rsidP="00F45489">
            <w:pPr>
              <w:rPr>
                <w:rFonts w:cstheme="minorHAnsi"/>
              </w:rPr>
            </w:pPr>
            <w:r>
              <w:rPr>
                <w:rFonts w:cstheme="minorHAnsi"/>
              </w:rPr>
              <w:t>7</w:t>
            </w:r>
            <w:r w:rsidR="00B50352">
              <w:rPr>
                <w:rFonts w:cstheme="minorHAnsi"/>
              </w:rPr>
              <w:t>/23</w:t>
            </w:r>
          </w:p>
        </w:tc>
      </w:tr>
      <w:tr w:rsidR="00B50352" w:rsidRPr="00E97F42" w14:paraId="69BF4CBF" w14:textId="77777777" w:rsidTr="00F45489">
        <w:tc>
          <w:tcPr>
            <w:tcW w:w="9007" w:type="dxa"/>
          </w:tcPr>
          <w:p w14:paraId="6F4D99DB" w14:textId="14C7F511" w:rsidR="00B50352" w:rsidRPr="00E97F42" w:rsidRDefault="0020475A" w:rsidP="00F45489">
            <w:pPr>
              <w:rPr>
                <w:rFonts w:cstheme="minorHAnsi"/>
              </w:rPr>
            </w:pPr>
            <w:r>
              <w:rPr>
                <w:rFonts w:cstheme="minorHAnsi"/>
              </w:rPr>
              <w:t>Create a WBMS tardy policy</w:t>
            </w:r>
          </w:p>
        </w:tc>
        <w:tc>
          <w:tcPr>
            <w:tcW w:w="1614" w:type="dxa"/>
          </w:tcPr>
          <w:p w14:paraId="0F144A84" w14:textId="04ACC189" w:rsidR="00B50352" w:rsidRPr="00E97F42" w:rsidRDefault="0020475A" w:rsidP="00F45489">
            <w:pPr>
              <w:rPr>
                <w:rFonts w:cstheme="minorHAnsi"/>
              </w:rPr>
            </w:pPr>
            <w:r>
              <w:rPr>
                <w:rFonts w:cstheme="minorHAnsi"/>
              </w:rPr>
              <w:t xml:space="preserve">Admin team </w:t>
            </w:r>
          </w:p>
        </w:tc>
        <w:tc>
          <w:tcPr>
            <w:tcW w:w="2518" w:type="dxa"/>
          </w:tcPr>
          <w:p w14:paraId="187B696C" w14:textId="77777777" w:rsidR="00B50352" w:rsidRPr="00E97F42" w:rsidRDefault="00B50352" w:rsidP="00F45489"/>
        </w:tc>
        <w:tc>
          <w:tcPr>
            <w:tcW w:w="1351" w:type="dxa"/>
            <w:gridSpan w:val="2"/>
          </w:tcPr>
          <w:p w14:paraId="518801F1" w14:textId="1BC5E6A5" w:rsidR="00B50352" w:rsidRPr="00E97F42" w:rsidRDefault="0020475A" w:rsidP="00F45489">
            <w:pPr>
              <w:rPr>
                <w:rFonts w:cstheme="minorHAnsi"/>
              </w:rPr>
            </w:pPr>
            <w:r>
              <w:rPr>
                <w:rFonts w:cstheme="minorHAnsi"/>
              </w:rPr>
              <w:t>7</w:t>
            </w:r>
            <w:r w:rsidR="00B50352">
              <w:rPr>
                <w:rFonts w:cstheme="minorHAnsi"/>
              </w:rPr>
              <w:t>/23</w:t>
            </w:r>
          </w:p>
        </w:tc>
      </w:tr>
      <w:tr w:rsidR="00B50352" w:rsidRPr="00E97F42" w14:paraId="1AF64705" w14:textId="77777777" w:rsidTr="00F45489">
        <w:tc>
          <w:tcPr>
            <w:tcW w:w="9007" w:type="dxa"/>
          </w:tcPr>
          <w:p w14:paraId="6AF01F30" w14:textId="0BD0F353" w:rsidR="00B50352" w:rsidRPr="00E97F42" w:rsidRDefault="0020475A" w:rsidP="00F45489">
            <w:pPr>
              <w:rPr>
                <w:rFonts w:cstheme="minorHAnsi"/>
              </w:rPr>
            </w:pPr>
            <w:r>
              <w:rPr>
                <w:rFonts w:cstheme="minorHAnsi"/>
              </w:rPr>
              <w:t>Educat</w:t>
            </w:r>
            <w:r w:rsidR="00FA4634">
              <w:rPr>
                <w:rFonts w:cstheme="minorHAnsi"/>
              </w:rPr>
              <w:t>e faculty, students, and parents on the WBMS tardy policy.</w:t>
            </w:r>
          </w:p>
        </w:tc>
        <w:tc>
          <w:tcPr>
            <w:tcW w:w="1614" w:type="dxa"/>
          </w:tcPr>
          <w:p w14:paraId="18E9728B" w14:textId="06844127" w:rsidR="00B50352" w:rsidRPr="00E97F42" w:rsidRDefault="00FA4634" w:rsidP="00F45489">
            <w:pPr>
              <w:rPr>
                <w:rFonts w:cstheme="minorHAnsi"/>
              </w:rPr>
            </w:pPr>
            <w:r>
              <w:rPr>
                <w:rFonts w:cstheme="minorHAnsi"/>
              </w:rPr>
              <w:t>Admin team</w:t>
            </w:r>
          </w:p>
        </w:tc>
        <w:tc>
          <w:tcPr>
            <w:tcW w:w="2518" w:type="dxa"/>
          </w:tcPr>
          <w:p w14:paraId="4EDC0CF2" w14:textId="62EF401C" w:rsidR="00B50352" w:rsidRPr="00E97F42" w:rsidRDefault="000C681C" w:rsidP="00F45489">
            <w:pPr>
              <w:rPr>
                <w:rFonts w:cstheme="minorHAnsi"/>
              </w:rPr>
            </w:pPr>
            <w:r>
              <w:rPr>
                <w:rFonts w:cstheme="minorHAnsi"/>
              </w:rPr>
              <w:t>WBMS tardy policy</w:t>
            </w:r>
          </w:p>
        </w:tc>
        <w:tc>
          <w:tcPr>
            <w:tcW w:w="1351" w:type="dxa"/>
            <w:gridSpan w:val="2"/>
          </w:tcPr>
          <w:p w14:paraId="6AE98092" w14:textId="1FACE500" w:rsidR="00B50352" w:rsidRPr="00E97F42" w:rsidRDefault="00556E78" w:rsidP="00F45489">
            <w:pPr>
              <w:rPr>
                <w:rFonts w:cstheme="minorHAnsi"/>
              </w:rPr>
            </w:pPr>
            <w:r>
              <w:rPr>
                <w:rFonts w:cstheme="minorHAnsi"/>
              </w:rPr>
              <w:t>8</w:t>
            </w:r>
            <w:r w:rsidR="00B50352">
              <w:rPr>
                <w:rFonts w:cstheme="minorHAnsi"/>
              </w:rPr>
              <w:t>/23</w:t>
            </w:r>
          </w:p>
        </w:tc>
      </w:tr>
      <w:tr w:rsidR="00B50352" w:rsidRPr="00E97F42" w14:paraId="23D2E185" w14:textId="77777777" w:rsidTr="00F45489">
        <w:tc>
          <w:tcPr>
            <w:tcW w:w="9007" w:type="dxa"/>
          </w:tcPr>
          <w:p w14:paraId="750F4688" w14:textId="662AF667" w:rsidR="00B50352" w:rsidRPr="00E97F42" w:rsidRDefault="00FA4634" w:rsidP="00F45489">
            <w:r>
              <w:t>Monitor the tardy policy</w:t>
            </w:r>
          </w:p>
        </w:tc>
        <w:tc>
          <w:tcPr>
            <w:tcW w:w="1614" w:type="dxa"/>
          </w:tcPr>
          <w:p w14:paraId="6611C6B1" w14:textId="1AC429EC" w:rsidR="00B50352" w:rsidRPr="00E97F42" w:rsidRDefault="00FA4634" w:rsidP="00F45489">
            <w:r>
              <w:rPr>
                <w:rFonts w:cstheme="minorHAnsi"/>
              </w:rPr>
              <w:t>Admin team</w:t>
            </w:r>
          </w:p>
        </w:tc>
        <w:tc>
          <w:tcPr>
            <w:tcW w:w="2518" w:type="dxa"/>
          </w:tcPr>
          <w:p w14:paraId="530054BC" w14:textId="5E9EADF3" w:rsidR="00B50352" w:rsidRPr="00E97F42" w:rsidRDefault="000C681C" w:rsidP="00F45489">
            <w:pPr>
              <w:rPr>
                <w:rFonts w:cstheme="minorHAnsi"/>
              </w:rPr>
            </w:pPr>
            <w:r>
              <w:rPr>
                <w:rFonts w:cstheme="minorHAnsi"/>
              </w:rPr>
              <w:t xml:space="preserve">Pull tardy data weekly </w:t>
            </w:r>
          </w:p>
        </w:tc>
        <w:tc>
          <w:tcPr>
            <w:tcW w:w="1351" w:type="dxa"/>
            <w:gridSpan w:val="2"/>
          </w:tcPr>
          <w:p w14:paraId="4EBF815E" w14:textId="0965671A" w:rsidR="00B50352" w:rsidRPr="00E97F42" w:rsidRDefault="000C681C" w:rsidP="00F45489">
            <w:r>
              <w:t>8</w:t>
            </w:r>
            <w:r w:rsidR="00B50352">
              <w:t xml:space="preserve">/23 – </w:t>
            </w:r>
            <w:r>
              <w:t>5</w:t>
            </w:r>
            <w:r w:rsidR="00B50352">
              <w:t>/2</w:t>
            </w:r>
            <w:r>
              <w:t>4</w:t>
            </w:r>
          </w:p>
        </w:tc>
      </w:tr>
    </w:tbl>
    <w:p w14:paraId="5A763C28" w14:textId="77777777" w:rsidR="009A2C21" w:rsidRPr="001E716A" w:rsidRDefault="009A2C21" w:rsidP="001E716A">
      <w:pPr>
        <w:spacing w:after="0" w:line="240" w:lineRule="auto"/>
        <w:rPr>
          <w:rFonts w:cstheme="minorHAnsi"/>
          <w:b/>
          <w:color w:val="FF0000"/>
          <w:sz w:val="32"/>
          <w:szCs w:val="32"/>
        </w:rPr>
      </w:pPr>
    </w:p>
    <w:p w14:paraId="55749C08" w14:textId="77777777" w:rsidR="009A2C21" w:rsidRDefault="009A2C21" w:rsidP="003E48B4">
      <w:pPr>
        <w:pStyle w:val="ListParagraph"/>
        <w:spacing w:after="0" w:line="240" w:lineRule="auto"/>
        <w:ind w:left="-90"/>
        <w:rPr>
          <w:rFonts w:cstheme="minorHAnsi"/>
          <w:b/>
          <w:color w:val="FF0000"/>
          <w:sz w:val="32"/>
          <w:szCs w:val="32"/>
        </w:rPr>
      </w:pPr>
    </w:p>
    <w:p w14:paraId="2F2E7143" w14:textId="00D82EA4" w:rsidR="005C34EF" w:rsidRPr="001E716A" w:rsidRDefault="003E48B4" w:rsidP="001E716A">
      <w:pPr>
        <w:pStyle w:val="ListParagraph"/>
        <w:spacing w:after="0" w:line="240" w:lineRule="auto"/>
        <w:ind w:left="-90"/>
        <w:rPr>
          <w:rFonts w:cstheme="minorHAnsi"/>
          <w:b/>
          <w:sz w:val="32"/>
          <w:szCs w:val="32"/>
        </w:rPr>
      </w:pPr>
      <w:r>
        <w:rPr>
          <w:rFonts w:cstheme="minorHAnsi"/>
          <w:b/>
          <w:color w:val="FF0000"/>
          <w:sz w:val="32"/>
          <w:szCs w:val="32"/>
        </w:rPr>
        <w:t>Big Rock</w:t>
      </w:r>
      <w:r w:rsidR="005C34EF" w:rsidRPr="003E48B4">
        <w:rPr>
          <w:rFonts w:cstheme="minorHAnsi"/>
          <w:b/>
          <w:color w:val="FF0000"/>
          <w:sz w:val="32"/>
          <w:szCs w:val="32"/>
        </w:rPr>
        <w:t xml:space="preserve"> #2 </w:t>
      </w:r>
      <w:r w:rsidR="005C34EF" w:rsidRPr="003E48B4">
        <w:rPr>
          <w:rFonts w:cstheme="minorHAnsi"/>
          <w:b/>
          <w:sz w:val="32"/>
          <w:szCs w:val="32"/>
        </w:rPr>
        <w:t>Tier 1</w:t>
      </w:r>
      <w:r w:rsidR="009A1892" w:rsidRPr="003E48B4">
        <w:rPr>
          <w:rFonts w:cstheme="minorHAnsi"/>
          <w:b/>
          <w:sz w:val="32"/>
          <w:szCs w:val="32"/>
        </w:rPr>
        <w:t xml:space="preserve"> Instruction</w:t>
      </w:r>
    </w:p>
    <w:p w14:paraId="23BBE27F" w14:textId="77777777" w:rsidR="005C34EF" w:rsidRPr="00E97F42" w:rsidRDefault="005C34EF" w:rsidP="005C34EF">
      <w:pPr>
        <w:pStyle w:val="ListParagraph"/>
        <w:spacing w:after="0" w:line="240" w:lineRule="auto"/>
        <w:ind w:left="-90"/>
        <w:rPr>
          <w:rFonts w:cstheme="minorHAnsi"/>
          <w:b/>
        </w:rPr>
      </w:pPr>
    </w:p>
    <w:tbl>
      <w:tblPr>
        <w:tblStyle w:val="TableGrid"/>
        <w:tblW w:w="14490" w:type="dxa"/>
        <w:tblInd w:w="-113" w:type="dxa"/>
        <w:tblLayout w:type="fixed"/>
        <w:tblLook w:val="04A0" w:firstRow="1" w:lastRow="0" w:firstColumn="1" w:lastColumn="0" w:noHBand="0" w:noVBand="1"/>
      </w:tblPr>
      <w:tblGrid>
        <w:gridCol w:w="4770"/>
        <w:gridCol w:w="1800"/>
        <w:gridCol w:w="1530"/>
        <w:gridCol w:w="6369"/>
        <w:gridCol w:w="21"/>
      </w:tblGrid>
      <w:tr w:rsidR="005C34EF" w:rsidRPr="00E97F42" w14:paraId="0EDCCD6D" w14:textId="77777777" w:rsidTr="2E513D5E">
        <w:trPr>
          <w:gridAfter w:val="1"/>
          <w:wAfter w:w="21" w:type="dxa"/>
        </w:trPr>
        <w:tc>
          <w:tcPr>
            <w:tcW w:w="14469" w:type="dxa"/>
            <w:gridSpan w:val="4"/>
            <w:tcBorders>
              <w:top w:val="single" w:sz="18" w:space="0" w:color="auto"/>
              <w:left w:val="single" w:sz="18" w:space="0" w:color="auto"/>
              <w:bottom w:val="single" w:sz="18" w:space="0" w:color="auto"/>
              <w:right w:val="single" w:sz="18" w:space="0" w:color="auto"/>
            </w:tcBorders>
            <w:shd w:val="clear" w:color="auto" w:fill="auto"/>
          </w:tcPr>
          <w:p w14:paraId="79ECDCBA" w14:textId="5FEAE57B" w:rsidR="005C34EF" w:rsidRPr="00E97F42" w:rsidRDefault="005C34EF" w:rsidP="00974D26">
            <w:pPr>
              <w:rPr>
                <w:rFonts w:cstheme="minorHAnsi"/>
              </w:rPr>
            </w:pPr>
            <w:r>
              <w:rPr>
                <w:rFonts w:cstheme="minorHAnsi"/>
                <w:b/>
                <w:color w:val="000000" w:themeColor="text1"/>
              </w:rPr>
              <w:t>Semester</w:t>
            </w:r>
            <w:r w:rsidRPr="00E97F42">
              <w:rPr>
                <w:rFonts w:cstheme="minorHAnsi"/>
                <w:b/>
                <w:color w:val="000000" w:themeColor="text1"/>
              </w:rPr>
              <w:t xml:space="preserve"> Goal:</w:t>
            </w:r>
            <w:r w:rsidRPr="00E97F42">
              <w:rPr>
                <w:rFonts w:cstheme="minorHAnsi"/>
              </w:rPr>
              <w:t xml:space="preserve"> </w:t>
            </w:r>
            <w:r w:rsidR="00556E78" w:rsidRPr="00170896">
              <w:rPr>
                <w:rFonts w:cstheme="minorHAnsi"/>
              </w:rPr>
              <w:t>By May 202</w:t>
            </w:r>
            <w:r w:rsidR="00556E78">
              <w:rPr>
                <w:rFonts w:cstheme="minorHAnsi"/>
              </w:rPr>
              <w:t>4</w:t>
            </w:r>
            <w:r w:rsidR="00556E78" w:rsidRPr="00170896">
              <w:rPr>
                <w:rFonts w:cstheme="minorHAnsi"/>
              </w:rPr>
              <w:t xml:space="preserve">, WBMS will </w:t>
            </w:r>
            <w:r w:rsidR="00556E78">
              <w:rPr>
                <w:rFonts w:cstheme="minorHAnsi"/>
              </w:rPr>
              <w:t xml:space="preserve">increase the percentages of </w:t>
            </w:r>
            <w:r w:rsidR="00556E78" w:rsidRPr="002F05C4">
              <w:rPr>
                <w:rFonts w:cstheme="minorHAnsi"/>
              </w:rPr>
              <w:t>students earning 3 or 4 in all areas of GMS to 80% or higher.</w:t>
            </w:r>
          </w:p>
        </w:tc>
      </w:tr>
      <w:tr w:rsidR="005C34EF" w:rsidRPr="00E97F42" w14:paraId="646BB2CC" w14:textId="77777777" w:rsidTr="2E513D5E">
        <w:trPr>
          <w:gridAfter w:val="1"/>
          <w:wAfter w:w="21" w:type="dxa"/>
        </w:trPr>
        <w:tc>
          <w:tcPr>
            <w:tcW w:w="14469" w:type="dxa"/>
            <w:gridSpan w:val="4"/>
            <w:tcBorders>
              <w:bottom w:val="single" w:sz="4" w:space="0" w:color="auto"/>
            </w:tcBorders>
            <w:shd w:val="clear" w:color="auto" w:fill="F4B083" w:themeFill="accent2" w:themeFillTint="99"/>
          </w:tcPr>
          <w:p w14:paraId="47C179D5" w14:textId="77777777" w:rsidR="005C34EF" w:rsidRPr="00E97F42" w:rsidRDefault="005C34EF" w:rsidP="00974D26">
            <w:pPr>
              <w:jc w:val="center"/>
              <w:rPr>
                <w:rFonts w:cstheme="minorHAnsi"/>
                <w:b/>
              </w:rPr>
            </w:pPr>
            <w:r w:rsidRPr="00E97F42">
              <w:rPr>
                <w:rFonts w:cstheme="minorHAnsi"/>
              </w:rPr>
              <w:t xml:space="preserve">  </w:t>
            </w:r>
            <w:r w:rsidRPr="00E97F42">
              <w:rPr>
                <w:rFonts w:cstheme="minorHAnsi"/>
                <w:b/>
              </w:rPr>
              <w:t>PROGRESS INDICATORS</w:t>
            </w:r>
          </w:p>
        </w:tc>
      </w:tr>
      <w:tr w:rsidR="005C34EF" w:rsidRPr="00E97F42" w14:paraId="3C5C9B1C" w14:textId="77777777" w:rsidTr="2E513D5E">
        <w:tc>
          <w:tcPr>
            <w:tcW w:w="4770" w:type="dxa"/>
            <w:tcBorders>
              <w:top w:val="single" w:sz="4" w:space="0" w:color="auto"/>
              <w:bottom w:val="single" w:sz="4" w:space="0" w:color="auto"/>
              <w:right w:val="single" w:sz="4" w:space="0" w:color="auto"/>
            </w:tcBorders>
            <w:shd w:val="clear" w:color="auto" w:fill="F4B083" w:themeFill="accent2" w:themeFillTint="99"/>
            <w:vAlign w:val="center"/>
          </w:tcPr>
          <w:p w14:paraId="12B734D2" w14:textId="77777777" w:rsidR="005C34EF" w:rsidRPr="00E97F42" w:rsidRDefault="005C34EF" w:rsidP="00974D26">
            <w:pPr>
              <w:jc w:val="center"/>
              <w:rPr>
                <w:rFonts w:cstheme="minorHAnsi"/>
                <w:b/>
              </w:rPr>
            </w:pPr>
            <w:r w:rsidRPr="00E97F42">
              <w:rPr>
                <w:rFonts w:cstheme="minorHAnsi"/>
                <w:b/>
              </w:rPr>
              <w:t>What will be measured?</w:t>
            </w:r>
          </w:p>
        </w:tc>
        <w:tc>
          <w:tcPr>
            <w:tcW w:w="180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97227AB" w14:textId="77777777" w:rsidR="005C34EF" w:rsidRPr="00E97F42" w:rsidRDefault="005C34EF" w:rsidP="00974D26">
            <w:pPr>
              <w:jc w:val="center"/>
              <w:rPr>
                <w:rFonts w:cstheme="minorHAnsi"/>
              </w:rPr>
            </w:pPr>
            <w:r w:rsidRPr="00E97F42">
              <w:rPr>
                <w:rFonts w:cstheme="minorHAnsi"/>
                <w:b/>
              </w:rPr>
              <w:t>What tools will be used to measure?</w:t>
            </w:r>
          </w:p>
        </w:tc>
        <w:tc>
          <w:tcPr>
            <w:tcW w:w="153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B689A9F" w14:textId="77777777" w:rsidR="005C34EF" w:rsidRPr="00E97F42" w:rsidRDefault="005C34EF" w:rsidP="00974D26">
            <w:pPr>
              <w:jc w:val="center"/>
              <w:rPr>
                <w:rFonts w:cstheme="minorHAnsi"/>
                <w:b/>
              </w:rPr>
            </w:pPr>
            <w:r w:rsidRPr="00E97F42">
              <w:rPr>
                <w:rFonts w:cstheme="minorHAnsi"/>
                <w:b/>
              </w:rPr>
              <w:t>Date of Measurement</w:t>
            </w:r>
          </w:p>
        </w:tc>
        <w:tc>
          <w:tcPr>
            <w:tcW w:w="6390" w:type="dxa"/>
            <w:gridSpan w:val="2"/>
            <w:tcBorders>
              <w:top w:val="single" w:sz="4" w:space="0" w:color="auto"/>
              <w:left w:val="single" w:sz="4" w:space="0" w:color="auto"/>
              <w:bottom w:val="single" w:sz="4" w:space="0" w:color="auto"/>
            </w:tcBorders>
            <w:shd w:val="clear" w:color="auto" w:fill="F4B083" w:themeFill="accent2" w:themeFillTint="99"/>
            <w:vAlign w:val="center"/>
          </w:tcPr>
          <w:p w14:paraId="070094E4" w14:textId="77777777" w:rsidR="005C34EF" w:rsidRPr="00E97F42" w:rsidRDefault="005C34EF" w:rsidP="00974D26">
            <w:pPr>
              <w:jc w:val="center"/>
              <w:rPr>
                <w:rFonts w:cstheme="minorHAnsi"/>
                <w:b/>
              </w:rPr>
            </w:pPr>
            <w:r w:rsidRPr="00E97F42">
              <w:rPr>
                <w:rFonts w:cstheme="minorHAnsi"/>
                <w:b/>
              </w:rPr>
              <w:t>Record Actual Results Here</w:t>
            </w:r>
          </w:p>
        </w:tc>
      </w:tr>
      <w:tr w:rsidR="005C34EF" w:rsidRPr="00E97F42" w14:paraId="3EFA6833" w14:textId="77777777" w:rsidTr="2E513D5E">
        <w:tc>
          <w:tcPr>
            <w:tcW w:w="4770" w:type="dxa"/>
          </w:tcPr>
          <w:p w14:paraId="47B7686C" w14:textId="77EAE4E7" w:rsidR="005C34EF" w:rsidRPr="00E97F42" w:rsidRDefault="00C25B95" w:rsidP="00974D26">
            <w:pPr>
              <w:rPr>
                <w:rFonts w:cstheme="minorHAnsi"/>
              </w:rPr>
            </w:pPr>
            <w:r>
              <w:rPr>
                <w:rFonts w:cstheme="minorHAnsi"/>
              </w:rPr>
              <w:t>Unit</w:t>
            </w:r>
            <w:r w:rsidR="00444FC7">
              <w:rPr>
                <w:rFonts w:cstheme="minorHAnsi"/>
              </w:rPr>
              <w:t xml:space="preserve">, </w:t>
            </w:r>
            <w:r w:rsidR="006C47E5">
              <w:rPr>
                <w:rFonts w:cstheme="minorHAnsi"/>
              </w:rPr>
              <w:t>C</w:t>
            </w:r>
            <w:r w:rsidR="00444FC7">
              <w:rPr>
                <w:rFonts w:cstheme="minorHAnsi"/>
              </w:rPr>
              <w:t>FA,</w:t>
            </w:r>
            <w:r w:rsidR="00EA0826">
              <w:rPr>
                <w:rFonts w:cstheme="minorHAnsi"/>
              </w:rPr>
              <w:t xml:space="preserve"> and interim </w:t>
            </w:r>
            <w:r>
              <w:rPr>
                <w:rFonts w:cstheme="minorHAnsi"/>
              </w:rPr>
              <w:t>Assessments</w:t>
            </w:r>
          </w:p>
        </w:tc>
        <w:tc>
          <w:tcPr>
            <w:tcW w:w="1800" w:type="dxa"/>
            <w:tcBorders>
              <w:right w:val="single" w:sz="4" w:space="0" w:color="auto"/>
            </w:tcBorders>
          </w:tcPr>
          <w:p w14:paraId="622DDC9C" w14:textId="6216D0B1" w:rsidR="005C34EF" w:rsidRPr="00E97F42" w:rsidRDefault="00880B8C" w:rsidP="00974D26">
            <w:pPr>
              <w:rPr>
                <w:rFonts w:cstheme="minorHAnsi"/>
              </w:rPr>
            </w:pPr>
            <w:r>
              <w:rPr>
                <w:rFonts w:cstheme="minorHAnsi"/>
              </w:rPr>
              <w:t>Unit</w:t>
            </w:r>
            <w:r w:rsidR="00444FC7">
              <w:rPr>
                <w:rFonts w:cstheme="minorHAnsi"/>
              </w:rPr>
              <w:t>, CFA,</w:t>
            </w:r>
            <w:r>
              <w:rPr>
                <w:rFonts w:cstheme="minorHAnsi"/>
              </w:rPr>
              <w:t xml:space="preserve"> and interim Assessments</w:t>
            </w:r>
          </w:p>
        </w:tc>
        <w:tc>
          <w:tcPr>
            <w:tcW w:w="1530" w:type="dxa"/>
            <w:tcBorders>
              <w:left w:val="nil"/>
            </w:tcBorders>
          </w:tcPr>
          <w:p w14:paraId="147543A9" w14:textId="020F542F" w:rsidR="005C34EF" w:rsidRPr="00E97F42" w:rsidRDefault="00403CD0" w:rsidP="2E513D5E">
            <w:r>
              <w:t>varies</w:t>
            </w:r>
          </w:p>
        </w:tc>
        <w:tc>
          <w:tcPr>
            <w:tcW w:w="6390" w:type="dxa"/>
            <w:gridSpan w:val="2"/>
          </w:tcPr>
          <w:p w14:paraId="590F8B80" w14:textId="77777777" w:rsidR="005C34EF" w:rsidRPr="008034D2" w:rsidRDefault="009E4FDB" w:rsidP="00974D26">
            <w:pPr>
              <w:rPr>
                <w:rFonts w:cstheme="minorHAnsi"/>
                <w:b/>
                <w:bCs/>
              </w:rPr>
            </w:pPr>
            <w:r w:rsidRPr="008034D2">
              <w:rPr>
                <w:rFonts w:cstheme="minorHAnsi"/>
                <w:b/>
                <w:bCs/>
              </w:rPr>
              <w:t>Unit One ELA:</w:t>
            </w:r>
          </w:p>
          <w:p w14:paraId="35614AA4" w14:textId="77777777" w:rsidR="009E4FDB" w:rsidRDefault="009E4FDB" w:rsidP="009E4FDB">
            <w:pPr>
              <w:rPr>
                <w:b/>
                <w:bCs/>
              </w:rPr>
            </w:pPr>
            <w:r>
              <w:rPr>
                <w:b/>
                <w:bCs/>
              </w:rPr>
              <w:t>6</w:t>
            </w:r>
            <w:r>
              <w:rPr>
                <w:b/>
                <w:bCs/>
                <w:vertAlign w:val="superscript"/>
              </w:rPr>
              <w:t>th</w:t>
            </w:r>
            <w:r>
              <w:rPr>
                <w:b/>
                <w:bCs/>
              </w:rPr>
              <w:t xml:space="preserve"> grade</w:t>
            </w:r>
          </w:p>
          <w:p w14:paraId="7079581B" w14:textId="77777777" w:rsidR="009E4FDB" w:rsidRDefault="009E4FDB" w:rsidP="009E4FDB">
            <w:r>
              <w:t>Average score: 82%</w:t>
            </w:r>
          </w:p>
          <w:p w14:paraId="0472E25B" w14:textId="5F82BFDB" w:rsidR="009E4FDB" w:rsidRDefault="009E4FDB" w:rsidP="009E4FDB">
            <w:r>
              <w:t>% of students who mastered content: 94%</w:t>
            </w:r>
          </w:p>
          <w:p w14:paraId="46627807" w14:textId="77777777" w:rsidR="009E4FDB" w:rsidRDefault="009E4FDB" w:rsidP="009E4FDB">
            <w:pPr>
              <w:rPr>
                <w:b/>
                <w:bCs/>
              </w:rPr>
            </w:pPr>
            <w:r>
              <w:rPr>
                <w:b/>
                <w:bCs/>
              </w:rPr>
              <w:t>7</w:t>
            </w:r>
            <w:r>
              <w:rPr>
                <w:b/>
                <w:bCs/>
                <w:vertAlign w:val="superscript"/>
              </w:rPr>
              <w:t>th</w:t>
            </w:r>
            <w:r>
              <w:rPr>
                <w:b/>
                <w:bCs/>
              </w:rPr>
              <w:t xml:space="preserve"> grade</w:t>
            </w:r>
          </w:p>
          <w:p w14:paraId="4AA37C82" w14:textId="77777777" w:rsidR="009E4FDB" w:rsidRDefault="009E4FDB" w:rsidP="009E4FDB">
            <w:r>
              <w:t>Average score: 85%</w:t>
            </w:r>
          </w:p>
          <w:p w14:paraId="14BECA8E" w14:textId="6241908B" w:rsidR="009E4FDB" w:rsidRDefault="009E4FDB" w:rsidP="009E4FDB">
            <w:r>
              <w:t>% of students who mastered content: 92%</w:t>
            </w:r>
          </w:p>
          <w:p w14:paraId="766D6E71" w14:textId="77777777" w:rsidR="009E4FDB" w:rsidRDefault="009E4FDB" w:rsidP="009E4FDB">
            <w:pPr>
              <w:rPr>
                <w:b/>
                <w:bCs/>
              </w:rPr>
            </w:pPr>
            <w:r>
              <w:rPr>
                <w:b/>
                <w:bCs/>
              </w:rPr>
              <w:t>8</w:t>
            </w:r>
            <w:r>
              <w:rPr>
                <w:b/>
                <w:bCs/>
                <w:vertAlign w:val="superscript"/>
              </w:rPr>
              <w:t>th</w:t>
            </w:r>
            <w:r>
              <w:rPr>
                <w:b/>
                <w:bCs/>
              </w:rPr>
              <w:t xml:space="preserve"> grade</w:t>
            </w:r>
          </w:p>
          <w:p w14:paraId="5F32E27B" w14:textId="77777777" w:rsidR="009E4FDB" w:rsidRDefault="009E4FDB" w:rsidP="009E4FDB">
            <w:r>
              <w:t>Average score: 91%</w:t>
            </w:r>
          </w:p>
          <w:p w14:paraId="3E276538" w14:textId="77777777" w:rsidR="009E4FDB" w:rsidRDefault="009E4FDB" w:rsidP="009E4FDB">
            <w:r>
              <w:t>% of students who mastered content: 99%</w:t>
            </w:r>
          </w:p>
          <w:p w14:paraId="6FF75628" w14:textId="77777777" w:rsidR="000514DC" w:rsidRDefault="000514DC" w:rsidP="000514DC">
            <w:pPr>
              <w:rPr>
                <w:rFonts w:ascii="SF Pro Display" w:hAnsi="SF Pro Display"/>
                <w:sz w:val="24"/>
                <w:szCs w:val="24"/>
              </w:rPr>
            </w:pPr>
            <w:r>
              <w:rPr>
                <w:rFonts w:ascii="SF Pro Display" w:hAnsi="SF Pro Display"/>
                <w:sz w:val="24"/>
                <w:szCs w:val="24"/>
              </w:rPr>
              <w:t>Here is the data for math, thus far:</w:t>
            </w:r>
          </w:p>
          <w:p w14:paraId="7EB12368" w14:textId="77777777" w:rsidR="000514DC" w:rsidRDefault="000514DC" w:rsidP="000514DC">
            <w:pPr>
              <w:rPr>
                <w:rFonts w:ascii="SF Pro Display" w:hAnsi="SF Pro Display"/>
                <w:sz w:val="24"/>
                <w:szCs w:val="24"/>
              </w:rPr>
            </w:pPr>
          </w:p>
          <w:p w14:paraId="252FC76D" w14:textId="39B53769" w:rsidR="000514DC" w:rsidRDefault="000514DC" w:rsidP="000514DC">
            <w:pPr>
              <w:rPr>
                <w:rFonts w:ascii="SF Pro Display" w:hAnsi="SF Pro Display"/>
                <w:sz w:val="24"/>
                <w:szCs w:val="24"/>
              </w:rPr>
            </w:pPr>
            <w:r>
              <w:rPr>
                <w:rFonts w:ascii="SF Pro Display" w:hAnsi="SF Pro Display"/>
                <w:noProof/>
                <w:sz w:val="24"/>
                <w:szCs w:val="24"/>
              </w:rPr>
              <w:drawing>
                <wp:inline distT="0" distB="0" distL="0" distR="0" wp14:anchorId="741F4DC4" wp14:editId="1BDEA614">
                  <wp:extent cx="3920490" cy="455295"/>
                  <wp:effectExtent l="0" t="0" r="3810" b="1905"/>
                  <wp:docPr id="55233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920490" cy="455295"/>
                          </a:xfrm>
                          <a:prstGeom prst="rect">
                            <a:avLst/>
                          </a:prstGeom>
                          <a:noFill/>
                          <a:ln>
                            <a:noFill/>
                          </a:ln>
                        </pic:spPr>
                      </pic:pic>
                    </a:graphicData>
                  </a:graphic>
                </wp:inline>
              </w:drawing>
            </w:r>
          </w:p>
          <w:p w14:paraId="6BFFDEF9" w14:textId="772A9112" w:rsidR="000514DC" w:rsidRDefault="000514DC" w:rsidP="000514DC">
            <w:pPr>
              <w:rPr>
                <w:rFonts w:ascii="SF Pro Display" w:hAnsi="SF Pro Display"/>
                <w:sz w:val="24"/>
                <w:szCs w:val="24"/>
              </w:rPr>
            </w:pPr>
            <w:r>
              <w:rPr>
                <w:rFonts w:ascii="SF Pro Display" w:hAnsi="SF Pro Display"/>
                <w:sz w:val="24"/>
                <w:szCs w:val="24"/>
              </w:rPr>
              <w:lastRenderedPageBreak/>
              <w:t xml:space="preserve">The Math </w:t>
            </w:r>
            <w:proofErr w:type="gramStart"/>
            <w:r>
              <w:rPr>
                <w:rFonts w:ascii="SF Pro Display" w:hAnsi="SF Pro Display"/>
                <w:sz w:val="24"/>
                <w:szCs w:val="24"/>
              </w:rPr>
              <w:t>8 unit</w:t>
            </w:r>
            <w:proofErr w:type="gramEnd"/>
            <w:r>
              <w:rPr>
                <w:rFonts w:ascii="SF Pro Display" w:hAnsi="SF Pro Display"/>
                <w:sz w:val="24"/>
                <w:szCs w:val="24"/>
              </w:rPr>
              <w:t xml:space="preserve"> assessment was incredibly difficult – with our highest scoring student earning </w:t>
            </w:r>
            <w:proofErr w:type="gramStart"/>
            <w:r>
              <w:rPr>
                <w:rFonts w:ascii="SF Pro Display" w:hAnsi="SF Pro Display"/>
                <w:sz w:val="24"/>
                <w:szCs w:val="24"/>
              </w:rPr>
              <w:t>a 75</w:t>
            </w:r>
            <w:proofErr w:type="gramEnd"/>
            <w:r>
              <w:rPr>
                <w:rFonts w:ascii="SF Pro Display" w:hAnsi="SF Pro Display"/>
                <w:sz w:val="24"/>
                <w:szCs w:val="24"/>
              </w:rPr>
              <w:t xml:space="preserve">%. That student is now placed in Enhanced Algebra Honors and is excelling. He scored above grade level on </w:t>
            </w:r>
            <w:proofErr w:type="spellStart"/>
            <w:r>
              <w:rPr>
                <w:rFonts w:ascii="SF Pro Display" w:hAnsi="SF Pro Display"/>
                <w:sz w:val="24"/>
                <w:szCs w:val="24"/>
              </w:rPr>
              <w:t>iReady</w:t>
            </w:r>
            <w:proofErr w:type="spellEnd"/>
            <w:r>
              <w:rPr>
                <w:rFonts w:ascii="SF Pro Display" w:hAnsi="SF Pro Display"/>
                <w:sz w:val="24"/>
                <w:szCs w:val="24"/>
              </w:rPr>
              <w:t xml:space="preserve"> diagnostic. </w:t>
            </w:r>
            <w:proofErr w:type="gramStart"/>
            <w:r>
              <w:rPr>
                <w:rFonts w:ascii="SF Pro Display" w:hAnsi="SF Pro Display"/>
                <w:sz w:val="24"/>
                <w:szCs w:val="24"/>
              </w:rPr>
              <w:t>So</w:t>
            </w:r>
            <w:proofErr w:type="gramEnd"/>
            <w:r>
              <w:rPr>
                <w:rFonts w:ascii="SF Pro Display" w:hAnsi="SF Pro Display"/>
                <w:sz w:val="24"/>
                <w:szCs w:val="24"/>
              </w:rPr>
              <w:t xml:space="preserve"> there is a wide discrepancy between the unit assessment difficulty and day-to-day student performance.</w:t>
            </w:r>
          </w:p>
          <w:p w14:paraId="5219F6A9" w14:textId="0ABC294C" w:rsidR="000514DC" w:rsidRDefault="000514DC" w:rsidP="000514DC">
            <w:pPr>
              <w:rPr>
                <w:rFonts w:ascii="SF Pro Display" w:hAnsi="SF Pro Display"/>
                <w:sz w:val="24"/>
                <w:szCs w:val="24"/>
              </w:rPr>
            </w:pPr>
            <w:r>
              <w:rPr>
                <w:rFonts w:ascii="SF Pro Display" w:hAnsi="SF Pro Display"/>
                <w:sz w:val="24"/>
                <w:szCs w:val="24"/>
              </w:rPr>
              <w:t xml:space="preserve">Finally, when I add together the number of students assessed (including the 145 for Enhanced Algebra and the 125 for Algebra Honors), there are still students missing. I am going to touch base with each </w:t>
            </w:r>
            <w:r w:rsidR="009E7D44">
              <w:rPr>
                <w:rFonts w:ascii="SF Pro Display" w:hAnsi="SF Pro Display"/>
                <w:sz w:val="24"/>
                <w:szCs w:val="24"/>
              </w:rPr>
              <w:t>team</w:t>
            </w:r>
            <w:r>
              <w:rPr>
                <w:rFonts w:ascii="SF Pro Display" w:hAnsi="SF Pro Display"/>
                <w:sz w:val="24"/>
                <w:szCs w:val="24"/>
              </w:rPr>
              <w:t xml:space="preserve"> to determine if a teacher has not given the unit assessment yet.</w:t>
            </w:r>
          </w:p>
          <w:p w14:paraId="71B16EF4" w14:textId="27081485" w:rsidR="009E4FDB" w:rsidRPr="00E97F42" w:rsidRDefault="009E4FDB" w:rsidP="00974D26">
            <w:pPr>
              <w:rPr>
                <w:rFonts w:cstheme="minorHAnsi"/>
              </w:rPr>
            </w:pPr>
          </w:p>
        </w:tc>
      </w:tr>
      <w:tr w:rsidR="002176FB" w:rsidRPr="00E97F42" w14:paraId="070234FB" w14:textId="77777777" w:rsidTr="2E513D5E">
        <w:tc>
          <w:tcPr>
            <w:tcW w:w="4770" w:type="dxa"/>
          </w:tcPr>
          <w:p w14:paraId="277C3330" w14:textId="00880A92" w:rsidR="002176FB" w:rsidRPr="00E97F42" w:rsidRDefault="00C25B95" w:rsidP="002176FB">
            <w:pPr>
              <w:rPr>
                <w:rFonts w:cstheme="minorHAnsi"/>
              </w:rPr>
            </w:pPr>
            <w:bookmarkStart w:id="2" w:name="_Hlk140752183"/>
            <w:r>
              <w:rPr>
                <w:rFonts w:cstheme="minorHAnsi"/>
              </w:rPr>
              <w:lastRenderedPageBreak/>
              <w:t>BAPS</w:t>
            </w:r>
            <w:r w:rsidR="006C2D87">
              <w:rPr>
                <w:rFonts w:cstheme="minorHAnsi"/>
              </w:rPr>
              <w:t>, team,</w:t>
            </w:r>
            <w:r w:rsidR="00236935">
              <w:rPr>
                <w:rFonts w:cstheme="minorHAnsi"/>
              </w:rPr>
              <w:t xml:space="preserve"> and classroom observations</w:t>
            </w:r>
          </w:p>
        </w:tc>
        <w:tc>
          <w:tcPr>
            <w:tcW w:w="1800" w:type="dxa"/>
            <w:tcBorders>
              <w:right w:val="single" w:sz="4" w:space="0" w:color="auto"/>
            </w:tcBorders>
          </w:tcPr>
          <w:p w14:paraId="62C476ED" w14:textId="040F947F" w:rsidR="002176FB" w:rsidRPr="00E97F42" w:rsidRDefault="00880B8C" w:rsidP="2E513D5E">
            <w:r>
              <w:rPr>
                <w:rFonts w:cstheme="minorHAnsi"/>
              </w:rPr>
              <w:t>BAPS</w:t>
            </w:r>
            <w:r w:rsidR="006C2D87">
              <w:rPr>
                <w:rFonts w:cstheme="minorHAnsi"/>
              </w:rPr>
              <w:t>, team,</w:t>
            </w:r>
            <w:r>
              <w:rPr>
                <w:rFonts w:cstheme="minorHAnsi"/>
              </w:rPr>
              <w:t xml:space="preserve"> and classroom observations</w:t>
            </w:r>
          </w:p>
        </w:tc>
        <w:tc>
          <w:tcPr>
            <w:tcW w:w="1530" w:type="dxa"/>
            <w:tcBorders>
              <w:left w:val="nil"/>
            </w:tcBorders>
          </w:tcPr>
          <w:p w14:paraId="26134EAC" w14:textId="736EFBF6" w:rsidR="002176FB" w:rsidRPr="00E97F42" w:rsidRDefault="008D7FC7" w:rsidP="002176FB">
            <w:pPr>
              <w:rPr>
                <w:rFonts w:cstheme="minorHAnsi"/>
              </w:rPr>
            </w:pPr>
            <w:r>
              <w:rPr>
                <w:rFonts w:cstheme="minorHAnsi"/>
              </w:rPr>
              <w:t>ongoing</w:t>
            </w:r>
          </w:p>
        </w:tc>
        <w:tc>
          <w:tcPr>
            <w:tcW w:w="6390" w:type="dxa"/>
            <w:gridSpan w:val="2"/>
          </w:tcPr>
          <w:p w14:paraId="4DBDD787" w14:textId="77777777" w:rsidR="002176FB" w:rsidRPr="00E97F42" w:rsidRDefault="002176FB" w:rsidP="002176FB">
            <w:pPr>
              <w:rPr>
                <w:rFonts w:cstheme="minorHAnsi"/>
              </w:rPr>
            </w:pPr>
          </w:p>
        </w:tc>
      </w:tr>
      <w:bookmarkEnd w:id="2"/>
      <w:tr w:rsidR="002176FB" w:rsidRPr="00E97F42" w14:paraId="0C9870C3" w14:textId="77777777" w:rsidTr="2E513D5E">
        <w:tc>
          <w:tcPr>
            <w:tcW w:w="4770" w:type="dxa"/>
          </w:tcPr>
          <w:p w14:paraId="7AB739FA" w14:textId="64078A4B" w:rsidR="002176FB" w:rsidRPr="00E97F42" w:rsidRDefault="00EA0826" w:rsidP="002176FB">
            <w:pPr>
              <w:rPr>
                <w:rFonts w:cstheme="minorHAnsi"/>
              </w:rPr>
            </w:pPr>
            <w:r>
              <w:rPr>
                <w:rFonts w:cstheme="minorHAnsi"/>
              </w:rPr>
              <w:t>I Ready</w:t>
            </w:r>
          </w:p>
        </w:tc>
        <w:tc>
          <w:tcPr>
            <w:tcW w:w="1800" w:type="dxa"/>
            <w:tcBorders>
              <w:right w:val="single" w:sz="4" w:space="0" w:color="auto"/>
            </w:tcBorders>
          </w:tcPr>
          <w:p w14:paraId="62381FE2" w14:textId="3243FF6B" w:rsidR="002176FB" w:rsidRPr="00E97F42" w:rsidRDefault="00E10207" w:rsidP="002176FB">
            <w:pPr>
              <w:rPr>
                <w:rFonts w:cstheme="minorHAnsi"/>
              </w:rPr>
            </w:pPr>
            <w:r>
              <w:rPr>
                <w:rFonts w:cstheme="minorHAnsi"/>
              </w:rPr>
              <w:t>BOY and MY</w:t>
            </w:r>
          </w:p>
        </w:tc>
        <w:tc>
          <w:tcPr>
            <w:tcW w:w="1530" w:type="dxa"/>
            <w:tcBorders>
              <w:left w:val="nil"/>
            </w:tcBorders>
          </w:tcPr>
          <w:p w14:paraId="1E2C08E1" w14:textId="2DE51404" w:rsidR="002176FB" w:rsidRPr="00E97F42" w:rsidRDefault="00E10207" w:rsidP="002176FB">
            <w:pPr>
              <w:rPr>
                <w:rFonts w:cstheme="minorHAnsi"/>
              </w:rPr>
            </w:pPr>
            <w:r>
              <w:rPr>
                <w:rFonts w:cstheme="minorHAnsi"/>
              </w:rPr>
              <w:t>8/23 and 12/23</w:t>
            </w:r>
          </w:p>
        </w:tc>
        <w:tc>
          <w:tcPr>
            <w:tcW w:w="6390" w:type="dxa"/>
            <w:gridSpan w:val="2"/>
          </w:tcPr>
          <w:p w14:paraId="1A5D692C" w14:textId="646EE244" w:rsidR="002176FB" w:rsidRPr="00E97F42" w:rsidRDefault="006C2D87" w:rsidP="002176FB">
            <w:pPr>
              <w:rPr>
                <w:rFonts w:cstheme="minorHAnsi"/>
              </w:rPr>
            </w:pPr>
            <w:r>
              <w:rPr>
                <w:rFonts w:cstheme="minorHAnsi"/>
              </w:rPr>
              <w:t xml:space="preserve">I Ready </w:t>
            </w:r>
            <w:r w:rsidR="00764B96">
              <w:rPr>
                <w:rFonts w:cstheme="minorHAnsi"/>
              </w:rPr>
              <w:t>BOY data</w:t>
            </w:r>
            <w:r w:rsidR="00D45367">
              <w:rPr>
                <w:rFonts w:cstheme="minorHAnsi"/>
              </w:rPr>
              <w:t xml:space="preserve">: </w:t>
            </w:r>
            <w:hyperlink r:id="rId18" w:history="1">
              <w:proofErr w:type="spellStart"/>
              <w:r w:rsidR="00D45367">
                <w:rPr>
                  <w:rStyle w:val="Hyperlink"/>
                </w:rPr>
                <w:t>iReady</w:t>
              </w:r>
              <w:proofErr w:type="spellEnd"/>
              <w:r w:rsidR="00D45367">
                <w:rPr>
                  <w:rStyle w:val="Hyperlink"/>
                </w:rPr>
                <w:t xml:space="preserve"> BOY Y24.docx</w:t>
              </w:r>
            </w:hyperlink>
          </w:p>
        </w:tc>
      </w:tr>
    </w:tbl>
    <w:p w14:paraId="4F2AB005" w14:textId="77777777" w:rsidR="005C34EF" w:rsidRPr="00E97F42" w:rsidRDefault="005C34EF" w:rsidP="005C34EF">
      <w:pPr>
        <w:pStyle w:val="ListParagraph"/>
        <w:spacing w:after="0" w:line="240" w:lineRule="auto"/>
        <w:ind w:left="-90"/>
        <w:rPr>
          <w:rFonts w:cstheme="minorHAnsi"/>
          <w:b/>
        </w:rPr>
      </w:pPr>
    </w:p>
    <w:p w14:paraId="33AF9F16" w14:textId="77777777" w:rsidR="005C34EF" w:rsidRPr="00E97F42" w:rsidRDefault="005C34EF" w:rsidP="005C34EF">
      <w:pPr>
        <w:spacing w:after="0" w:line="240" w:lineRule="auto"/>
        <w:jc w:val="center"/>
        <w:rPr>
          <w:rFonts w:cstheme="minorHAnsi"/>
        </w:rPr>
      </w:pPr>
    </w:p>
    <w:tbl>
      <w:tblPr>
        <w:tblStyle w:val="TableGrid"/>
        <w:tblW w:w="14490" w:type="dxa"/>
        <w:tblInd w:w="-113" w:type="dxa"/>
        <w:tblLayout w:type="fixed"/>
        <w:tblLook w:val="04A0" w:firstRow="1" w:lastRow="0" w:firstColumn="1" w:lastColumn="0" w:noHBand="0" w:noVBand="1"/>
      </w:tblPr>
      <w:tblGrid>
        <w:gridCol w:w="9007"/>
        <w:gridCol w:w="1614"/>
        <w:gridCol w:w="2518"/>
        <w:gridCol w:w="1342"/>
        <w:gridCol w:w="9"/>
      </w:tblGrid>
      <w:tr w:rsidR="005C34EF" w:rsidRPr="00E97F42" w14:paraId="324AF683" w14:textId="77777777" w:rsidTr="2E513D5E">
        <w:trPr>
          <w:gridAfter w:val="1"/>
          <w:wAfter w:w="9" w:type="dxa"/>
        </w:trPr>
        <w:tc>
          <w:tcPr>
            <w:tcW w:w="14481" w:type="dxa"/>
            <w:gridSpan w:val="4"/>
            <w:tcBorders>
              <w:top w:val="single" w:sz="18" w:space="0" w:color="auto"/>
              <w:left w:val="single" w:sz="18" w:space="0" w:color="auto"/>
              <w:bottom w:val="single" w:sz="18" w:space="0" w:color="auto"/>
              <w:right w:val="single" w:sz="18" w:space="0" w:color="auto"/>
            </w:tcBorders>
            <w:shd w:val="clear" w:color="auto" w:fill="auto"/>
          </w:tcPr>
          <w:p w14:paraId="7376DEB7" w14:textId="06DF99BF" w:rsidR="005C34EF" w:rsidRPr="00D454E6" w:rsidRDefault="005C34EF" w:rsidP="00974D26">
            <w:pPr>
              <w:rPr>
                <w:rFonts w:cstheme="minorHAnsi"/>
                <w:i/>
                <w:iCs/>
              </w:rPr>
            </w:pPr>
            <w:r w:rsidRPr="00D454E6">
              <w:rPr>
                <w:rFonts w:cstheme="minorHAnsi"/>
                <w:b/>
                <w:color w:val="000000" w:themeColor="text1"/>
              </w:rPr>
              <w:t>High Level Action One:</w:t>
            </w:r>
            <w:r w:rsidR="00E51675" w:rsidRPr="00D454E6">
              <w:rPr>
                <w:rFonts w:cstheme="minorHAnsi"/>
                <w:b/>
                <w:color w:val="000000" w:themeColor="text1"/>
              </w:rPr>
              <w:t xml:space="preserve"> </w:t>
            </w:r>
            <w:r w:rsidR="0021095E" w:rsidRPr="00D454E6">
              <w:rPr>
                <w:rFonts w:cstheme="minorHAnsi"/>
                <w:i/>
                <w:iCs/>
              </w:rPr>
              <w:t xml:space="preserve">Teachers will engage in ongoing, differentiated, teacher-led professional learning through growth groups. </w:t>
            </w:r>
          </w:p>
        </w:tc>
      </w:tr>
      <w:tr w:rsidR="005C34EF" w:rsidRPr="00E97F42" w14:paraId="23B9C442" w14:textId="77777777" w:rsidTr="2E513D5E">
        <w:trPr>
          <w:gridAfter w:val="1"/>
          <w:wAfter w:w="9" w:type="dxa"/>
        </w:trPr>
        <w:tc>
          <w:tcPr>
            <w:tcW w:w="14481" w:type="dxa"/>
            <w:gridSpan w:val="4"/>
            <w:shd w:val="clear" w:color="auto" w:fill="F4B083" w:themeFill="accent2" w:themeFillTint="99"/>
          </w:tcPr>
          <w:p w14:paraId="00DFC5F4" w14:textId="77777777" w:rsidR="005C34EF" w:rsidRPr="00E97F42" w:rsidRDefault="005C34EF" w:rsidP="00974D26">
            <w:pPr>
              <w:jc w:val="center"/>
              <w:rPr>
                <w:rFonts w:cstheme="minorHAnsi"/>
                <w:b/>
              </w:rPr>
            </w:pPr>
            <w:r w:rsidRPr="00D875BE">
              <w:rPr>
                <w:rFonts w:cstheme="minorHAnsi"/>
                <w:b/>
              </w:rPr>
              <w:t>DETAILED TASKS</w:t>
            </w:r>
          </w:p>
        </w:tc>
      </w:tr>
      <w:tr w:rsidR="005C34EF" w:rsidRPr="00E97F42" w14:paraId="79AF02E3" w14:textId="77777777" w:rsidTr="2E513D5E">
        <w:trPr>
          <w:gridAfter w:val="1"/>
          <w:wAfter w:w="9" w:type="dxa"/>
        </w:trPr>
        <w:tc>
          <w:tcPr>
            <w:tcW w:w="9007" w:type="dxa"/>
            <w:shd w:val="clear" w:color="auto" w:fill="F4B083" w:themeFill="accent2" w:themeFillTint="99"/>
          </w:tcPr>
          <w:p w14:paraId="28AAEEAC" w14:textId="77777777" w:rsidR="005C34EF" w:rsidRPr="00E97F42" w:rsidRDefault="005C34EF" w:rsidP="00974D26">
            <w:pPr>
              <w:jc w:val="center"/>
              <w:rPr>
                <w:rFonts w:cstheme="minorHAnsi"/>
                <w:b/>
              </w:rPr>
            </w:pPr>
            <w:r w:rsidRPr="00E97F42">
              <w:rPr>
                <w:rFonts w:cstheme="minorHAnsi"/>
                <w:b/>
              </w:rPr>
              <w:t>Task</w:t>
            </w:r>
          </w:p>
        </w:tc>
        <w:tc>
          <w:tcPr>
            <w:tcW w:w="1614" w:type="dxa"/>
            <w:shd w:val="clear" w:color="auto" w:fill="F4B083" w:themeFill="accent2" w:themeFillTint="99"/>
          </w:tcPr>
          <w:p w14:paraId="40930188" w14:textId="77777777" w:rsidR="005C34EF" w:rsidRPr="00E97F42" w:rsidRDefault="005C34EF" w:rsidP="00974D26">
            <w:pPr>
              <w:jc w:val="center"/>
              <w:rPr>
                <w:rFonts w:cstheme="minorHAnsi"/>
                <w:b/>
              </w:rPr>
            </w:pPr>
            <w:r w:rsidRPr="00E97F42">
              <w:rPr>
                <w:rFonts w:cstheme="minorHAnsi"/>
                <w:b/>
              </w:rPr>
              <w:t>Person Completing Task</w:t>
            </w:r>
          </w:p>
        </w:tc>
        <w:tc>
          <w:tcPr>
            <w:tcW w:w="2518" w:type="dxa"/>
            <w:shd w:val="clear" w:color="auto" w:fill="F4B083" w:themeFill="accent2" w:themeFillTint="99"/>
          </w:tcPr>
          <w:p w14:paraId="62AE93B6" w14:textId="77777777" w:rsidR="005C34EF" w:rsidRPr="00E97F42" w:rsidRDefault="005C34EF" w:rsidP="00974D26">
            <w:pPr>
              <w:jc w:val="center"/>
              <w:rPr>
                <w:rFonts w:cstheme="minorHAnsi"/>
                <w:b/>
              </w:rPr>
            </w:pPr>
            <w:r w:rsidRPr="00E97F42">
              <w:rPr>
                <w:rFonts w:cstheme="minorHAnsi"/>
                <w:b/>
              </w:rPr>
              <w:t>Resources Needed / Source</w:t>
            </w:r>
          </w:p>
        </w:tc>
        <w:tc>
          <w:tcPr>
            <w:tcW w:w="1342" w:type="dxa"/>
            <w:shd w:val="clear" w:color="auto" w:fill="F4B083" w:themeFill="accent2" w:themeFillTint="99"/>
          </w:tcPr>
          <w:p w14:paraId="5E65926B" w14:textId="77777777" w:rsidR="005C34EF" w:rsidRPr="00E97F42" w:rsidRDefault="005C34EF" w:rsidP="00974D26">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5C34EF" w:rsidRPr="00E97F42" w14:paraId="50ACBE35" w14:textId="77777777" w:rsidTr="2E513D5E">
        <w:trPr>
          <w:gridAfter w:val="1"/>
          <w:wAfter w:w="9" w:type="dxa"/>
          <w:trHeight w:val="593"/>
        </w:trPr>
        <w:tc>
          <w:tcPr>
            <w:tcW w:w="9007" w:type="dxa"/>
          </w:tcPr>
          <w:p w14:paraId="4A0EAD82" w14:textId="1AE6A00A" w:rsidR="005C34EF" w:rsidRPr="00E97F42" w:rsidRDefault="00D454E6" w:rsidP="00974D26">
            <w:pPr>
              <w:rPr>
                <w:rFonts w:cstheme="minorHAnsi"/>
              </w:rPr>
            </w:pPr>
            <w:r>
              <w:rPr>
                <w:rFonts w:cstheme="minorHAnsi"/>
              </w:rPr>
              <w:t xml:space="preserve">Overall </w:t>
            </w:r>
            <w:r w:rsidR="006D2A4B">
              <w:rPr>
                <w:rFonts w:cstheme="minorHAnsi"/>
              </w:rPr>
              <w:t>reflection of instructional strengths and growth areas from Y22</w:t>
            </w:r>
            <w:r w:rsidR="00E62600">
              <w:rPr>
                <w:rFonts w:cstheme="minorHAnsi"/>
              </w:rPr>
              <w:t xml:space="preserve"> to identify professional learning needs.</w:t>
            </w:r>
          </w:p>
        </w:tc>
        <w:tc>
          <w:tcPr>
            <w:tcW w:w="1614" w:type="dxa"/>
          </w:tcPr>
          <w:p w14:paraId="3023358F" w14:textId="20D0C51E" w:rsidR="00F04B75" w:rsidRPr="00E97F42" w:rsidRDefault="006D2A4B" w:rsidP="00974D26">
            <w:pPr>
              <w:rPr>
                <w:rFonts w:cstheme="minorHAnsi"/>
              </w:rPr>
            </w:pPr>
            <w:r>
              <w:rPr>
                <w:rFonts w:cstheme="minorHAnsi"/>
              </w:rPr>
              <w:t>Content chair</w:t>
            </w:r>
            <w:r w:rsidR="00F04B75">
              <w:rPr>
                <w:rFonts w:cstheme="minorHAnsi"/>
              </w:rPr>
              <w:t>s and admin</w:t>
            </w:r>
          </w:p>
        </w:tc>
        <w:tc>
          <w:tcPr>
            <w:tcW w:w="2518" w:type="dxa"/>
          </w:tcPr>
          <w:p w14:paraId="51CA86EA" w14:textId="3DEC7008" w:rsidR="005C34EF" w:rsidRPr="00E97F42" w:rsidRDefault="00F04B75" w:rsidP="00974D26">
            <w:pPr>
              <w:rPr>
                <w:rFonts w:cstheme="minorHAnsi"/>
              </w:rPr>
            </w:pPr>
            <w:r>
              <w:rPr>
                <w:rFonts w:cstheme="minorHAnsi"/>
              </w:rPr>
              <w:t>Observation feedback</w:t>
            </w:r>
          </w:p>
        </w:tc>
        <w:tc>
          <w:tcPr>
            <w:tcW w:w="1342" w:type="dxa"/>
          </w:tcPr>
          <w:p w14:paraId="61A6A249" w14:textId="3C0A2769" w:rsidR="005C34EF" w:rsidRPr="00E97F42" w:rsidRDefault="00CE1C8F" w:rsidP="00974D26">
            <w:pPr>
              <w:rPr>
                <w:rFonts w:cstheme="minorHAnsi"/>
              </w:rPr>
            </w:pPr>
            <w:r>
              <w:rPr>
                <w:rFonts w:cstheme="minorHAnsi"/>
              </w:rPr>
              <w:t>6/23</w:t>
            </w:r>
          </w:p>
        </w:tc>
      </w:tr>
      <w:tr w:rsidR="005C34EF" w:rsidRPr="00E97F42" w14:paraId="7A3BD8E5" w14:textId="77777777" w:rsidTr="2E513D5E">
        <w:trPr>
          <w:gridAfter w:val="1"/>
          <w:wAfter w:w="9" w:type="dxa"/>
        </w:trPr>
        <w:tc>
          <w:tcPr>
            <w:tcW w:w="9007" w:type="dxa"/>
          </w:tcPr>
          <w:p w14:paraId="0E09E27B" w14:textId="581F2613" w:rsidR="00CF5185" w:rsidRPr="00E97F42" w:rsidRDefault="00CE1C8F" w:rsidP="00974D26">
            <w:pPr>
              <w:rPr>
                <w:rFonts w:cstheme="minorHAnsi"/>
              </w:rPr>
            </w:pPr>
            <w:r>
              <w:rPr>
                <w:rFonts w:cstheme="minorHAnsi"/>
              </w:rPr>
              <w:t xml:space="preserve">Faculty </w:t>
            </w:r>
            <w:r w:rsidR="003E5D2D">
              <w:rPr>
                <w:rFonts w:cstheme="minorHAnsi"/>
              </w:rPr>
              <w:t xml:space="preserve">engages in lighthouse school </w:t>
            </w:r>
            <w:r w:rsidR="00474561">
              <w:rPr>
                <w:rFonts w:cstheme="minorHAnsi"/>
              </w:rPr>
              <w:t>self-assessment</w:t>
            </w:r>
            <w:r w:rsidR="003E5D2D">
              <w:rPr>
                <w:rFonts w:cstheme="minorHAnsi"/>
              </w:rPr>
              <w:t xml:space="preserve"> and leadership </w:t>
            </w:r>
            <w:proofErr w:type="gramStart"/>
            <w:r w:rsidR="003E5D2D">
              <w:rPr>
                <w:rFonts w:cstheme="minorHAnsi"/>
              </w:rPr>
              <w:t>team</w:t>
            </w:r>
            <w:r w:rsidR="00474561">
              <w:rPr>
                <w:rFonts w:cstheme="minorHAnsi"/>
              </w:rPr>
              <w:t>s</w:t>
            </w:r>
            <w:proofErr w:type="gramEnd"/>
            <w:r w:rsidR="00474561">
              <w:rPr>
                <w:rFonts w:cstheme="minorHAnsi"/>
              </w:rPr>
              <w:t xml:space="preserve"> complete data dig of results </w:t>
            </w:r>
            <w:r w:rsidR="00E62600">
              <w:rPr>
                <w:rFonts w:cstheme="minorHAnsi"/>
              </w:rPr>
              <w:t>to identify professional learning needs.</w:t>
            </w:r>
          </w:p>
        </w:tc>
        <w:tc>
          <w:tcPr>
            <w:tcW w:w="1614" w:type="dxa"/>
          </w:tcPr>
          <w:p w14:paraId="2C423963" w14:textId="44B08C7A" w:rsidR="005C34EF" w:rsidRPr="00E97F42" w:rsidRDefault="00474561" w:rsidP="00974D26">
            <w:pPr>
              <w:rPr>
                <w:rFonts w:cstheme="minorHAnsi"/>
              </w:rPr>
            </w:pPr>
            <w:r>
              <w:rPr>
                <w:rFonts w:cstheme="minorHAnsi"/>
              </w:rPr>
              <w:t>Teachers and leadership teams</w:t>
            </w:r>
          </w:p>
        </w:tc>
        <w:tc>
          <w:tcPr>
            <w:tcW w:w="2518" w:type="dxa"/>
          </w:tcPr>
          <w:p w14:paraId="03A0675B" w14:textId="6A5B02E1" w:rsidR="005C34EF" w:rsidRPr="00E97F42" w:rsidRDefault="003E5D2D" w:rsidP="00974D26">
            <w:pPr>
              <w:rPr>
                <w:rFonts w:cstheme="minorHAnsi"/>
              </w:rPr>
            </w:pPr>
            <w:r>
              <w:rPr>
                <w:rFonts w:cstheme="minorHAnsi"/>
              </w:rPr>
              <w:t>Lighthouse self-assessment</w:t>
            </w:r>
          </w:p>
        </w:tc>
        <w:tc>
          <w:tcPr>
            <w:tcW w:w="1342" w:type="dxa"/>
          </w:tcPr>
          <w:p w14:paraId="3BA9C01C" w14:textId="14446F7E" w:rsidR="005C34EF" w:rsidRPr="00E97F42" w:rsidRDefault="003E5D2D" w:rsidP="00974D26">
            <w:pPr>
              <w:rPr>
                <w:rFonts w:cstheme="minorHAnsi"/>
              </w:rPr>
            </w:pPr>
            <w:r>
              <w:rPr>
                <w:rFonts w:cstheme="minorHAnsi"/>
              </w:rPr>
              <w:t>4/23</w:t>
            </w:r>
          </w:p>
        </w:tc>
      </w:tr>
      <w:tr w:rsidR="00507600" w:rsidRPr="00E97F42" w14:paraId="73463A28" w14:textId="77777777" w:rsidTr="00F45489">
        <w:trPr>
          <w:gridAfter w:val="1"/>
          <w:wAfter w:w="9" w:type="dxa"/>
        </w:trPr>
        <w:tc>
          <w:tcPr>
            <w:tcW w:w="9007" w:type="dxa"/>
          </w:tcPr>
          <w:p w14:paraId="103C32CD" w14:textId="7D9D5734" w:rsidR="00507600" w:rsidRPr="00E97F42" w:rsidRDefault="00507600" w:rsidP="00F45489">
            <w:pPr>
              <w:rPr>
                <w:rFonts w:cstheme="minorHAnsi"/>
              </w:rPr>
            </w:pPr>
            <w:r>
              <w:rPr>
                <w:rFonts w:cstheme="minorHAnsi"/>
              </w:rPr>
              <w:t xml:space="preserve">Growth group facilitators </w:t>
            </w:r>
            <w:r w:rsidR="00D75CC3">
              <w:rPr>
                <w:rFonts w:cstheme="minorHAnsi"/>
              </w:rPr>
              <w:t xml:space="preserve">and Vanguard members </w:t>
            </w:r>
            <w:r>
              <w:rPr>
                <w:rFonts w:cstheme="minorHAnsi"/>
              </w:rPr>
              <w:t>a</w:t>
            </w:r>
            <w:r w:rsidR="00534525">
              <w:rPr>
                <w:rFonts w:cstheme="minorHAnsi"/>
              </w:rPr>
              <w:t>re</w:t>
            </w:r>
            <w:r>
              <w:rPr>
                <w:rFonts w:cstheme="minorHAnsi"/>
              </w:rPr>
              <w:t xml:space="preserve"> </w:t>
            </w:r>
            <w:r w:rsidR="00E637E6">
              <w:rPr>
                <w:rFonts w:cstheme="minorHAnsi"/>
              </w:rPr>
              <w:t>identified and trained by consultant on adult learning</w:t>
            </w:r>
            <w:r w:rsidR="00534525">
              <w:rPr>
                <w:rFonts w:cstheme="minorHAnsi"/>
              </w:rPr>
              <w:t>.</w:t>
            </w:r>
          </w:p>
        </w:tc>
        <w:tc>
          <w:tcPr>
            <w:tcW w:w="1614" w:type="dxa"/>
          </w:tcPr>
          <w:p w14:paraId="70759F16" w14:textId="13F34BA6" w:rsidR="00507600" w:rsidRPr="00E97F42" w:rsidRDefault="003F2CBA" w:rsidP="00F45489">
            <w:pPr>
              <w:rPr>
                <w:rFonts w:cstheme="minorHAnsi"/>
              </w:rPr>
            </w:pPr>
            <w:r>
              <w:rPr>
                <w:rFonts w:cstheme="minorHAnsi"/>
              </w:rPr>
              <w:t xml:space="preserve">Katie Pardee, TVS and </w:t>
            </w:r>
            <w:r w:rsidR="00534525">
              <w:rPr>
                <w:rFonts w:cstheme="minorHAnsi"/>
              </w:rPr>
              <w:t xml:space="preserve">facilitators </w:t>
            </w:r>
          </w:p>
        </w:tc>
        <w:tc>
          <w:tcPr>
            <w:tcW w:w="2518" w:type="dxa"/>
          </w:tcPr>
          <w:p w14:paraId="6B650D2B" w14:textId="77777777" w:rsidR="00507600" w:rsidRPr="00E97F42" w:rsidRDefault="00507600" w:rsidP="00F45489">
            <w:pPr>
              <w:rPr>
                <w:rFonts w:cstheme="minorHAnsi"/>
              </w:rPr>
            </w:pPr>
          </w:p>
        </w:tc>
        <w:tc>
          <w:tcPr>
            <w:tcW w:w="1342" w:type="dxa"/>
          </w:tcPr>
          <w:p w14:paraId="1EB72654" w14:textId="2F71238F" w:rsidR="00507600" w:rsidRPr="00E97F42" w:rsidRDefault="00534525" w:rsidP="00F45489">
            <w:pPr>
              <w:rPr>
                <w:rFonts w:cstheme="minorHAnsi"/>
              </w:rPr>
            </w:pPr>
            <w:r>
              <w:rPr>
                <w:rFonts w:cstheme="minorHAnsi"/>
              </w:rPr>
              <w:t>6/23 – 3/24</w:t>
            </w:r>
          </w:p>
        </w:tc>
      </w:tr>
      <w:tr w:rsidR="005C34EF" w:rsidRPr="00E97F42" w14:paraId="08E19C2D" w14:textId="77777777" w:rsidTr="2E513D5E">
        <w:trPr>
          <w:gridAfter w:val="1"/>
          <w:wAfter w:w="9" w:type="dxa"/>
        </w:trPr>
        <w:tc>
          <w:tcPr>
            <w:tcW w:w="9007" w:type="dxa"/>
          </w:tcPr>
          <w:p w14:paraId="64FCCA84" w14:textId="1B649320" w:rsidR="005C34EF" w:rsidRPr="00E97F42" w:rsidRDefault="009F75EF" w:rsidP="00974D26">
            <w:pPr>
              <w:rPr>
                <w:rFonts w:cstheme="minorHAnsi"/>
              </w:rPr>
            </w:pPr>
            <w:r>
              <w:rPr>
                <w:rFonts w:cstheme="minorHAnsi"/>
              </w:rPr>
              <w:t>Faculty</w:t>
            </w:r>
            <w:r w:rsidR="00825F2E">
              <w:rPr>
                <w:rFonts w:cstheme="minorHAnsi"/>
              </w:rPr>
              <w:t xml:space="preserve"> learns about Growth Groups and </w:t>
            </w:r>
            <w:r w:rsidR="002F56F2">
              <w:rPr>
                <w:rFonts w:cstheme="minorHAnsi"/>
              </w:rPr>
              <w:t xml:space="preserve">takes </w:t>
            </w:r>
            <w:r w:rsidR="00E21DD7">
              <w:rPr>
                <w:rFonts w:cstheme="minorHAnsi"/>
              </w:rPr>
              <w:t xml:space="preserve">a skill inventory </w:t>
            </w:r>
          </w:p>
        </w:tc>
        <w:tc>
          <w:tcPr>
            <w:tcW w:w="1614" w:type="dxa"/>
          </w:tcPr>
          <w:p w14:paraId="50F21793" w14:textId="054167F1" w:rsidR="005C34EF" w:rsidRPr="00E97F42" w:rsidRDefault="00E21DD7" w:rsidP="00974D26">
            <w:pPr>
              <w:rPr>
                <w:rFonts w:cstheme="minorHAnsi"/>
              </w:rPr>
            </w:pPr>
            <w:r>
              <w:rPr>
                <w:rFonts w:cstheme="minorHAnsi"/>
              </w:rPr>
              <w:t xml:space="preserve">Katie Pardee </w:t>
            </w:r>
          </w:p>
        </w:tc>
        <w:tc>
          <w:tcPr>
            <w:tcW w:w="2518" w:type="dxa"/>
          </w:tcPr>
          <w:p w14:paraId="727F3246" w14:textId="6B72A1EE" w:rsidR="005C34EF" w:rsidRPr="00E97F42" w:rsidRDefault="00E21DD7" w:rsidP="00974D26">
            <w:pPr>
              <w:rPr>
                <w:rFonts w:cstheme="minorHAnsi"/>
              </w:rPr>
            </w:pPr>
            <w:r>
              <w:rPr>
                <w:rFonts w:cstheme="minorHAnsi"/>
              </w:rPr>
              <w:t>Inventory</w:t>
            </w:r>
          </w:p>
        </w:tc>
        <w:tc>
          <w:tcPr>
            <w:tcW w:w="1342" w:type="dxa"/>
          </w:tcPr>
          <w:p w14:paraId="14B89966" w14:textId="11160225" w:rsidR="005C34EF" w:rsidRPr="00E97F42" w:rsidRDefault="008B1F61" w:rsidP="00974D26">
            <w:pPr>
              <w:rPr>
                <w:rFonts w:cstheme="minorHAnsi"/>
              </w:rPr>
            </w:pPr>
            <w:r>
              <w:rPr>
                <w:rFonts w:cstheme="minorHAnsi"/>
              </w:rPr>
              <w:t>7/31/23</w:t>
            </w:r>
          </w:p>
        </w:tc>
      </w:tr>
      <w:tr w:rsidR="00507600" w:rsidRPr="00E97F42" w14:paraId="40D0836D" w14:textId="77777777" w:rsidTr="00F45489">
        <w:trPr>
          <w:gridAfter w:val="1"/>
          <w:wAfter w:w="9" w:type="dxa"/>
        </w:trPr>
        <w:tc>
          <w:tcPr>
            <w:tcW w:w="9007" w:type="dxa"/>
          </w:tcPr>
          <w:p w14:paraId="73077BC2" w14:textId="11113914" w:rsidR="00507600" w:rsidRPr="00E97F42" w:rsidRDefault="008B1F61" w:rsidP="00F45489">
            <w:pPr>
              <w:rPr>
                <w:rFonts w:cstheme="minorHAnsi"/>
              </w:rPr>
            </w:pPr>
            <w:r>
              <w:rPr>
                <w:rFonts w:cstheme="minorHAnsi"/>
              </w:rPr>
              <w:t>Teachers engage in Growth Groups throughout the school year</w:t>
            </w:r>
          </w:p>
        </w:tc>
        <w:tc>
          <w:tcPr>
            <w:tcW w:w="1614" w:type="dxa"/>
          </w:tcPr>
          <w:p w14:paraId="0123A596" w14:textId="60E6708B" w:rsidR="00507600" w:rsidRPr="00E97F42" w:rsidRDefault="00447FA6" w:rsidP="00F45489">
            <w:pPr>
              <w:rPr>
                <w:rFonts w:cstheme="minorHAnsi"/>
              </w:rPr>
            </w:pPr>
            <w:r>
              <w:rPr>
                <w:rFonts w:cstheme="minorHAnsi"/>
              </w:rPr>
              <w:t>All teachers</w:t>
            </w:r>
            <w:r w:rsidR="00D75CC3">
              <w:rPr>
                <w:rFonts w:cstheme="minorHAnsi"/>
              </w:rPr>
              <w:t xml:space="preserve"> and GG facilitators </w:t>
            </w:r>
          </w:p>
        </w:tc>
        <w:tc>
          <w:tcPr>
            <w:tcW w:w="2518" w:type="dxa"/>
          </w:tcPr>
          <w:p w14:paraId="4F941261" w14:textId="77777777" w:rsidR="00507600" w:rsidRPr="00E97F42" w:rsidRDefault="00507600" w:rsidP="00F45489">
            <w:pPr>
              <w:rPr>
                <w:rFonts w:cstheme="minorHAnsi"/>
              </w:rPr>
            </w:pPr>
          </w:p>
        </w:tc>
        <w:tc>
          <w:tcPr>
            <w:tcW w:w="1342" w:type="dxa"/>
          </w:tcPr>
          <w:p w14:paraId="7E91F77D" w14:textId="14415B0F" w:rsidR="00507600" w:rsidRPr="00E97F42" w:rsidRDefault="000061E2" w:rsidP="00F45489">
            <w:pPr>
              <w:rPr>
                <w:rFonts w:cstheme="minorHAnsi"/>
              </w:rPr>
            </w:pPr>
            <w:r>
              <w:rPr>
                <w:rFonts w:cstheme="minorHAnsi"/>
              </w:rPr>
              <w:t>9/23 – 3/24</w:t>
            </w:r>
          </w:p>
        </w:tc>
      </w:tr>
      <w:tr w:rsidR="00507600" w:rsidRPr="00E97F42" w14:paraId="33934818" w14:textId="77777777" w:rsidTr="00F45489">
        <w:trPr>
          <w:gridAfter w:val="1"/>
          <w:wAfter w:w="9" w:type="dxa"/>
        </w:trPr>
        <w:tc>
          <w:tcPr>
            <w:tcW w:w="9007" w:type="dxa"/>
          </w:tcPr>
          <w:p w14:paraId="5C604E1B" w14:textId="5CDB693D" w:rsidR="00507600" w:rsidRPr="00E97F42" w:rsidRDefault="008B1F61" w:rsidP="00F45489">
            <w:pPr>
              <w:rPr>
                <w:rFonts w:cstheme="minorHAnsi"/>
              </w:rPr>
            </w:pPr>
            <w:r>
              <w:rPr>
                <w:rFonts w:cstheme="minorHAnsi"/>
              </w:rPr>
              <w:lastRenderedPageBreak/>
              <w:t xml:space="preserve">Teachers upload and </w:t>
            </w:r>
            <w:r w:rsidR="00447FA6">
              <w:rPr>
                <w:rFonts w:cstheme="minorHAnsi"/>
              </w:rPr>
              <w:t>reflect on</w:t>
            </w:r>
            <w:r>
              <w:rPr>
                <w:rFonts w:cstheme="minorHAnsi"/>
              </w:rPr>
              <w:t xml:space="preserve"> </w:t>
            </w:r>
            <w:r w:rsidR="00447FA6">
              <w:rPr>
                <w:rFonts w:cstheme="minorHAnsi"/>
              </w:rPr>
              <w:t xml:space="preserve">professional learning </w:t>
            </w:r>
          </w:p>
        </w:tc>
        <w:tc>
          <w:tcPr>
            <w:tcW w:w="1614" w:type="dxa"/>
          </w:tcPr>
          <w:p w14:paraId="75A14263" w14:textId="48AF3871" w:rsidR="00507600" w:rsidRPr="00E97F42" w:rsidRDefault="00D75CC3" w:rsidP="00F45489">
            <w:pPr>
              <w:rPr>
                <w:rFonts w:cstheme="minorHAnsi"/>
              </w:rPr>
            </w:pPr>
            <w:r>
              <w:rPr>
                <w:rFonts w:cstheme="minorHAnsi"/>
              </w:rPr>
              <w:t xml:space="preserve">All </w:t>
            </w:r>
            <w:proofErr w:type="gramStart"/>
            <w:r>
              <w:rPr>
                <w:rFonts w:cstheme="minorHAnsi"/>
              </w:rPr>
              <w:t>teachers</w:t>
            </w:r>
            <w:proofErr w:type="gramEnd"/>
            <w:r>
              <w:rPr>
                <w:rFonts w:cstheme="minorHAnsi"/>
              </w:rPr>
              <w:t xml:space="preserve"> </w:t>
            </w:r>
            <w:proofErr w:type="spellStart"/>
            <w:r>
              <w:rPr>
                <w:rFonts w:cstheme="minorHAnsi"/>
              </w:rPr>
              <w:t>ad</w:t>
            </w:r>
            <w:proofErr w:type="spellEnd"/>
            <w:r>
              <w:rPr>
                <w:rFonts w:cstheme="minorHAnsi"/>
              </w:rPr>
              <w:t xml:space="preserve"> Admin</w:t>
            </w:r>
          </w:p>
        </w:tc>
        <w:tc>
          <w:tcPr>
            <w:tcW w:w="2518" w:type="dxa"/>
          </w:tcPr>
          <w:p w14:paraId="467CD556" w14:textId="20ADE61C" w:rsidR="00507600" w:rsidRPr="00E97F42" w:rsidRDefault="000061E2" w:rsidP="00F45489">
            <w:pPr>
              <w:rPr>
                <w:rFonts w:cstheme="minorHAnsi"/>
              </w:rPr>
            </w:pPr>
            <w:r>
              <w:rPr>
                <w:rFonts w:cstheme="minorHAnsi"/>
              </w:rPr>
              <w:t>Summative Conference</w:t>
            </w:r>
          </w:p>
        </w:tc>
        <w:tc>
          <w:tcPr>
            <w:tcW w:w="1342" w:type="dxa"/>
          </w:tcPr>
          <w:p w14:paraId="3E112A5F" w14:textId="17C84E6F" w:rsidR="00507600" w:rsidRPr="00E97F42" w:rsidRDefault="000061E2" w:rsidP="00F45489">
            <w:pPr>
              <w:rPr>
                <w:rFonts w:cstheme="minorHAnsi"/>
              </w:rPr>
            </w:pPr>
            <w:r>
              <w:rPr>
                <w:rFonts w:cstheme="minorHAnsi"/>
              </w:rPr>
              <w:t>4/24 – 5/24</w:t>
            </w:r>
          </w:p>
        </w:tc>
      </w:tr>
      <w:tr w:rsidR="005C34EF" w:rsidRPr="00E97F42" w14:paraId="06F51AAE" w14:textId="77777777" w:rsidTr="2E513D5E">
        <w:trPr>
          <w:gridAfter w:val="1"/>
          <w:wAfter w:w="9" w:type="dxa"/>
        </w:trPr>
        <w:tc>
          <w:tcPr>
            <w:tcW w:w="14481" w:type="dxa"/>
            <w:gridSpan w:val="4"/>
            <w:tcBorders>
              <w:top w:val="single" w:sz="18" w:space="0" w:color="auto"/>
              <w:left w:val="single" w:sz="18" w:space="0" w:color="auto"/>
              <w:bottom w:val="single" w:sz="18" w:space="0" w:color="auto"/>
              <w:right w:val="single" w:sz="18" w:space="0" w:color="auto"/>
            </w:tcBorders>
            <w:shd w:val="clear" w:color="auto" w:fill="auto"/>
          </w:tcPr>
          <w:p w14:paraId="3CA45246" w14:textId="571FC28C" w:rsidR="005C34EF" w:rsidRPr="00D454E6" w:rsidRDefault="005C34EF" w:rsidP="00974D26">
            <w:pPr>
              <w:rPr>
                <w:rFonts w:cstheme="minorHAnsi"/>
                <w:i/>
                <w:iCs/>
              </w:rPr>
            </w:pPr>
            <w:r w:rsidRPr="00D454E6">
              <w:rPr>
                <w:rFonts w:cstheme="minorHAnsi"/>
                <w:b/>
                <w:color w:val="000000" w:themeColor="text1"/>
              </w:rPr>
              <w:t>High Level Action Two</w:t>
            </w:r>
            <w:r w:rsidR="00E51675" w:rsidRPr="00D454E6">
              <w:rPr>
                <w:rFonts w:cstheme="minorHAnsi"/>
                <w:b/>
                <w:color w:val="000000" w:themeColor="text1"/>
              </w:rPr>
              <w:t xml:space="preserve">: </w:t>
            </w:r>
            <w:r w:rsidR="0021095E" w:rsidRPr="00D454E6">
              <w:rPr>
                <w:rFonts w:cstheme="minorHAnsi"/>
                <w:i/>
                <w:iCs/>
              </w:rPr>
              <w:t>Teachers will engage in ongoing, content-specific professional learning.</w:t>
            </w:r>
          </w:p>
        </w:tc>
      </w:tr>
      <w:tr w:rsidR="005C34EF" w:rsidRPr="00E97F42" w14:paraId="092236AD" w14:textId="77777777" w:rsidTr="2E513D5E">
        <w:trPr>
          <w:gridAfter w:val="1"/>
          <w:wAfter w:w="9" w:type="dxa"/>
        </w:trPr>
        <w:tc>
          <w:tcPr>
            <w:tcW w:w="14481" w:type="dxa"/>
            <w:gridSpan w:val="4"/>
            <w:shd w:val="clear" w:color="auto" w:fill="F4B083" w:themeFill="accent2" w:themeFillTint="99"/>
          </w:tcPr>
          <w:p w14:paraId="040D311F" w14:textId="77777777" w:rsidR="005C34EF" w:rsidRPr="00E97F42" w:rsidRDefault="005C34EF" w:rsidP="00974D26">
            <w:pPr>
              <w:jc w:val="center"/>
              <w:rPr>
                <w:rFonts w:cstheme="minorHAnsi"/>
                <w:b/>
              </w:rPr>
            </w:pPr>
            <w:r w:rsidRPr="00D875BE">
              <w:rPr>
                <w:rFonts w:cstheme="minorHAnsi"/>
                <w:b/>
              </w:rPr>
              <w:t>DETAILED TASKS</w:t>
            </w:r>
          </w:p>
        </w:tc>
      </w:tr>
      <w:tr w:rsidR="005C34EF" w:rsidRPr="00E97F42" w14:paraId="75248E0B" w14:textId="77777777" w:rsidTr="2E513D5E">
        <w:tc>
          <w:tcPr>
            <w:tcW w:w="9007" w:type="dxa"/>
            <w:shd w:val="clear" w:color="auto" w:fill="F4B083" w:themeFill="accent2" w:themeFillTint="99"/>
          </w:tcPr>
          <w:p w14:paraId="0098381C" w14:textId="77777777" w:rsidR="005C34EF" w:rsidRPr="00E97F42" w:rsidRDefault="005C34EF" w:rsidP="00974D26">
            <w:pPr>
              <w:jc w:val="center"/>
              <w:rPr>
                <w:rFonts w:cstheme="minorHAnsi"/>
                <w:b/>
              </w:rPr>
            </w:pPr>
            <w:r w:rsidRPr="00E97F42">
              <w:rPr>
                <w:rFonts w:cstheme="minorHAnsi"/>
                <w:b/>
              </w:rPr>
              <w:t>Task</w:t>
            </w:r>
          </w:p>
        </w:tc>
        <w:tc>
          <w:tcPr>
            <w:tcW w:w="1614" w:type="dxa"/>
            <w:shd w:val="clear" w:color="auto" w:fill="F4B083" w:themeFill="accent2" w:themeFillTint="99"/>
          </w:tcPr>
          <w:p w14:paraId="6AAD328E" w14:textId="77777777" w:rsidR="005C34EF" w:rsidRPr="00E97F42" w:rsidRDefault="005C34EF" w:rsidP="00974D26">
            <w:pPr>
              <w:jc w:val="center"/>
              <w:rPr>
                <w:rFonts w:cstheme="minorHAnsi"/>
                <w:b/>
              </w:rPr>
            </w:pPr>
            <w:r w:rsidRPr="00E97F42">
              <w:rPr>
                <w:rFonts w:cstheme="minorHAnsi"/>
                <w:b/>
              </w:rPr>
              <w:t>Person Completing Task</w:t>
            </w:r>
          </w:p>
        </w:tc>
        <w:tc>
          <w:tcPr>
            <w:tcW w:w="2518" w:type="dxa"/>
            <w:shd w:val="clear" w:color="auto" w:fill="F4B083" w:themeFill="accent2" w:themeFillTint="99"/>
          </w:tcPr>
          <w:p w14:paraId="11796E1F" w14:textId="77777777" w:rsidR="005C34EF" w:rsidRPr="00E97F42" w:rsidRDefault="005C34EF" w:rsidP="00974D26">
            <w:pPr>
              <w:jc w:val="center"/>
              <w:rPr>
                <w:rFonts w:cstheme="minorHAnsi"/>
                <w:b/>
              </w:rPr>
            </w:pPr>
            <w:r w:rsidRPr="00E97F42">
              <w:rPr>
                <w:rFonts w:cstheme="minorHAnsi"/>
                <w:b/>
              </w:rPr>
              <w:t>Resources Needed / Source</w:t>
            </w:r>
          </w:p>
        </w:tc>
        <w:tc>
          <w:tcPr>
            <w:tcW w:w="1351" w:type="dxa"/>
            <w:gridSpan w:val="2"/>
            <w:shd w:val="clear" w:color="auto" w:fill="F4B083" w:themeFill="accent2" w:themeFillTint="99"/>
          </w:tcPr>
          <w:p w14:paraId="7A8255DA" w14:textId="77777777" w:rsidR="005C34EF" w:rsidRPr="00E97F42" w:rsidRDefault="005C34EF" w:rsidP="00974D26">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5C34EF" w:rsidRPr="00E97F42" w14:paraId="3D57BEF3" w14:textId="77777777" w:rsidTr="2E513D5E">
        <w:tc>
          <w:tcPr>
            <w:tcW w:w="9007" w:type="dxa"/>
          </w:tcPr>
          <w:p w14:paraId="166A33F6" w14:textId="75940D7A" w:rsidR="005C34EF" w:rsidRPr="00E97F42" w:rsidRDefault="008B6E64" w:rsidP="00974D26">
            <w:pPr>
              <w:rPr>
                <w:rFonts w:cstheme="minorHAnsi"/>
              </w:rPr>
            </w:pPr>
            <w:r>
              <w:rPr>
                <w:rFonts w:cstheme="minorHAnsi"/>
              </w:rPr>
              <w:t>Large scale GM</w:t>
            </w:r>
            <w:r w:rsidR="00D773A5">
              <w:rPr>
                <w:rFonts w:cstheme="minorHAnsi"/>
              </w:rPr>
              <w:t>AS</w:t>
            </w:r>
            <w:r>
              <w:rPr>
                <w:rFonts w:cstheme="minorHAnsi"/>
              </w:rPr>
              <w:t xml:space="preserve"> data digs</w:t>
            </w:r>
            <w:r w:rsidR="00D773A5">
              <w:rPr>
                <w:rFonts w:cstheme="minorHAnsi"/>
              </w:rPr>
              <w:t xml:space="preserve"> from DRC</w:t>
            </w:r>
          </w:p>
        </w:tc>
        <w:tc>
          <w:tcPr>
            <w:tcW w:w="1614" w:type="dxa"/>
          </w:tcPr>
          <w:p w14:paraId="03581081" w14:textId="7003A02E" w:rsidR="005C34EF" w:rsidRPr="00E97F42" w:rsidRDefault="00D773A5" w:rsidP="00974D26">
            <w:pPr>
              <w:rPr>
                <w:rFonts w:cstheme="minorHAnsi"/>
              </w:rPr>
            </w:pPr>
            <w:r>
              <w:rPr>
                <w:rFonts w:cstheme="minorHAnsi"/>
              </w:rPr>
              <w:t>Rebecca Williams and Carmen Hurst</w:t>
            </w:r>
          </w:p>
        </w:tc>
        <w:tc>
          <w:tcPr>
            <w:tcW w:w="2518" w:type="dxa"/>
          </w:tcPr>
          <w:p w14:paraId="647DD7D0" w14:textId="55403A0D" w:rsidR="005C34EF" w:rsidRPr="00E97F42" w:rsidRDefault="00D773A5" w:rsidP="00974D26">
            <w:pPr>
              <w:rPr>
                <w:rFonts w:cstheme="minorHAnsi"/>
              </w:rPr>
            </w:pPr>
            <w:r>
              <w:rPr>
                <w:rFonts w:cstheme="minorHAnsi"/>
              </w:rPr>
              <w:t xml:space="preserve">DRC </w:t>
            </w:r>
          </w:p>
        </w:tc>
        <w:tc>
          <w:tcPr>
            <w:tcW w:w="1351" w:type="dxa"/>
            <w:gridSpan w:val="2"/>
          </w:tcPr>
          <w:p w14:paraId="4ACD342F" w14:textId="4482411C" w:rsidR="005C34EF" w:rsidRPr="00E97F42" w:rsidRDefault="002554BD" w:rsidP="00974D26">
            <w:pPr>
              <w:rPr>
                <w:rFonts w:cstheme="minorHAnsi"/>
              </w:rPr>
            </w:pPr>
            <w:r>
              <w:rPr>
                <w:rFonts w:cstheme="minorHAnsi"/>
              </w:rPr>
              <w:t>6/23 – 8/23</w:t>
            </w:r>
          </w:p>
        </w:tc>
      </w:tr>
      <w:tr w:rsidR="005C34EF" w:rsidRPr="00E97F42" w14:paraId="7B1AEB06" w14:textId="77777777" w:rsidTr="2E513D5E">
        <w:tc>
          <w:tcPr>
            <w:tcW w:w="9007" w:type="dxa"/>
          </w:tcPr>
          <w:p w14:paraId="6B964644" w14:textId="72FA0884" w:rsidR="002554BD" w:rsidRPr="007D619A" w:rsidRDefault="002554BD" w:rsidP="00CE1C8F">
            <w:pPr>
              <w:rPr>
                <w:rFonts w:cstheme="minorHAnsi"/>
              </w:rPr>
            </w:pPr>
            <w:r w:rsidRPr="007D619A">
              <w:rPr>
                <w:rFonts w:cstheme="minorHAnsi"/>
              </w:rPr>
              <w:t>Content GMAS data digs</w:t>
            </w:r>
            <w:r w:rsidR="007D619A" w:rsidRPr="007D619A">
              <w:rPr>
                <w:rFonts w:cstheme="minorHAnsi"/>
              </w:rPr>
              <w:t xml:space="preserve"> to</w:t>
            </w:r>
            <w:r w:rsidR="007D619A">
              <w:rPr>
                <w:rFonts w:cstheme="minorHAnsi"/>
              </w:rPr>
              <w:t xml:space="preserve"> identify areas of growth and content-specific</w:t>
            </w:r>
            <w:r w:rsidR="004F153B">
              <w:rPr>
                <w:rFonts w:cstheme="minorHAnsi"/>
              </w:rPr>
              <w:t xml:space="preserve"> action </w:t>
            </w:r>
            <w:proofErr w:type="gramStart"/>
            <w:r w:rsidR="004F153B">
              <w:rPr>
                <w:rFonts w:cstheme="minorHAnsi"/>
              </w:rPr>
              <w:t>items</w:t>
            </w:r>
            <w:proofErr w:type="gramEnd"/>
          </w:p>
          <w:p w14:paraId="6A453BE1" w14:textId="010D8CB0" w:rsidR="005C34EF" w:rsidRPr="00E97F42" w:rsidRDefault="005C34EF" w:rsidP="00CE1C8F">
            <w:pPr>
              <w:rPr>
                <w:rFonts w:cstheme="minorHAnsi"/>
              </w:rPr>
            </w:pPr>
          </w:p>
        </w:tc>
        <w:tc>
          <w:tcPr>
            <w:tcW w:w="1614" w:type="dxa"/>
          </w:tcPr>
          <w:p w14:paraId="7D170B24" w14:textId="63CA423D" w:rsidR="005C34EF" w:rsidRPr="00E97F42" w:rsidRDefault="00023833" w:rsidP="00974D26">
            <w:pPr>
              <w:rPr>
                <w:rFonts w:cstheme="minorHAnsi"/>
              </w:rPr>
            </w:pPr>
            <w:r>
              <w:rPr>
                <w:rFonts w:cstheme="minorHAnsi"/>
              </w:rPr>
              <w:t>Content administrators, Content Chairs, and PLCs</w:t>
            </w:r>
          </w:p>
        </w:tc>
        <w:tc>
          <w:tcPr>
            <w:tcW w:w="2518" w:type="dxa"/>
          </w:tcPr>
          <w:p w14:paraId="78134D33" w14:textId="2C508B08" w:rsidR="005C34EF" w:rsidRPr="00E97F42" w:rsidRDefault="00023833" w:rsidP="00974D26">
            <w:pPr>
              <w:rPr>
                <w:rFonts w:cstheme="minorHAnsi"/>
              </w:rPr>
            </w:pPr>
            <w:r>
              <w:rPr>
                <w:rFonts w:cstheme="minorHAnsi"/>
              </w:rPr>
              <w:t>Content specific data</w:t>
            </w:r>
          </w:p>
        </w:tc>
        <w:tc>
          <w:tcPr>
            <w:tcW w:w="1351" w:type="dxa"/>
            <w:gridSpan w:val="2"/>
          </w:tcPr>
          <w:p w14:paraId="178597BD" w14:textId="645C66E5" w:rsidR="005C34EF" w:rsidRPr="00E97F42" w:rsidRDefault="00490A41" w:rsidP="00974D26">
            <w:pPr>
              <w:rPr>
                <w:rFonts w:cstheme="minorHAnsi"/>
              </w:rPr>
            </w:pPr>
            <w:r>
              <w:rPr>
                <w:rFonts w:cstheme="minorHAnsi"/>
              </w:rPr>
              <w:t>7/23 – 9/23</w:t>
            </w:r>
          </w:p>
        </w:tc>
      </w:tr>
      <w:tr w:rsidR="005C34EF" w:rsidRPr="00E97F42" w14:paraId="56B13676" w14:textId="77777777" w:rsidTr="2E513D5E">
        <w:tc>
          <w:tcPr>
            <w:tcW w:w="9007" w:type="dxa"/>
          </w:tcPr>
          <w:p w14:paraId="52B73C51" w14:textId="3C6111F0" w:rsidR="005C34EF" w:rsidRPr="00E97F42" w:rsidRDefault="00490A41" w:rsidP="2E513D5E">
            <w:r>
              <w:t xml:space="preserve">Content Chairs will </w:t>
            </w:r>
            <w:r w:rsidR="007C2DE7">
              <w:t>plan for and deliver content-specific professional learning</w:t>
            </w:r>
          </w:p>
        </w:tc>
        <w:tc>
          <w:tcPr>
            <w:tcW w:w="1614" w:type="dxa"/>
          </w:tcPr>
          <w:p w14:paraId="5A91C212" w14:textId="25631437" w:rsidR="005C34EF" w:rsidRPr="00E97F42" w:rsidRDefault="00BE0D93" w:rsidP="00974D26">
            <w:pPr>
              <w:rPr>
                <w:rFonts w:cstheme="minorHAnsi"/>
              </w:rPr>
            </w:pPr>
            <w:r>
              <w:rPr>
                <w:rFonts w:cstheme="minorHAnsi"/>
              </w:rPr>
              <w:t>Content Chairs</w:t>
            </w:r>
          </w:p>
        </w:tc>
        <w:tc>
          <w:tcPr>
            <w:tcW w:w="2518" w:type="dxa"/>
          </w:tcPr>
          <w:p w14:paraId="24CF13CB" w14:textId="58E958EC" w:rsidR="005C34EF" w:rsidRPr="00E97F42" w:rsidRDefault="005C34EF" w:rsidP="00974D26">
            <w:pPr>
              <w:rPr>
                <w:rFonts w:cstheme="minorHAnsi"/>
              </w:rPr>
            </w:pPr>
          </w:p>
        </w:tc>
        <w:tc>
          <w:tcPr>
            <w:tcW w:w="1351" w:type="dxa"/>
            <w:gridSpan w:val="2"/>
          </w:tcPr>
          <w:p w14:paraId="373711C3" w14:textId="20769FB9" w:rsidR="005C34EF" w:rsidRPr="00E97F42" w:rsidRDefault="00BE0D93" w:rsidP="00974D26">
            <w:pPr>
              <w:rPr>
                <w:rFonts w:cstheme="minorHAnsi"/>
              </w:rPr>
            </w:pPr>
            <w:r>
              <w:rPr>
                <w:rFonts w:cstheme="minorHAnsi"/>
              </w:rPr>
              <w:t>7/23 – 5/24</w:t>
            </w:r>
          </w:p>
        </w:tc>
      </w:tr>
      <w:tr w:rsidR="00BE0D93" w:rsidRPr="00E97F42" w14:paraId="351BB75B" w14:textId="77777777" w:rsidTr="00F45489">
        <w:tc>
          <w:tcPr>
            <w:tcW w:w="9007" w:type="dxa"/>
          </w:tcPr>
          <w:p w14:paraId="1BC0D570" w14:textId="3E16C564" w:rsidR="00BE0D93" w:rsidRPr="00E97F42" w:rsidRDefault="00BE0D93" w:rsidP="00F45489">
            <w:r>
              <w:t xml:space="preserve">Content Chairs and administrators will visit </w:t>
            </w:r>
            <w:r w:rsidR="00744746">
              <w:t xml:space="preserve">teams </w:t>
            </w:r>
            <w:r>
              <w:t xml:space="preserve">and classrooms to </w:t>
            </w:r>
            <w:r w:rsidR="00591DE5">
              <w:t xml:space="preserve">give feedback on contents’ action items </w:t>
            </w:r>
          </w:p>
        </w:tc>
        <w:tc>
          <w:tcPr>
            <w:tcW w:w="1614" w:type="dxa"/>
          </w:tcPr>
          <w:p w14:paraId="4FC8E0D6" w14:textId="6837F7A6" w:rsidR="00BE0D93" w:rsidRPr="00E97F42" w:rsidRDefault="00BE0D93" w:rsidP="00F45489">
            <w:pPr>
              <w:rPr>
                <w:rFonts w:cstheme="minorHAnsi"/>
              </w:rPr>
            </w:pPr>
            <w:r>
              <w:rPr>
                <w:rFonts w:cstheme="minorHAnsi"/>
              </w:rPr>
              <w:t>Content Chairs</w:t>
            </w:r>
            <w:r w:rsidR="00591DE5">
              <w:rPr>
                <w:rFonts w:cstheme="minorHAnsi"/>
              </w:rPr>
              <w:t xml:space="preserve"> and administrators </w:t>
            </w:r>
          </w:p>
        </w:tc>
        <w:tc>
          <w:tcPr>
            <w:tcW w:w="2518" w:type="dxa"/>
          </w:tcPr>
          <w:p w14:paraId="68663F97" w14:textId="77777777" w:rsidR="00BE0D93" w:rsidRPr="00E97F42" w:rsidRDefault="00BE0D93" w:rsidP="00F45489">
            <w:pPr>
              <w:rPr>
                <w:rFonts w:cstheme="minorHAnsi"/>
              </w:rPr>
            </w:pPr>
          </w:p>
        </w:tc>
        <w:tc>
          <w:tcPr>
            <w:tcW w:w="1351" w:type="dxa"/>
            <w:gridSpan w:val="2"/>
          </w:tcPr>
          <w:p w14:paraId="35A2797E" w14:textId="01300CCA" w:rsidR="00BE0D93" w:rsidRPr="00E97F42" w:rsidRDefault="00591DE5" w:rsidP="00F45489">
            <w:pPr>
              <w:rPr>
                <w:rFonts w:cstheme="minorHAnsi"/>
              </w:rPr>
            </w:pPr>
            <w:r>
              <w:rPr>
                <w:rFonts w:cstheme="minorHAnsi"/>
              </w:rPr>
              <w:t>8</w:t>
            </w:r>
            <w:r w:rsidR="00BE0D93">
              <w:rPr>
                <w:rFonts w:cstheme="minorHAnsi"/>
              </w:rPr>
              <w:t>/23 – 5/24</w:t>
            </w:r>
          </w:p>
        </w:tc>
      </w:tr>
    </w:tbl>
    <w:p w14:paraId="61E88ADE" w14:textId="77777777" w:rsidR="005C34EF" w:rsidRPr="00E97F42" w:rsidRDefault="005C34EF" w:rsidP="005C34EF">
      <w:pPr>
        <w:tabs>
          <w:tab w:val="left" w:pos="12234"/>
        </w:tabs>
        <w:spacing w:line="240" w:lineRule="auto"/>
        <w:jc w:val="center"/>
        <w:rPr>
          <w:rFonts w:cstheme="minorHAnsi"/>
          <w:b/>
        </w:rPr>
      </w:pPr>
    </w:p>
    <w:p w14:paraId="312453BF" w14:textId="77777777" w:rsidR="005C34EF" w:rsidRDefault="005C34EF" w:rsidP="005C34EF">
      <w:pPr>
        <w:rPr>
          <w:rFonts w:cstheme="minorHAnsi"/>
          <w:b/>
        </w:rPr>
      </w:pPr>
      <w:r>
        <w:rPr>
          <w:rFonts w:cstheme="minorHAnsi"/>
          <w:b/>
        </w:rPr>
        <w:br w:type="page"/>
      </w:r>
    </w:p>
    <w:p w14:paraId="59AD8BD8" w14:textId="201888B0" w:rsidR="005C34EF" w:rsidRPr="003E48B4" w:rsidRDefault="003E48B4" w:rsidP="003E48B4">
      <w:pPr>
        <w:pStyle w:val="ListParagraph"/>
        <w:spacing w:after="0" w:line="240" w:lineRule="auto"/>
        <w:ind w:left="-90"/>
        <w:rPr>
          <w:rFonts w:cstheme="minorHAnsi"/>
          <w:b/>
          <w:sz w:val="32"/>
          <w:szCs w:val="32"/>
        </w:rPr>
      </w:pPr>
      <w:r w:rsidRPr="003E48B4">
        <w:rPr>
          <w:rFonts w:cstheme="minorHAnsi"/>
          <w:b/>
          <w:color w:val="FF0000"/>
          <w:sz w:val="32"/>
          <w:szCs w:val="32"/>
        </w:rPr>
        <w:lastRenderedPageBreak/>
        <w:t>Big Rock</w:t>
      </w:r>
      <w:r w:rsidR="005C34EF" w:rsidRPr="003E48B4">
        <w:rPr>
          <w:rFonts w:cstheme="minorHAnsi"/>
          <w:b/>
          <w:color w:val="FF0000"/>
          <w:sz w:val="32"/>
          <w:szCs w:val="32"/>
        </w:rPr>
        <w:t xml:space="preserve"> #3 </w:t>
      </w:r>
      <w:r w:rsidR="005C34EF" w:rsidRPr="003E48B4">
        <w:rPr>
          <w:rFonts w:cstheme="minorHAnsi"/>
          <w:b/>
          <w:sz w:val="32"/>
          <w:szCs w:val="32"/>
        </w:rPr>
        <w:t>Interventions</w:t>
      </w:r>
    </w:p>
    <w:p w14:paraId="71DAC5EB" w14:textId="75C3B629" w:rsidR="005C34EF" w:rsidRPr="00385271" w:rsidRDefault="009713C8" w:rsidP="005C34EF">
      <w:pPr>
        <w:pStyle w:val="ListParagraph"/>
        <w:spacing w:after="0" w:line="240" w:lineRule="auto"/>
        <w:ind w:left="-90"/>
        <w:rPr>
          <w:rFonts w:cstheme="minorHAnsi"/>
          <w:b/>
        </w:rPr>
      </w:pPr>
      <w:r>
        <w:rPr>
          <w:rFonts w:cstheme="minorHAnsi"/>
          <w:b/>
        </w:rPr>
        <w:t xml:space="preserve"> </w:t>
      </w:r>
    </w:p>
    <w:p w14:paraId="70E7AA26" w14:textId="77777777" w:rsidR="005C34EF" w:rsidRPr="00E97F42" w:rsidRDefault="005C34EF" w:rsidP="005C34EF">
      <w:pPr>
        <w:pStyle w:val="ListParagraph"/>
        <w:spacing w:after="0" w:line="240" w:lineRule="auto"/>
        <w:ind w:left="-90"/>
        <w:rPr>
          <w:rFonts w:cstheme="minorHAnsi"/>
          <w:b/>
        </w:rPr>
      </w:pPr>
    </w:p>
    <w:tbl>
      <w:tblPr>
        <w:tblStyle w:val="TableGrid"/>
        <w:tblW w:w="14490" w:type="dxa"/>
        <w:tblInd w:w="-113" w:type="dxa"/>
        <w:tblLayout w:type="fixed"/>
        <w:tblLook w:val="04A0" w:firstRow="1" w:lastRow="0" w:firstColumn="1" w:lastColumn="0" w:noHBand="0" w:noVBand="1"/>
      </w:tblPr>
      <w:tblGrid>
        <w:gridCol w:w="4770"/>
        <w:gridCol w:w="1800"/>
        <w:gridCol w:w="1530"/>
        <w:gridCol w:w="6369"/>
        <w:gridCol w:w="21"/>
      </w:tblGrid>
      <w:tr w:rsidR="005C34EF" w:rsidRPr="00E97F42" w14:paraId="3BE97FA1" w14:textId="77777777" w:rsidTr="00974D26">
        <w:trPr>
          <w:gridAfter w:val="1"/>
          <w:wAfter w:w="21" w:type="dxa"/>
        </w:trPr>
        <w:tc>
          <w:tcPr>
            <w:tcW w:w="14469" w:type="dxa"/>
            <w:gridSpan w:val="4"/>
            <w:tcBorders>
              <w:top w:val="single" w:sz="18" w:space="0" w:color="auto"/>
              <w:left w:val="single" w:sz="18" w:space="0" w:color="auto"/>
              <w:bottom w:val="single" w:sz="18" w:space="0" w:color="auto"/>
              <w:right w:val="single" w:sz="18" w:space="0" w:color="auto"/>
            </w:tcBorders>
            <w:shd w:val="clear" w:color="auto" w:fill="auto"/>
          </w:tcPr>
          <w:p w14:paraId="027775A9" w14:textId="58009B83" w:rsidR="005C34EF" w:rsidRPr="00355270" w:rsidRDefault="005C34EF" w:rsidP="00974D26">
            <w:pPr>
              <w:rPr>
                <w:rFonts w:cstheme="minorHAnsi"/>
                <w:b/>
                <w:bCs/>
              </w:rPr>
            </w:pPr>
            <w:r>
              <w:rPr>
                <w:rFonts w:cstheme="minorHAnsi"/>
                <w:b/>
                <w:color w:val="000000" w:themeColor="text1"/>
              </w:rPr>
              <w:t>Semester</w:t>
            </w:r>
            <w:r w:rsidRPr="00E97F42">
              <w:rPr>
                <w:rFonts w:cstheme="minorHAnsi"/>
                <w:b/>
                <w:color w:val="000000" w:themeColor="text1"/>
              </w:rPr>
              <w:t xml:space="preserve"> Goal:</w:t>
            </w:r>
            <w:r w:rsidRPr="00E97F42">
              <w:rPr>
                <w:rFonts w:cstheme="minorHAnsi"/>
              </w:rPr>
              <w:t xml:space="preserve"> </w:t>
            </w:r>
            <w:r w:rsidR="00EC025E" w:rsidRPr="00170896">
              <w:rPr>
                <w:rFonts w:cstheme="minorHAnsi"/>
              </w:rPr>
              <w:t>By May 202</w:t>
            </w:r>
            <w:r w:rsidR="00EC025E">
              <w:rPr>
                <w:rFonts w:cstheme="minorHAnsi"/>
              </w:rPr>
              <w:t>4</w:t>
            </w:r>
            <w:r w:rsidR="00EC025E" w:rsidRPr="00170896">
              <w:rPr>
                <w:rFonts w:cstheme="minorHAnsi"/>
              </w:rPr>
              <w:t xml:space="preserve">, </w:t>
            </w:r>
            <w:r w:rsidR="00EC025E">
              <w:rPr>
                <w:rFonts w:cstheme="minorHAnsi"/>
              </w:rPr>
              <w:t xml:space="preserve">WBMS will increase the percent of </w:t>
            </w:r>
            <w:r w:rsidR="00EC025E" w:rsidRPr="008F7E2C">
              <w:rPr>
                <w:rFonts w:cstheme="minorHAnsi"/>
              </w:rPr>
              <w:t>students reading on or above</w:t>
            </w:r>
            <w:r w:rsidR="007C54C6">
              <w:rPr>
                <w:rFonts w:cstheme="minorHAnsi"/>
              </w:rPr>
              <w:t xml:space="preserve"> grade level</w:t>
            </w:r>
            <w:r w:rsidR="00EC025E" w:rsidRPr="008F7E2C">
              <w:rPr>
                <w:rFonts w:cstheme="minorHAnsi"/>
              </w:rPr>
              <w:t xml:space="preserve"> in all grade levels to 95</w:t>
            </w:r>
            <w:r w:rsidR="00EC025E">
              <w:rPr>
                <w:rFonts w:cstheme="minorHAnsi"/>
              </w:rPr>
              <w:t>%</w:t>
            </w:r>
            <w:r w:rsidR="00EC025E" w:rsidRPr="008F7E2C">
              <w:rPr>
                <w:rFonts w:cstheme="minorHAnsi"/>
              </w:rPr>
              <w:t xml:space="preserve"> or higher.</w:t>
            </w:r>
          </w:p>
        </w:tc>
      </w:tr>
      <w:tr w:rsidR="005C34EF" w:rsidRPr="00E97F42" w14:paraId="219F74FF" w14:textId="77777777" w:rsidTr="00974D26">
        <w:trPr>
          <w:gridAfter w:val="1"/>
          <w:wAfter w:w="21" w:type="dxa"/>
        </w:trPr>
        <w:tc>
          <w:tcPr>
            <w:tcW w:w="14469" w:type="dxa"/>
            <w:gridSpan w:val="4"/>
            <w:tcBorders>
              <w:bottom w:val="single" w:sz="4" w:space="0" w:color="auto"/>
            </w:tcBorders>
            <w:shd w:val="clear" w:color="auto" w:fill="8EAADB" w:themeFill="accent1" w:themeFillTint="99"/>
          </w:tcPr>
          <w:p w14:paraId="07D215EA" w14:textId="77777777" w:rsidR="005C34EF" w:rsidRPr="00E97F42" w:rsidRDefault="005C34EF" w:rsidP="00974D26">
            <w:pPr>
              <w:jc w:val="center"/>
              <w:rPr>
                <w:rFonts w:cstheme="minorHAnsi"/>
                <w:b/>
              </w:rPr>
            </w:pPr>
            <w:r w:rsidRPr="00E97F42">
              <w:rPr>
                <w:rFonts w:cstheme="minorHAnsi"/>
              </w:rPr>
              <w:t xml:space="preserve">  </w:t>
            </w:r>
            <w:r w:rsidRPr="00E97F42">
              <w:rPr>
                <w:rFonts w:cstheme="minorHAnsi"/>
                <w:b/>
              </w:rPr>
              <w:t>PROGRESS INDICATORS</w:t>
            </w:r>
          </w:p>
        </w:tc>
      </w:tr>
      <w:tr w:rsidR="005C34EF" w:rsidRPr="00E97F42" w14:paraId="0D6C1270" w14:textId="77777777" w:rsidTr="00974D26">
        <w:tc>
          <w:tcPr>
            <w:tcW w:w="4770" w:type="dxa"/>
            <w:tcBorders>
              <w:top w:val="single" w:sz="4" w:space="0" w:color="auto"/>
              <w:bottom w:val="single" w:sz="4" w:space="0" w:color="auto"/>
              <w:right w:val="single" w:sz="4" w:space="0" w:color="auto"/>
            </w:tcBorders>
            <w:shd w:val="clear" w:color="auto" w:fill="8EAADB" w:themeFill="accent1" w:themeFillTint="99"/>
            <w:vAlign w:val="center"/>
          </w:tcPr>
          <w:p w14:paraId="7D581CF2" w14:textId="77777777" w:rsidR="005C34EF" w:rsidRPr="00E97F42" w:rsidRDefault="005C34EF" w:rsidP="00974D26">
            <w:pPr>
              <w:jc w:val="center"/>
              <w:rPr>
                <w:rFonts w:cstheme="minorHAnsi"/>
                <w:b/>
              </w:rPr>
            </w:pPr>
            <w:r w:rsidRPr="00E97F42">
              <w:rPr>
                <w:rFonts w:cstheme="minorHAnsi"/>
                <w:b/>
              </w:rPr>
              <w:t>What will be measured?</w:t>
            </w:r>
          </w:p>
        </w:tc>
        <w:tc>
          <w:tcPr>
            <w:tcW w:w="180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85B669A" w14:textId="77777777" w:rsidR="005C34EF" w:rsidRPr="00E97F42" w:rsidRDefault="005C34EF" w:rsidP="00974D26">
            <w:pPr>
              <w:jc w:val="center"/>
              <w:rPr>
                <w:rFonts w:cstheme="minorHAnsi"/>
              </w:rPr>
            </w:pPr>
            <w:r w:rsidRPr="00E97F42">
              <w:rPr>
                <w:rFonts w:cstheme="minorHAnsi"/>
                <w:b/>
              </w:rPr>
              <w:t>What tools will be used to measure?</w:t>
            </w:r>
          </w:p>
        </w:tc>
        <w:tc>
          <w:tcPr>
            <w:tcW w:w="153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57BF0FF" w14:textId="77777777" w:rsidR="005C34EF" w:rsidRPr="00E97F42" w:rsidRDefault="005C34EF" w:rsidP="00974D26">
            <w:pPr>
              <w:jc w:val="center"/>
              <w:rPr>
                <w:rFonts w:cstheme="minorHAnsi"/>
                <w:b/>
              </w:rPr>
            </w:pPr>
            <w:r w:rsidRPr="00E97F42">
              <w:rPr>
                <w:rFonts w:cstheme="minorHAnsi"/>
                <w:b/>
              </w:rPr>
              <w:t>Date of Measurement</w:t>
            </w:r>
          </w:p>
        </w:tc>
        <w:tc>
          <w:tcPr>
            <w:tcW w:w="6390" w:type="dxa"/>
            <w:gridSpan w:val="2"/>
            <w:tcBorders>
              <w:top w:val="single" w:sz="4" w:space="0" w:color="auto"/>
              <w:left w:val="single" w:sz="4" w:space="0" w:color="auto"/>
              <w:bottom w:val="single" w:sz="4" w:space="0" w:color="auto"/>
            </w:tcBorders>
            <w:shd w:val="clear" w:color="auto" w:fill="8EAADB" w:themeFill="accent1" w:themeFillTint="99"/>
            <w:vAlign w:val="center"/>
          </w:tcPr>
          <w:p w14:paraId="1ED93251" w14:textId="77777777" w:rsidR="005C34EF" w:rsidRPr="00E97F42" w:rsidRDefault="005C34EF" w:rsidP="00974D26">
            <w:pPr>
              <w:jc w:val="center"/>
              <w:rPr>
                <w:rFonts w:cstheme="minorHAnsi"/>
                <w:b/>
              </w:rPr>
            </w:pPr>
            <w:r w:rsidRPr="00E97F42">
              <w:rPr>
                <w:rFonts w:cstheme="minorHAnsi"/>
                <w:b/>
              </w:rPr>
              <w:t>Record Actual Results Here</w:t>
            </w:r>
          </w:p>
        </w:tc>
      </w:tr>
      <w:tr w:rsidR="00EC4561" w:rsidRPr="00E97F42" w14:paraId="0C7D96F9" w14:textId="77777777" w:rsidTr="00974D26">
        <w:tc>
          <w:tcPr>
            <w:tcW w:w="4770" w:type="dxa"/>
          </w:tcPr>
          <w:p w14:paraId="060C1155" w14:textId="0FC16130" w:rsidR="00EC4561" w:rsidRPr="00E97F42" w:rsidRDefault="00EC4561" w:rsidP="00EC4561">
            <w:pPr>
              <w:rPr>
                <w:rFonts w:cstheme="minorHAnsi"/>
              </w:rPr>
            </w:pPr>
            <w:r w:rsidRPr="004C3E37">
              <w:t>I Ready</w:t>
            </w:r>
          </w:p>
        </w:tc>
        <w:tc>
          <w:tcPr>
            <w:tcW w:w="1800" w:type="dxa"/>
            <w:tcBorders>
              <w:right w:val="single" w:sz="4" w:space="0" w:color="auto"/>
            </w:tcBorders>
          </w:tcPr>
          <w:p w14:paraId="180197AA" w14:textId="08BA2E0E" w:rsidR="00EC4561" w:rsidRPr="00E97F42" w:rsidRDefault="00EC4561" w:rsidP="00EC4561">
            <w:pPr>
              <w:rPr>
                <w:rFonts w:cstheme="minorHAnsi"/>
              </w:rPr>
            </w:pPr>
            <w:r w:rsidRPr="004C3E37">
              <w:t>BOY and MY</w:t>
            </w:r>
          </w:p>
        </w:tc>
        <w:tc>
          <w:tcPr>
            <w:tcW w:w="1530" w:type="dxa"/>
            <w:tcBorders>
              <w:left w:val="nil"/>
            </w:tcBorders>
          </w:tcPr>
          <w:p w14:paraId="10240790" w14:textId="69858ABA" w:rsidR="00EC4561" w:rsidRPr="00E97F42" w:rsidRDefault="00EC4561" w:rsidP="00EC4561">
            <w:pPr>
              <w:rPr>
                <w:rFonts w:cstheme="minorHAnsi"/>
              </w:rPr>
            </w:pPr>
            <w:r w:rsidRPr="004C3E37">
              <w:t>8/23 and 12/23</w:t>
            </w:r>
          </w:p>
        </w:tc>
        <w:tc>
          <w:tcPr>
            <w:tcW w:w="6390" w:type="dxa"/>
            <w:gridSpan w:val="2"/>
          </w:tcPr>
          <w:p w14:paraId="5142D8A2" w14:textId="10D56656" w:rsidR="00EC4561" w:rsidRPr="00E97F42" w:rsidRDefault="00744746" w:rsidP="00EC4561">
            <w:pPr>
              <w:rPr>
                <w:rFonts w:cstheme="minorHAnsi"/>
              </w:rPr>
            </w:pPr>
            <w:hyperlink r:id="rId19" w:history="1">
              <w:proofErr w:type="spellStart"/>
              <w:r>
                <w:rPr>
                  <w:rStyle w:val="Hyperlink"/>
                </w:rPr>
                <w:t>iReady</w:t>
              </w:r>
              <w:proofErr w:type="spellEnd"/>
              <w:r>
                <w:rPr>
                  <w:rStyle w:val="Hyperlink"/>
                </w:rPr>
                <w:t xml:space="preserve"> BOY Y24.docx</w:t>
              </w:r>
            </w:hyperlink>
          </w:p>
        </w:tc>
      </w:tr>
      <w:tr w:rsidR="00EC4561" w:rsidRPr="00E97F42" w14:paraId="61E24A05" w14:textId="77777777" w:rsidTr="00974D26">
        <w:tc>
          <w:tcPr>
            <w:tcW w:w="4770" w:type="dxa"/>
          </w:tcPr>
          <w:p w14:paraId="491572F2" w14:textId="0E29B09A" w:rsidR="00EC4561" w:rsidRPr="00E97F42" w:rsidRDefault="002A5553" w:rsidP="00EC4561">
            <w:pPr>
              <w:rPr>
                <w:rFonts w:cstheme="minorHAnsi"/>
              </w:rPr>
            </w:pPr>
            <w:r>
              <w:rPr>
                <w:rFonts w:cstheme="minorHAnsi"/>
              </w:rPr>
              <w:t>Reading Assessments</w:t>
            </w:r>
          </w:p>
        </w:tc>
        <w:tc>
          <w:tcPr>
            <w:tcW w:w="1800" w:type="dxa"/>
            <w:tcBorders>
              <w:right w:val="single" w:sz="4" w:space="0" w:color="auto"/>
            </w:tcBorders>
          </w:tcPr>
          <w:p w14:paraId="56E7995C" w14:textId="7E7C2F76" w:rsidR="00EC4561" w:rsidRPr="00E97F42" w:rsidRDefault="002A5553" w:rsidP="00EC4561">
            <w:pPr>
              <w:rPr>
                <w:rFonts w:cstheme="minorHAnsi"/>
              </w:rPr>
            </w:pPr>
            <w:r>
              <w:rPr>
                <w:rFonts w:cstheme="minorHAnsi"/>
              </w:rPr>
              <w:t xml:space="preserve">Formatives, </w:t>
            </w:r>
            <w:proofErr w:type="spellStart"/>
            <w:r w:rsidR="00385270">
              <w:rPr>
                <w:rFonts w:cstheme="minorHAnsi"/>
              </w:rPr>
              <w:t>Summatives</w:t>
            </w:r>
            <w:proofErr w:type="spellEnd"/>
            <w:r w:rsidR="00385270">
              <w:rPr>
                <w:rFonts w:cstheme="minorHAnsi"/>
              </w:rPr>
              <w:t xml:space="preserve">, </w:t>
            </w:r>
            <w:proofErr w:type="spellStart"/>
            <w:r w:rsidR="00385270">
              <w:rPr>
                <w:rFonts w:cstheme="minorHAnsi"/>
              </w:rPr>
              <w:t>Fastbridge</w:t>
            </w:r>
            <w:proofErr w:type="spellEnd"/>
          </w:p>
        </w:tc>
        <w:tc>
          <w:tcPr>
            <w:tcW w:w="1530" w:type="dxa"/>
            <w:tcBorders>
              <w:left w:val="nil"/>
            </w:tcBorders>
          </w:tcPr>
          <w:p w14:paraId="0DF34A66" w14:textId="4929B46D" w:rsidR="00EC4561" w:rsidRPr="00E97F42" w:rsidRDefault="00385270" w:rsidP="00EC4561">
            <w:pPr>
              <w:rPr>
                <w:rFonts w:cstheme="minorHAnsi"/>
              </w:rPr>
            </w:pPr>
            <w:r>
              <w:rPr>
                <w:rFonts w:cstheme="minorHAnsi"/>
              </w:rPr>
              <w:t>ongoing</w:t>
            </w:r>
          </w:p>
        </w:tc>
        <w:tc>
          <w:tcPr>
            <w:tcW w:w="6390" w:type="dxa"/>
            <w:gridSpan w:val="2"/>
          </w:tcPr>
          <w:p w14:paraId="4979D4B7" w14:textId="77777777" w:rsidR="00EC4561" w:rsidRPr="00E97F42" w:rsidRDefault="00EC4561" w:rsidP="00EC4561">
            <w:pPr>
              <w:rPr>
                <w:rFonts w:cstheme="minorHAnsi"/>
              </w:rPr>
            </w:pPr>
          </w:p>
        </w:tc>
      </w:tr>
      <w:tr w:rsidR="00385270" w:rsidRPr="00E97F42" w14:paraId="5E91EF4B" w14:textId="77777777" w:rsidTr="00974D26">
        <w:tc>
          <w:tcPr>
            <w:tcW w:w="4770" w:type="dxa"/>
          </w:tcPr>
          <w:p w14:paraId="413E7DFA" w14:textId="6786C4C9" w:rsidR="00385270" w:rsidRPr="00E97F42" w:rsidRDefault="00385270" w:rsidP="00385270">
            <w:pPr>
              <w:rPr>
                <w:rFonts w:cstheme="minorHAnsi"/>
              </w:rPr>
            </w:pPr>
            <w:r w:rsidRPr="00F74582">
              <w:t>BAPS</w:t>
            </w:r>
            <w:r w:rsidR="00557E77">
              <w:t xml:space="preserve">, CFA, </w:t>
            </w:r>
            <w:r w:rsidRPr="00F74582">
              <w:t>and classroom observations</w:t>
            </w:r>
          </w:p>
        </w:tc>
        <w:tc>
          <w:tcPr>
            <w:tcW w:w="1800" w:type="dxa"/>
            <w:tcBorders>
              <w:right w:val="single" w:sz="4" w:space="0" w:color="auto"/>
            </w:tcBorders>
          </w:tcPr>
          <w:p w14:paraId="1573C9B2" w14:textId="07546039" w:rsidR="00385270" w:rsidRPr="00E97F42" w:rsidRDefault="00385270" w:rsidP="00385270">
            <w:pPr>
              <w:rPr>
                <w:rFonts w:cstheme="minorHAnsi"/>
              </w:rPr>
            </w:pPr>
            <w:r w:rsidRPr="00F74582">
              <w:t>BAPS</w:t>
            </w:r>
            <w:r w:rsidR="00557E77">
              <w:t>, CFA,</w:t>
            </w:r>
            <w:r w:rsidRPr="00F74582">
              <w:t xml:space="preserve"> and classroom observations</w:t>
            </w:r>
          </w:p>
        </w:tc>
        <w:tc>
          <w:tcPr>
            <w:tcW w:w="1530" w:type="dxa"/>
            <w:tcBorders>
              <w:left w:val="nil"/>
            </w:tcBorders>
          </w:tcPr>
          <w:p w14:paraId="160D7E65" w14:textId="63E1D4C5" w:rsidR="00385270" w:rsidRPr="00E97F42" w:rsidRDefault="00385270" w:rsidP="00385270">
            <w:pPr>
              <w:rPr>
                <w:rFonts w:cstheme="minorHAnsi"/>
              </w:rPr>
            </w:pPr>
            <w:r w:rsidRPr="00F74582">
              <w:t>ongoing</w:t>
            </w:r>
          </w:p>
        </w:tc>
        <w:tc>
          <w:tcPr>
            <w:tcW w:w="6390" w:type="dxa"/>
            <w:gridSpan w:val="2"/>
          </w:tcPr>
          <w:p w14:paraId="1EB69C2B" w14:textId="77777777" w:rsidR="00385270" w:rsidRPr="00E97F42" w:rsidRDefault="00385270" w:rsidP="00385270">
            <w:pPr>
              <w:rPr>
                <w:rFonts w:cstheme="minorHAnsi"/>
              </w:rPr>
            </w:pPr>
          </w:p>
        </w:tc>
      </w:tr>
    </w:tbl>
    <w:p w14:paraId="1F95E9A3" w14:textId="77777777" w:rsidR="005C34EF" w:rsidRPr="00E97F42" w:rsidRDefault="005C34EF" w:rsidP="005C34EF">
      <w:pPr>
        <w:pStyle w:val="ListParagraph"/>
        <w:spacing w:after="0" w:line="240" w:lineRule="auto"/>
        <w:ind w:left="-90"/>
        <w:rPr>
          <w:rFonts w:cstheme="minorHAnsi"/>
          <w:b/>
        </w:rPr>
      </w:pPr>
    </w:p>
    <w:p w14:paraId="5530E070" w14:textId="77777777" w:rsidR="005C34EF" w:rsidRPr="00E97F42" w:rsidRDefault="005C34EF" w:rsidP="005C34EF">
      <w:pPr>
        <w:spacing w:after="0" w:line="240" w:lineRule="auto"/>
        <w:jc w:val="center"/>
        <w:rPr>
          <w:rFonts w:cstheme="minorHAnsi"/>
        </w:rPr>
      </w:pPr>
    </w:p>
    <w:tbl>
      <w:tblPr>
        <w:tblStyle w:val="TableGrid"/>
        <w:tblW w:w="14148" w:type="dxa"/>
        <w:tblInd w:w="-113" w:type="dxa"/>
        <w:tblLayout w:type="fixed"/>
        <w:tblLook w:val="04A0" w:firstRow="1" w:lastRow="0" w:firstColumn="1" w:lastColumn="0" w:noHBand="0" w:noVBand="1"/>
      </w:tblPr>
      <w:tblGrid>
        <w:gridCol w:w="8786"/>
        <w:gridCol w:w="1579"/>
        <w:gridCol w:w="2460"/>
        <w:gridCol w:w="1314"/>
        <w:gridCol w:w="9"/>
      </w:tblGrid>
      <w:tr w:rsidR="005C34EF" w:rsidRPr="00E97F42" w14:paraId="77541CCF" w14:textId="77777777" w:rsidTr="007F7B6A">
        <w:trPr>
          <w:gridAfter w:val="1"/>
          <w:wAfter w:w="9" w:type="dxa"/>
        </w:trPr>
        <w:tc>
          <w:tcPr>
            <w:tcW w:w="14139" w:type="dxa"/>
            <w:gridSpan w:val="4"/>
            <w:tcBorders>
              <w:top w:val="single" w:sz="18" w:space="0" w:color="auto"/>
              <w:left w:val="single" w:sz="18" w:space="0" w:color="auto"/>
              <w:bottom w:val="single" w:sz="18" w:space="0" w:color="auto"/>
              <w:right w:val="single" w:sz="18" w:space="0" w:color="auto"/>
            </w:tcBorders>
            <w:shd w:val="clear" w:color="auto" w:fill="auto"/>
          </w:tcPr>
          <w:p w14:paraId="0FA31C5D" w14:textId="2F31AAD4" w:rsidR="00622FC3" w:rsidRPr="00622FC3" w:rsidRDefault="005C34EF" w:rsidP="00622FC3">
            <w:pPr>
              <w:rPr>
                <w:rFonts w:cstheme="minorHAnsi"/>
                <w:i/>
              </w:rPr>
            </w:pPr>
            <w:r w:rsidRPr="00622FC3">
              <w:rPr>
                <w:rFonts w:cstheme="minorHAnsi"/>
                <w:b/>
                <w:color w:val="000000" w:themeColor="text1"/>
              </w:rPr>
              <w:t>High Level Action One:</w:t>
            </w:r>
            <w:r w:rsidR="0009033B" w:rsidRPr="001126BB">
              <w:rPr>
                <w:rFonts w:cstheme="minorHAnsi"/>
                <w:i/>
                <w:iCs/>
              </w:rPr>
              <w:t xml:space="preserve"> The faculty will mindfully engage with the students who</w:t>
            </w:r>
            <w:r w:rsidR="0009033B">
              <w:rPr>
                <w:i/>
                <w:iCs/>
              </w:rPr>
              <w:t xml:space="preserve"> scored below grade level on the GMAS Lexile indicator and/or</w:t>
            </w:r>
            <w:r w:rsidR="0009033B" w:rsidRPr="1498192B">
              <w:rPr>
                <w:i/>
                <w:iCs/>
              </w:rPr>
              <w:t xml:space="preserve"> below grade level in BOY I-Ready</w:t>
            </w:r>
            <w:r w:rsidR="0009033B">
              <w:rPr>
                <w:i/>
                <w:iCs/>
              </w:rPr>
              <w:t>).</w:t>
            </w:r>
            <w:r w:rsidR="0009033B" w:rsidRPr="1498192B">
              <w:rPr>
                <w:i/>
                <w:iCs/>
              </w:rPr>
              <w:t xml:space="preserve"> </w:t>
            </w:r>
            <w:r w:rsidR="00622FC3" w:rsidRPr="00622FC3">
              <w:rPr>
                <w:rFonts w:cstheme="minorHAnsi"/>
                <w:i/>
              </w:rPr>
              <w:t xml:space="preserve"> </w:t>
            </w:r>
          </w:p>
          <w:p w14:paraId="4F1F1ACD" w14:textId="7F83D088" w:rsidR="005C34EF" w:rsidRPr="00E97F42" w:rsidRDefault="005C34EF" w:rsidP="00974D26">
            <w:pPr>
              <w:rPr>
                <w:rFonts w:cstheme="minorHAnsi"/>
                <w:b/>
                <w:color w:val="000000" w:themeColor="text1"/>
              </w:rPr>
            </w:pPr>
          </w:p>
        </w:tc>
      </w:tr>
      <w:tr w:rsidR="005C34EF" w:rsidRPr="00E97F42" w14:paraId="319C4202" w14:textId="77777777" w:rsidTr="007F7B6A">
        <w:trPr>
          <w:gridAfter w:val="1"/>
          <w:wAfter w:w="9" w:type="dxa"/>
        </w:trPr>
        <w:tc>
          <w:tcPr>
            <w:tcW w:w="14139" w:type="dxa"/>
            <w:gridSpan w:val="4"/>
            <w:shd w:val="clear" w:color="auto" w:fill="8EAADB" w:themeFill="accent1" w:themeFillTint="99"/>
          </w:tcPr>
          <w:p w14:paraId="70E23871" w14:textId="77777777" w:rsidR="005C34EF" w:rsidRPr="00E97F42" w:rsidRDefault="005C34EF" w:rsidP="00974D26">
            <w:pPr>
              <w:jc w:val="center"/>
              <w:rPr>
                <w:rFonts w:cstheme="minorHAnsi"/>
                <w:b/>
              </w:rPr>
            </w:pPr>
            <w:r w:rsidRPr="00D875BE">
              <w:rPr>
                <w:rFonts w:cstheme="minorHAnsi"/>
                <w:b/>
              </w:rPr>
              <w:t>DETAILED TASKS</w:t>
            </w:r>
          </w:p>
        </w:tc>
      </w:tr>
      <w:tr w:rsidR="005C34EF" w:rsidRPr="00E97F42" w14:paraId="393913F8" w14:textId="77777777" w:rsidTr="007F7B6A">
        <w:trPr>
          <w:gridAfter w:val="1"/>
          <w:wAfter w:w="9" w:type="dxa"/>
        </w:trPr>
        <w:tc>
          <w:tcPr>
            <w:tcW w:w="8786" w:type="dxa"/>
            <w:shd w:val="clear" w:color="auto" w:fill="8EAADB" w:themeFill="accent1" w:themeFillTint="99"/>
          </w:tcPr>
          <w:p w14:paraId="529D2369" w14:textId="77777777" w:rsidR="005C34EF" w:rsidRPr="00E97F42" w:rsidRDefault="005C34EF" w:rsidP="00974D26">
            <w:pPr>
              <w:jc w:val="center"/>
              <w:rPr>
                <w:rFonts w:cstheme="minorHAnsi"/>
                <w:b/>
              </w:rPr>
            </w:pPr>
            <w:r w:rsidRPr="00E97F42">
              <w:rPr>
                <w:rFonts w:cstheme="minorHAnsi"/>
                <w:b/>
              </w:rPr>
              <w:t>Task</w:t>
            </w:r>
          </w:p>
        </w:tc>
        <w:tc>
          <w:tcPr>
            <w:tcW w:w="1579" w:type="dxa"/>
            <w:shd w:val="clear" w:color="auto" w:fill="8EAADB" w:themeFill="accent1" w:themeFillTint="99"/>
          </w:tcPr>
          <w:p w14:paraId="7164676E" w14:textId="77777777" w:rsidR="005C34EF" w:rsidRPr="00E97F42" w:rsidRDefault="005C34EF" w:rsidP="00974D26">
            <w:pPr>
              <w:jc w:val="center"/>
              <w:rPr>
                <w:rFonts w:cstheme="minorHAnsi"/>
                <w:b/>
              </w:rPr>
            </w:pPr>
            <w:r w:rsidRPr="00E97F42">
              <w:rPr>
                <w:rFonts w:cstheme="minorHAnsi"/>
                <w:b/>
              </w:rPr>
              <w:t>Person Completing Task</w:t>
            </w:r>
          </w:p>
        </w:tc>
        <w:tc>
          <w:tcPr>
            <w:tcW w:w="2460" w:type="dxa"/>
            <w:shd w:val="clear" w:color="auto" w:fill="8EAADB" w:themeFill="accent1" w:themeFillTint="99"/>
          </w:tcPr>
          <w:p w14:paraId="33E0E391" w14:textId="77777777" w:rsidR="005C34EF" w:rsidRPr="00E97F42" w:rsidRDefault="005C34EF" w:rsidP="00974D26">
            <w:pPr>
              <w:jc w:val="center"/>
              <w:rPr>
                <w:rFonts w:cstheme="minorHAnsi"/>
                <w:b/>
              </w:rPr>
            </w:pPr>
            <w:r w:rsidRPr="00E97F42">
              <w:rPr>
                <w:rFonts w:cstheme="minorHAnsi"/>
                <w:b/>
              </w:rPr>
              <w:t>Resources Needed / Source</w:t>
            </w:r>
          </w:p>
        </w:tc>
        <w:tc>
          <w:tcPr>
            <w:tcW w:w="1314" w:type="dxa"/>
            <w:shd w:val="clear" w:color="auto" w:fill="8EAADB" w:themeFill="accent1" w:themeFillTint="99"/>
          </w:tcPr>
          <w:p w14:paraId="55870E36" w14:textId="77777777" w:rsidR="005C34EF" w:rsidRPr="00E97F42" w:rsidRDefault="005C34EF" w:rsidP="00974D26">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5C34EF" w:rsidRPr="00E97F42" w14:paraId="39DD6DB3" w14:textId="77777777" w:rsidTr="007F7B6A">
        <w:trPr>
          <w:gridAfter w:val="1"/>
          <w:wAfter w:w="9" w:type="dxa"/>
        </w:trPr>
        <w:tc>
          <w:tcPr>
            <w:tcW w:w="8786" w:type="dxa"/>
          </w:tcPr>
          <w:p w14:paraId="5DBFEF94" w14:textId="47F3557F" w:rsidR="005C34EF" w:rsidRPr="005954B8" w:rsidRDefault="00BA0F4D" w:rsidP="00974D26">
            <w:pPr>
              <w:rPr>
                <w:rFonts w:cstheme="minorHAnsi"/>
              </w:rPr>
            </w:pPr>
            <w:bookmarkStart w:id="3" w:name="_Hlk140750816"/>
            <w:r w:rsidRPr="005954B8">
              <w:t xml:space="preserve">Identify students </w:t>
            </w:r>
            <w:r w:rsidR="0009033B" w:rsidRPr="005954B8">
              <w:t xml:space="preserve">who scored </w:t>
            </w:r>
            <w:r w:rsidRPr="005954B8">
              <w:t>below grade level</w:t>
            </w:r>
            <w:r w:rsidR="0009033B" w:rsidRPr="005954B8">
              <w:t xml:space="preserve"> on the GMAS</w:t>
            </w:r>
            <w:r w:rsidRPr="005954B8">
              <w:t xml:space="preserve"> Lexile indicator </w:t>
            </w:r>
          </w:p>
        </w:tc>
        <w:tc>
          <w:tcPr>
            <w:tcW w:w="1579" w:type="dxa"/>
          </w:tcPr>
          <w:p w14:paraId="2756DC7B" w14:textId="058358A0" w:rsidR="005C34EF" w:rsidRPr="00E97F42" w:rsidRDefault="00BB09BA" w:rsidP="00974D26">
            <w:pPr>
              <w:rPr>
                <w:rFonts w:cstheme="minorHAnsi"/>
              </w:rPr>
            </w:pPr>
            <w:r>
              <w:rPr>
                <w:rFonts w:cstheme="minorHAnsi"/>
              </w:rPr>
              <w:t>Diane Sibrizzi</w:t>
            </w:r>
          </w:p>
        </w:tc>
        <w:tc>
          <w:tcPr>
            <w:tcW w:w="2460" w:type="dxa"/>
          </w:tcPr>
          <w:p w14:paraId="4A551ABF" w14:textId="264A4DE6" w:rsidR="00B2655C" w:rsidRPr="00E97F42" w:rsidRDefault="008A41E3" w:rsidP="00974D26">
            <w:pPr>
              <w:rPr>
                <w:rFonts w:cstheme="minorHAnsi"/>
              </w:rPr>
            </w:pPr>
            <w:r>
              <w:rPr>
                <w:rFonts w:cstheme="minorHAnsi"/>
              </w:rPr>
              <w:t>GMAS scores</w:t>
            </w:r>
          </w:p>
        </w:tc>
        <w:tc>
          <w:tcPr>
            <w:tcW w:w="1314" w:type="dxa"/>
          </w:tcPr>
          <w:p w14:paraId="3DEFF6D7" w14:textId="288A28CF" w:rsidR="005C34EF" w:rsidRPr="00E97F42" w:rsidRDefault="008A41E3" w:rsidP="00974D26">
            <w:pPr>
              <w:rPr>
                <w:rFonts w:cstheme="minorHAnsi"/>
              </w:rPr>
            </w:pPr>
            <w:r>
              <w:rPr>
                <w:rFonts w:cstheme="minorHAnsi"/>
              </w:rPr>
              <w:t>7/23</w:t>
            </w:r>
          </w:p>
        </w:tc>
      </w:tr>
      <w:bookmarkEnd w:id="3"/>
      <w:tr w:rsidR="005C34EF" w:rsidRPr="00E97F42" w14:paraId="0858E2BF" w14:textId="77777777" w:rsidTr="007F7B6A">
        <w:trPr>
          <w:gridAfter w:val="1"/>
          <w:wAfter w:w="9" w:type="dxa"/>
        </w:trPr>
        <w:tc>
          <w:tcPr>
            <w:tcW w:w="8786" w:type="dxa"/>
          </w:tcPr>
          <w:p w14:paraId="7EC62C76" w14:textId="3CEC20AB" w:rsidR="005C34EF" w:rsidRPr="005954B8" w:rsidRDefault="00BB09BA" w:rsidP="00974D26">
            <w:pPr>
              <w:rPr>
                <w:rFonts w:cstheme="minorHAnsi"/>
              </w:rPr>
            </w:pPr>
            <w:r w:rsidRPr="005954B8">
              <w:t xml:space="preserve">Identify students who scored below grade level in BOY I-Ready </w:t>
            </w:r>
          </w:p>
        </w:tc>
        <w:tc>
          <w:tcPr>
            <w:tcW w:w="1579" w:type="dxa"/>
          </w:tcPr>
          <w:p w14:paraId="13A4B32A" w14:textId="4FFD2B9C" w:rsidR="005C34EF" w:rsidRPr="00E97F42" w:rsidRDefault="008A41E3" w:rsidP="00974D26">
            <w:pPr>
              <w:rPr>
                <w:rFonts w:cstheme="minorHAnsi"/>
              </w:rPr>
            </w:pPr>
            <w:r>
              <w:rPr>
                <w:rFonts w:cstheme="minorHAnsi"/>
              </w:rPr>
              <w:t>Michelle Garner</w:t>
            </w:r>
          </w:p>
        </w:tc>
        <w:tc>
          <w:tcPr>
            <w:tcW w:w="2460" w:type="dxa"/>
          </w:tcPr>
          <w:p w14:paraId="70D5D4F9" w14:textId="77777777" w:rsidR="005C34EF" w:rsidRDefault="008A41E3" w:rsidP="00974D26">
            <w:pPr>
              <w:rPr>
                <w:rFonts w:cstheme="minorHAnsi"/>
              </w:rPr>
            </w:pPr>
            <w:r>
              <w:rPr>
                <w:rFonts w:cstheme="minorHAnsi"/>
              </w:rPr>
              <w:t>I-Ready scores</w:t>
            </w:r>
          </w:p>
          <w:p w14:paraId="307A1552" w14:textId="1FF6607A" w:rsidR="00F744B6" w:rsidRPr="00E97F42" w:rsidRDefault="00F744B6" w:rsidP="00974D26">
            <w:pPr>
              <w:rPr>
                <w:rFonts w:cstheme="minorHAnsi"/>
              </w:rPr>
            </w:pPr>
          </w:p>
        </w:tc>
        <w:tc>
          <w:tcPr>
            <w:tcW w:w="1314" w:type="dxa"/>
          </w:tcPr>
          <w:p w14:paraId="5690B411" w14:textId="00CB12E1" w:rsidR="005C34EF" w:rsidRPr="00E97F42" w:rsidRDefault="008A41E3" w:rsidP="00974D26">
            <w:pPr>
              <w:rPr>
                <w:rFonts w:cstheme="minorHAnsi"/>
              </w:rPr>
            </w:pPr>
            <w:r>
              <w:rPr>
                <w:rFonts w:cstheme="minorHAnsi"/>
              </w:rPr>
              <w:t>8/23</w:t>
            </w:r>
          </w:p>
        </w:tc>
      </w:tr>
      <w:tr w:rsidR="005C34EF" w:rsidRPr="00E97F42" w14:paraId="58F36899" w14:textId="77777777" w:rsidTr="007F7B6A">
        <w:trPr>
          <w:gridAfter w:val="1"/>
          <w:wAfter w:w="9" w:type="dxa"/>
        </w:trPr>
        <w:tc>
          <w:tcPr>
            <w:tcW w:w="8786" w:type="dxa"/>
          </w:tcPr>
          <w:p w14:paraId="6D75B59B" w14:textId="07601C09" w:rsidR="005C34EF" w:rsidRPr="00E97F42" w:rsidRDefault="005954B8" w:rsidP="00974D26">
            <w:pPr>
              <w:rPr>
                <w:rFonts w:cstheme="minorHAnsi"/>
              </w:rPr>
            </w:pPr>
            <w:r>
              <w:rPr>
                <w:rFonts w:cstheme="minorHAnsi"/>
              </w:rPr>
              <w:t>Teachers learn names of targeted students.</w:t>
            </w:r>
          </w:p>
        </w:tc>
        <w:tc>
          <w:tcPr>
            <w:tcW w:w="1579" w:type="dxa"/>
          </w:tcPr>
          <w:p w14:paraId="57C4E46F" w14:textId="195E93DC" w:rsidR="005C34EF" w:rsidRPr="00E97F42" w:rsidRDefault="00595DB5" w:rsidP="00974D26">
            <w:pPr>
              <w:rPr>
                <w:rFonts w:cstheme="minorHAnsi"/>
              </w:rPr>
            </w:pPr>
            <w:r>
              <w:rPr>
                <w:rFonts w:cstheme="minorHAnsi"/>
              </w:rPr>
              <w:t>Administrators and GLC</w:t>
            </w:r>
          </w:p>
        </w:tc>
        <w:tc>
          <w:tcPr>
            <w:tcW w:w="2460" w:type="dxa"/>
          </w:tcPr>
          <w:p w14:paraId="377C4A2B" w14:textId="0BD6225A" w:rsidR="005C34EF" w:rsidRPr="00E97F42" w:rsidRDefault="00770AB9" w:rsidP="00974D26">
            <w:pPr>
              <w:rPr>
                <w:rFonts w:cstheme="minorHAnsi"/>
              </w:rPr>
            </w:pPr>
            <w:r>
              <w:rPr>
                <w:rFonts w:cstheme="minorHAnsi"/>
              </w:rPr>
              <w:t>Scores</w:t>
            </w:r>
          </w:p>
        </w:tc>
        <w:tc>
          <w:tcPr>
            <w:tcW w:w="1314" w:type="dxa"/>
          </w:tcPr>
          <w:p w14:paraId="36363747" w14:textId="1898BD73" w:rsidR="005C34EF" w:rsidRPr="00E97F42" w:rsidRDefault="00770AB9" w:rsidP="00974D26">
            <w:pPr>
              <w:rPr>
                <w:rFonts w:cstheme="minorHAnsi"/>
              </w:rPr>
            </w:pPr>
            <w:r>
              <w:rPr>
                <w:rFonts w:cstheme="minorHAnsi"/>
              </w:rPr>
              <w:t>8/23</w:t>
            </w:r>
          </w:p>
        </w:tc>
      </w:tr>
      <w:tr w:rsidR="003A12ED" w:rsidRPr="00E97F42" w14:paraId="6E1F3781" w14:textId="77777777" w:rsidTr="007F7B6A">
        <w:trPr>
          <w:gridAfter w:val="1"/>
          <w:wAfter w:w="9" w:type="dxa"/>
        </w:trPr>
        <w:tc>
          <w:tcPr>
            <w:tcW w:w="8786" w:type="dxa"/>
          </w:tcPr>
          <w:p w14:paraId="3FE3942C" w14:textId="53B19D51" w:rsidR="003A12ED" w:rsidRPr="00E97F42" w:rsidRDefault="003A12ED" w:rsidP="00F45489">
            <w:pPr>
              <w:rPr>
                <w:rFonts w:cstheme="minorHAnsi"/>
              </w:rPr>
            </w:pPr>
            <w:r>
              <w:rPr>
                <w:rFonts w:cstheme="minorHAnsi"/>
              </w:rPr>
              <w:t xml:space="preserve">Teachers </w:t>
            </w:r>
            <w:r w:rsidR="00770AB9">
              <w:rPr>
                <w:rFonts w:cstheme="minorHAnsi"/>
              </w:rPr>
              <w:t xml:space="preserve">engage in </w:t>
            </w:r>
            <w:r w:rsidR="00C74786">
              <w:rPr>
                <w:rFonts w:cstheme="minorHAnsi"/>
              </w:rPr>
              <w:t xml:space="preserve">on-going literacy </w:t>
            </w:r>
            <w:r w:rsidR="00770AB9">
              <w:rPr>
                <w:rFonts w:cstheme="minorHAnsi"/>
              </w:rPr>
              <w:t>professional learning</w:t>
            </w:r>
            <w:r w:rsidR="00522BC6">
              <w:rPr>
                <w:rFonts w:cstheme="minorHAnsi"/>
              </w:rPr>
              <w:t xml:space="preserve"> and target interventions in all content areas.</w:t>
            </w:r>
          </w:p>
        </w:tc>
        <w:tc>
          <w:tcPr>
            <w:tcW w:w="1579" w:type="dxa"/>
          </w:tcPr>
          <w:p w14:paraId="18B83E38" w14:textId="0F3877DE" w:rsidR="003A12ED" w:rsidRPr="00E97F42" w:rsidRDefault="00C74786" w:rsidP="00F45489">
            <w:pPr>
              <w:rPr>
                <w:rFonts w:cstheme="minorHAnsi"/>
              </w:rPr>
            </w:pPr>
            <w:r>
              <w:rPr>
                <w:rFonts w:cstheme="minorHAnsi"/>
              </w:rPr>
              <w:t>ELA and Reading teachers</w:t>
            </w:r>
          </w:p>
        </w:tc>
        <w:tc>
          <w:tcPr>
            <w:tcW w:w="2460" w:type="dxa"/>
          </w:tcPr>
          <w:p w14:paraId="6F37A2D6" w14:textId="2C873FF2" w:rsidR="003A12ED" w:rsidRPr="00E97F42" w:rsidRDefault="00C74786" w:rsidP="00F45489">
            <w:pPr>
              <w:rPr>
                <w:rFonts w:cstheme="minorHAnsi"/>
              </w:rPr>
            </w:pPr>
            <w:r>
              <w:rPr>
                <w:rFonts w:cstheme="minorHAnsi"/>
              </w:rPr>
              <w:t>Various literacy resources</w:t>
            </w:r>
          </w:p>
        </w:tc>
        <w:tc>
          <w:tcPr>
            <w:tcW w:w="1314" w:type="dxa"/>
          </w:tcPr>
          <w:p w14:paraId="446EEA4C" w14:textId="4D28D0C9" w:rsidR="003A12ED" w:rsidRPr="00E97F42" w:rsidRDefault="00C74786" w:rsidP="00F45489">
            <w:pPr>
              <w:rPr>
                <w:rFonts w:cstheme="minorHAnsi"/>
              </w:rPr>
            </w:pPr>
            <w:r>
              <w:rPr>
                <w:rFonts w:cstheme="minorHAnsi"/>
              </w:rPr>
              <w:t>8/23 – 4/24</w:t>
            </w:r>
          </w:p>
        </w:tc>
      </w:tr>
      <w:tr w:rsidR="005C34EF" w:rsidRPr="00E97F42" w14:paraId="7FB72E8E" w14:textId="77777777" w:rsidTr="007F7B6A">
        <w:trPr>
          <w:gridAfter w:val="1"/>
          <w:wAfter w:w="9" w:type="dxa"/>
        </w:trPr>
        <w:tc>
          <w:tcPr>
            <w:tcW w:w="14139" w:type="dxa"/>
            <w:gridSpan w:val="4"/>
            <w:tcBorders>
              <w:top w:val="single" w:sz="18" w:space="0" w:color="auto"/>
              <w:left w:val="single" w:sz="18" w:space="0" w:color="auto"/>
              <w:bottom w:val="single" w:sz="18" w:space="0" w:color="auto"/>
              <w:right w:val="single" w:sz="18" w:space="0" w:color="auto"/>
            </w:tcBorders>
            <w:shd w:val="clear" w:color="auto" w:fill="auto"/>
          </w:tcPr>
          <w:p w14:paraId="7A148174" w14:textId="06114584" w:rsidR="005C34EF" w:rsidRPr="00E97F42" w:rsidRDefault="005C34EF" w:rsidP="00974D26">
            <w:pPr>
              <w:rPr>
                <w:rFonts w:cstheme="minorHAnsi"/>
                <w:b/>
                <w:color w:val="000000" w:themeColor="text1"/>
              </w:rPr>
            </w:pPr>
            <w:r w:rsidRPr="00E97F42">
              <w:rPr>
                <w:rFonts w:cstheme="minorHAnsi"/>
                <w:b/>
                <w:color w:val="000000" w:themeColor="text1"/>
              </w:rPr>
              <w:t>High Level Action Two:</w:t>
            </w:r>
            <w:r w:rsidR="00622FC3">
              <w:rPr>
                <w:rFonts w:cstheme="minorHAnsi"/>
                <w:i/>
              </w:rPr>
              <w:t xml:space="preserve"> </w:t>
            </w:r>
            <w:r w:rsidR="007B4E15">
              <w:rPr>
                <w:rFonts w:cstheme="minorHAnsi"/>
                <w:i/>
                <w:iCs/>
              </w:rPr>
              <w:t xml:space="preserve">Reading classes </w:t>
            </w:r>
            <w:r w:rsidR="002073F3">
              <w:rPr>
                <w:rFonts w:cstheme="minorHAnsi"/>
                <w:i/>
                <w:iCs/>
              </w:rPr>
              <w:t xml:space="preserve">in </w:t>
            </w:r>
            <w:r w:rsidR="007B4E15">
              <w:rPr>
                <w:rFonts w:cstheme="minorHAnsi"/>
                <w:i/>
                <w:iCs/>
              </w:rPr>
              <w:t>will be differentiated by readiness.</w:t>
            </w:r>
          </w:p>
        </w:tc>
      </w:tr>
      <w:tr w:rsidR="005C34EF" w:rsidRPr="00E97F42" w14:paraId="63877967" w14:textId="77777777" w:rsidTr="007F7B6A">
        <w:trPr>
          <w:gridAfter w:val="1"/>
          <w:wAfter w:w="9" w:type="dxa"/>
        </w:trPr>
        <w:tc>
          <w:tcPr>
            <w:tcW w:w="14139" w:type="dxa"/>
            <w:gridSpan w:val="4"/>
            <w:shd w:val="clear" w:color="auto" w:fill="8EAADB" w:themeFill="accent1" w:themeFillTint="99"/>
          </w:tcPr>
          <w:p w14:paraId="318201B0" w14:textId="77777777" w:rsidR="005C34EF" w:rsidRPr="00E97F42" w:rsidRDefault="005C34EF" w:rsidP="00974D26">
            <w:pPr>
              <w:jc w:val="center"/>
              <w:rPr>
                <w:rFonts w:cstheme="minorHAnsi"/>
                <w:b/>
              </w:rPr>
            </w:pPr>
            <w:r w:rsidRPr="00D875BE">
              <w:rPr>
                <w:rFonts w:cstheme="minorHAnsi"/>
                <w:b/>
              </w:rPr>
              <w:t>DETAILED TASKS</w:t>
            </w:r>
          </w:p>
        </w:tc>
      </w:tr>
      <w:tr w:rsidR="005C34EF" w:rsidRPr="00E97F42" w14:paraId="3A483BE9" w14:textId="77777777" w:rsidTr="007F7B6A">
        <w:tc>
          <w:tcPr>
            <w:tcW w:w="8786" w:type="dxa"/>
            <w:shd w:val="clear" w:color="auto" w:fill="8EAADB" w:themeFill="accent1" w:themeFillTint="99"/>
          </w:tcPr>
          <w:p w14:paraId="5F4954A9" w14:textId="77777777" w:rsidR="005C34EF" w:rsidRPr="00E97F42" w:rsidRDefault="005C34EF" w:rsidP="00974D26">
            <w:pPr>
              <w:jc w:val="center"/>
              <w:rPr>
                <w:rFonts w:cstheme="minorHAnsi"/>
                <w:b/>
              </w:rPr>
            </w:pPr>
            <w:r w:rsidRPr="00E97F42">
              <w:rPr>
                <w:rFonts w:cstheme="minorHAnsi"/>
                <w:b/>
              </w:rPr>
              <w:t>Task</w:t>
            </w:r>
          </w:p>
        </w:tc>
        <w:tc>
          <w:tcPr>
            <w:tcW w:w="1579" w:type="dxa"/>
            <w:shd w:val="clear" w:color="auto" w:fill="8EAADB" w:themeFill="accent1" w:themeFillTint="99"/>
          </w:tcPr>
          <w:p w14:paraId="1B41B4FC" w14:textId="77777777" w:rsidR="005C34EF" w:rsidRPr="00E97F42" w:rsidRDefault="005C34EF" w:rsidP="00974D26">
            <w:pPr>
              <w:jc w:val="center"/>
              <w:rPr>
                <w:rFonts w:cstheme="minorHAnsi"/>
                <w:b/>
              </w:rPr>
            </w:pPr>
            <w:r w:rsidRPr="00E97F42">
              <w:rPr>
                <w:rFonts w:cstheme="minorHAnsi"/>
                <w:b/>
              </w:rPr>
              <w:t>Person Completing Task</w:t>
            </w:r>
          </w:p>
        </w:tc>
        <w:tc>
          <w:tcPr>
            <w:tcW w:w="2460" w:type="dxa"/>
            <w:shd w:val="clear" w:color="auto" w:fill="8EAADB" w:themeFill="accent1" w:themeFillTint="99"/>
          </w:tcPr>
          <w:p w14:paraId="42C8D601" w14:textId="77777777" w:rsidR="005C34EF" w:rsidRPr="00E97F42" w:rsidRDefault="005C34EF" w:rsidP="00974D26">
            <w:pPr>
              <w:jc w:val="center"/>
              <w:rPr>
                <w:rFonts w:cstheme="minorHAnsi"/>
                <w:b/>
              </w:rPr>
            </w:pPr>
            <w:r w:rsidRPr="00E97F42">
              <w:rPr>
                <w:rFonts w:cstheme="minorHAnsi"/>
                <w:b/>
              </w:rPr>
              <w:t>Resources Needed / Source</w:t>
            </w:r>
          </w:p>
        </w:tc>
        <w:tc>
          <w:tcPr>
            <w:tcW w:w="1323" w:type="dxa"/>
            <w:gridSpan w:val="2"/>
            <w:shd w:val="clear" w:color="auto" w:fill="8EAADB" w:themeFill="accent1" w:themeFillTint="99"/>
          </w:tcPr>
          <w:p w14:paraId="2DC6AF85" w14:textId="77777777" w:rsidR="005C34EF" w:rsidRPr="00E97F42" w:rsidRDefault="005C34EF" w:rsidP="00974D26">
            <w:pPr>
              <w:jc w:val="center"/>
              <w:rPr>
                <w:rFonts w:cstheme="minorHAnsi"/>
                <w:b/>
              </w:rPr>
            </w:pPr>
            <w:r>
              <w:rPr>
                <w:rFonts w:cstheme="minorHAnsi"/>
                <w:b/>
              </w:rPr>
              <w:t xml:space="preserve">Start and </w:t>
            </w:r>
            <w:r w:rsidRPr="00E97F42">
              <w:rPr>
                <w:rFonts w:cstheme="minorHAnsi"/>
                <w:b/>
              </w:rPr>
              <w:t>Completion Date</w:t>
            </w:r>
            <w:r>
              <w:rPr>
                <w:rFonts w:cstheme="minorHAnsi"/>
                <w:b/>
              </w:rPr>
              <w:t>s</w:t>
            </w:r>
          </w:p>
        </w:tc>
      </w:tr>
      <w:tr w:rsidR="00F33E07" w:rsidRPr="00E97F42" w14:paraId="260EA439" w14:textId="77777777" w:rsidTr="007F7B6A">
        <w:tc>
          <w:tcPr>
            <w:tcW w:w="8786" w:type="dxa"/>
          </w:tcPr>
          <w:p w14:paraId="002F3523" w14:textId="71AE5504" w:rsidR="00F33E07" w:rsidRPr="00E97F42" w:rsidRDefault="00F33E07" w:rsidP="00F33E07">
            <w:pPr>
              <w:rPr>
                <w:rFonts w:cstheme="minorHAnsi"/>
              </w:rPr>
            </w:pPr>
            <w:r w:rsidRPr="005954B8">
              <w:lastRenderedPageBreak/>
              <w:t xml:space="preserve">Identify students who scored below grade level on the GMAS Lexile indicator </w:t>
            </w:r>
          </w:p>
        </w:tc>
        <w:tc>
          <w:tcPr>
            <w:tcW w:w="1579" w:type="dxa"/>
          </w:tcPr>
          <w:p w14:paraId="2E162AE0" w14:textId="48006C58" w:rsidR="00F33E07" w:rsidRPr="00E97F42" w:rsidRDefault="00F33E07" w:rsidP="00F33E07">
            <w:pPr>
              <w:rPr>
                <w:rFonts w:cstheme="minorHAnsi"/>
              </w:rPr>
            </w:pPr>
            <w:r>
              <w:rPr>
                <w:rFonts w:cstheme="minorHAnsi"/>
              </w:rPr>
              <w:t>Diane Sibrizzi</w:t>
            </w:r>
          </w:p>
        </w:tc>
        <w:tc>
          <w:tcPr>
            <w:tcW w:w="2460" w:type="dxa"/>
          </w:tcPr>
          <w:p w14:paraId="23779ED5" w14:textId="53494967" w:rsidR="00F33E07" w:rsidRPr="00E97F42" w:rsidRDefault="00F33E07" w:rsidP="00F33E07">
            <w:pPr>
              <w:rPr>
                <w:rFonts w:cstheme="minorHAnsi"/>
              </w:rPr>
            </w:pPr>
            <w:r>
              <w:rPr>
                <w:rFonts w:cstheme="minorHAnsi"/>
              </w:rPr>
              <w:t>GMAS scores</w:t>
            </w:r>
          </w:p>
        </w:tc>
        <w:tc>
          <w:tcPr>
            <w:tcW w:w="1323" w:type="dxa"/>
            <w:gridSpan w:val="2"/>
          </w:tcPr>
          <w:p w14:paraId="3F150FDF" w14:textId="3D91E1AA" w:rsidR="00F33E07" w:rsidRPr="00E97F42" w:rsidRDefault="00F33E07" w:rsidP="00F33E07">
            <w:pPr>
              <w:rPr>
                <w:rFonts w:cstheme="minorHAnsi"/>
              </w:rPr>
            </w:pPr>
            <w:r>
              <w:rPr>
                <w:rFonts w:cstheme="minorHAnsi"/>
              </w:rPr>
              <w:t>7/23</w:t>
            </w:r>
          </w:p>
        </w:tc>
      </w:tr>
      <w:tr w:rsidR="004702BA" w:rsidRPr="00E97F42" w14:paraId="2E20D5DC" w14:textId="77777777" w:rsidTr="007F7B6A">
        <w:trPr>
          <w:gridAfter w:val="1"/>
          <w:wAfter w:w="9" w:type="dxa"/>
        </w:trPr>
        <w:tc>
          <w:tcPr>
            <w:tcW w:w="8786" w:type="dxa"/>
          </w:tcPr>
          <w:p w14:paraId="1711C7D8" w14:textId="4E78093B" w:rsidR="004702BA" w:rsidRPr="005954B8" w:rsidRDefault="004702BA" w:rsidP="00F45489">
            <w:pPr>
              <w:rPr>
                <w:rFonts w:cstheme="minorHAnsi"/>
              </w:rPr>
            </w:pPr>
            <w:r w:rsidRPr="005954B8">
              <w:t>Identify students who scored below grade level in BOY I-Ready</w:t>
            </w:r>
          </w:p>
        </w:tc>
        <w:tc>
          <w:tcPr>
            <w:tcW w:w="1579" w:type="dxa"/>
          </w:tcPr>
          <w:p w14:paraId="202C6078" w14:textId="053CEF4E" w:rsidR="004702BA" w:rsidRPr="00E97F42" w:rsidRDefault="004702BA" w:rsidP="00F45489">
            <w:pPr>
              <w:rPr>
                <w:rFonts w:cstheme="minorHAnsi"/>
              </w:rPr>
            </w:pPr>
            <w:r>
              <w:rPr>
                <w:rFonts w:cstheme="minorHAnsi"/>
              </w:rPr>
              <w:t>Michelle Garner</w:t>
            </w:r>
          </w:p>
        </w:tc>
        <w:tc>
          <w:tcPr>
            <w:tcW w:w="2460" w:type="dxa"/>
          </w:tcPr>
          <w:p w14:paraId="617D9B82" w14:textId="67AAE58C" w:rsidR="004702BA" w:rsidRPr="00E97F42" w:rsidRDefault="004702BA" w:rsidP="00F45489">
            <w:pPr>
              <w:rPr>
                <w:rFonts w:cstheme="minorHAnsi"/>
              </w:rPr>
            </w:pPr>
            <w:r>
              <w:rPr>
                <w:rFonts w:cstheme="minorHAnsi"/>
              </w:rPr>
              <w:t xml:space="preserve"> I-Ready scores</w:t>
            </w:r>
          </w:p>
        </w:tc>
        <w:tc>
          <w:tcPr>
            <w:tcW w:w="1314" w:type="dxa"/>
          </w:tcPr>
          <w:p w14:paraId="2AC3A1BF" w14:textId="23F201A6" w:rsidR="004702BA" w:rsidRPr="00E97F42" w:rsidRDefault="004702BA" w:rsidP="00F45489">
            <w:pPr>
              <w:rPr>
                <w:rFonts w:cstheme="minorHAnsi"/>
              </w:rPr>
            </w:pPr>
            <w:r>
              <w:rPr>
                <w:rFonts w:cstheme="minorHAnsi"/>
              </w:rPr>
              <w:t>8/23</w:t>
            </w:r>
          </w:p>
        </w:tc>
      </w:tr>
      <w:tr w:rsidR="004702BA" w:rsidRPr="00E97F42" w14:paraId="6F8F1536" w14:textId="77777777" w:rsidTr="007F7B6A">
        <w:trPr>
          <w:gridAfter w:val="1"/>
          <w:wAfter w:w="9" w:type="dxa"/>
        </w:trPr>
        <w:tc>
          <w:tcPr>
            <w:tcW w:w="8786" w:type="dxa"/>
          </w:tcPr>
          <w:p w14:paraId="0093075F" w14:textId="0A8061A0" w:rsidR="004702BA" w:rsidRPr="005954B8" w:rsidRDefault="0000567B" w:rsidP="00F45489">
            <w:r>
              <w:t>Create a</w:t>
            </w:r>
            <w:r w:rsidR="007D420A">
              <w:t>n ongoing process and procedure</w:t>
            </w:r>
            <w:r>
              <w:t xml:space="preserve"> for teachers to </w:t>
            </w:r>
            <w:r w:rsidR="0069597E">
              <w:t xml:space="preserve">identify </w:t>
            </w:r>
            <w:r w:rsidR="00521E3C">
              <w:t>students who need</w:t>
            </w:r>
            <w:r w:rsidR="00751FDB">
              <w:t xml:space="preserve"> reading support</w:t>
            </w:r>
            <w:r w:rsidR="00341BD9">
              <w:t xml:space="preserve"> </w:t>
            </w:r>
            <w:r w:rsidR="003E2465">
              <w:t>and train them on it.</w:t>
            </w:r>
          </w:p>
        </w:tc>
        <w:tc>
          <w:tcPr>
            <w:tcW w:w="1579" w:type="dxa"/>
          </w:tcPr>
          <w:p w14:paraId="238E68B5" w14:textId="5E4F859C" w:rsidR="004702BA" w:rsidRDefault="0000567B" w:rsidP="00F45489">
            <w:pPr>
              <w:rPr>
                <w:rFonts w:cstheme="minorHAnsi"/>
              </w:rPr>
            </w:pPr>
            <w:proofErr w:type="spellStart"/>
            <w:r>
              <w:rPr>
                <w:rFonts w:cstheme="minorHAnsi"/>
              </w:rPr>
              <w:t>RtI</w:t>
            </w:r>
            <w:proofErr w:type="spellEnd"/>
            <w:r w:rsidR="00751FDB">
              <w:rPr>
                <w:rFonts w:cstheme="minorHAnsi"/>
              </w:rPr>
              <w:t xml:space="preserve"> team</w:t>
            </w:r>
          </w:p>
        </w:tc>
        <w:tc>
          <w:tcPr>
            <w:tcW w:w="2460" w:type="dxa"/>
          </w:tcPr>
          <w:p w14:paraId="2953AD24" w14:textId="22CC3FFB" w:rsidR="004702BA" w:rsidRDefault="004702BA" w:rsidP="00F45489">
            <w:pPr>
              <w:rPr>
                <w:rFonts w:cstheme="minorHAnsi"/>
              </w:rPr>
            </w:pPr>
          </w:p>
        </w:tc>
        <w:tc>
          <w:tcPr>
            <w:tcW w:w="1314" w:type="dxa"/>
          </w:tcPr>
          <w:p w14:paraId="0A2604B4" w14:textId="2673DC1B" w:rsidR="004702BA" w:rsidRDefault="003E2465" w:rsidP="00F45489">
            <w:pPr>
              <w:rPr>
                <w:rFonts w:cstheme="minorHAnsi"/>
              </w:rPr>
            </w:pPr>
            <w:r>
              <w:rPr>
                <w:rFonts w:cstheme="minorHAnsi"/>
              </w:rPr>
              <w:t>7/23 – 9/23</w:t>
            </w:r>
          </w:p>
        </w:tc>
      </w:tr>
      <w:tr w:rsidR="00F33E07" w:rsidRPr="00E97F42" w14:paraId="1F83C86A" w14:textId="77777777" w:rsidTr="007F7B6A">
        <w:tc>
          <w:tcPr>
            <w:tcW w:w="8786" w:type="dxa"/>
          </w:tcPr>
          <w:p w14:paraId="1ABED9C1" w14:textId="172B4C0F" w:rsidR="00F33E07" w:rsidRPr="00E97F42" w:rsidRDefault="003E2465" w:rsidP="00F33E07">
            <w:pPr>
              <w:rPr>
                <w:rFonts w:cstheme="minorHAnsi"/>
              </w:rPr>
            </w:pPr>
            <w:r>
              <w:rPr>
                <w:rFonts w:cstheme="minorHAnsi"/>
              </w:rPr>
              <w:t xml:space="preserve">Using data and </w:t>
            </w:r>
            <w:proofErr w:type="spellStart"/>
            <w:r w:rsidR="00B753A4">
              <w:rPr>
                <w:rFonts w:cstheme="minorHAnsi"/>
              </w:rPr>
              <w:t>RtI</w:t>
            </w:r>
            <w:proofErr w:type="spellEnd"/>
            <w:r w:rsidR="00B753A4">
              <w:rPr>
                <w:rFonts w:cstheme="minorHAnsi"/>
              </w:rPr>
              <w:t xml:space="preserve"> identification </w:t>
            </w:r>
            <w:r>
              <w:rPr>
                <w:rFonts w:cstheme="minorHAnsi"/>
              </w:rPr>
              <w:t xml:space="preserve">process and procedure </w:t>
            </w:r>
            <w:r w:rsidR="00F33E07">
              <w:rPr>
                <w:rFonts w:cstheme="minorHAnsi"/>
              </w:rPr>
              <w:t>Students are placed in a reading support classes throughout the year</w:t>
            </w:r>
          </w:p>
        </w:tc>
        <w:tc>
          <w:tcPr>
            <w:tcW w:w="1579" w:type="dxa"/>
          </w:tcPr>
          <w:p w14:paraId="26B479B0" w14:textId="387512EC" w:rsidR="00F33E07" w:rsidRPr="00E97F42" w:rsidRDefault="00F33E07" w:rsidP="00F33E07">
            <w:pPr>
              <w:rPr>
                <w:rFonts w:cstheme="minorHAnsi"/>
              </w:rPr>
            </w:pPr>
            <w:r>
              <w:rPr>
                <w:rFonts w:cstheme="minorHAnsi"/>
              </w:rPr>
              <w:t xml:space="preserve">Carmen Hurst, Diane Sibrizzi, and </w:t>
            </w:r>
            <w:proofErr w:type="spellStart"/>
            <w:r>
              <w:rPr>
                <w:rFonts w:cstheme="minorHAnsi"/>
              </w:rPr>
              <w:t>RtI</w:t>
            </w:r>
            <w:proofErr w:type="spellEnd"/>
            <w:r>
              <w:rPr>
                <w:rFonts w:cstheme="minorHAnsi"/>
              </w:rPr>
              <w:t xml:space="preserve"> staff</w:t>
            </w:r>
          </w:p>
        </w:tc>
        <w:tc>
          <w:tcPr>
            <w:tcW w:w="2460" w:type="dxa"/>
          </w:tcPr>
          <w:p w14:paraId="74AD0DBB" w14:textId="7E63AFA9" w:rsidR="00F33E07" w:rsidRPr="00E97F42" w:rsidRDefault="00F33E07" w:rsidP="00F33E07">
            <w:pPr>
              <w:rPr>
                <w:rFonts w:cstheme="minorHAnsi"/>
              </w:rPr>
            </w:pPr>
            <w:r>
              <w:rPr>
                <w:rFonts w:cstheme="minorHAnsi"/>
              </w:rPr>
              <w:t xml:space="preserve">GMAS scores, I-Ready scores, </w:t>
            </w:r>
            <w:proofErr w:type="gramStart"/>
            <w:r>
              <w:rPr>
                <w:rFonts w:cstheme="minorHAnsi"/>
              </w:rPr>
              <w:t>ELA</w:t>
            </w:r>
            <w:proofErr w:type="gramEnd"/>
            <w:r>
              <w:rPr>
                <w:rFonts w:cstheme="minorHAnsi"/>
              </w:rPr>
              <w:t xml:space="preserve"> and Reading Assessments</w:t>
            </w:r>
          </w:p>
        </w:tc>
        <w:tc>
          <w:tcPr>
            <w:tcW w:w="1323" w:type="dxa"/>
            <w:gridSpan w:val="2"/>
          </w:tcPr>
          <w:p w14:paraId="2DF4B300" w14:textId="5156F4FB" w:rsidR="00F33E07" w:rsidRPr="00E97F42" w:rsidRDefault="00F33E07" w:rsidP="00F33E07">
            <w:pPr>
              <w:rPr>
                <w:rFonts w:cstheme="minorHAnsi"/>
              </w:rPr>
            </w:pPr>
            <w:r>
              <w:rPr>
                <w:rFonts w:cstheme="minorHAnsi"/>
              </w:rPr>
              <w:t>7/23 – 3/24</w:t>
            </w:r>
          </w:p>
        </w:tc>
      </w:tr>
      <w:tr w:rsidR="00F33E07" w:rsidRPr="00E97F42" w14:paraId="1A7F8C4B" w14:textId="77777777" w:rsidTr="007F7B6A">
        <w:tc>
          <w:tcPr>
            <w:tcW w:w="8786" w:type="dxa"/>
          </w:tcPr>
          <w:p w14:paraId="1DAC53F1" w14:textId="73ADB2AD" w:rsidR="00F33E07" w:rsidRPr="00E97F42" w:rsidRDefault="00EF25EF" w:rsidP="00F33E07">
            <w:pPr>
              <w:rPr>
                <w:rFonts w:cstheme="minorHAnsi"/>
              </w:rPr>
            </w:pPr>
            <w:r>
              <w:rPr>
                <w:rFonts w:cstheme="minorHAnsi"/>
              </w:rPr>
              <w:t xml:space="preserve">Expand </w:t>
            </w:r>
            <w:r w:rsidR="009805CC">
              <w:rPr>
                <w:rFonts w:cstheme="minorHAnsi"/>
              </w:rPr>
              <w:t xml:space="preserve">differentiated reading course offerings </w:t>
            </w:r>
            <w:r w:rsidR="009807EE">
              <w:rPr>
                <w:rFonts w:cstheme="minorHAnsi"/>
              </w:rPr>
              <w:t>so there are three levels of reading courses in all grade levels</w:t>
            </w:r>
          </w:p>
        </w:tc>
        <w:tc>
          <w:tcPr>
            <w:tcW w:w="1579" w:type="dxa"/>
          </w:tcPr>
          <w:p w14:paraId="771CF853" w14:textId="75D6B270" w:rsidR="00F33E07" w:rsidRPr="00E97F42" w:rsidRDefault="006D694F" w:rsidP="00F33E07">
            <w:pPr>
              <w:rPr>
                <w:rFonts w:cstheme="minorHAnsi"/>
              </w:rPr>
            </w:pPr>
            <w:r>
              <w:rPr>
                <w:rFonts w:cstheme="minorHAnsi"/>
              </w:rPr>
              <w:t xml:space="preserve">Reading teachers; </w:t>
            </w:r>
            <w:proofErr w:type="spellStart"/>
            <w:r>
              <w:rPr>
                <w:rFonts w:cstheme="minorHAnsi"/>
              </w:rPr>
              <w:t>RtI</w:t>
            </w:r>
            <w:proofErr w:type="spellEnd"/>
            <w:r>
              <w:rPr>
                <w:rFonts w:cstheme="minorHAnsi"/>
              </w:rPr>
              <w:t xml:space="preserve"> team</w:t>
            </w:r>
            <w:r w:rsidR="004D203C">
              <w:rPr>
                <w:rFonts w:cstheme="minorHAnsi"/>
              </w:rPr>
              <w:t>; scheduling team</w:t>
            </w:r>
          </w:p>
        </w:tc>
        <w:tc>
          <w:tcPr>
            <w:tcW w:w="2460" w:type="dxa"/>
          </w:tcPr>
          <w:p w14:paraId="2D6F75B3" w14:textId="77777777" w:rsidR="00F33E07" w:rsidRPr="00E97F42" w:rsidRDefault="00F33E07" w:rsidP="00F33E07">
            <w:pPr>
              <w:rPr>
                <w:rFonts w:cstheme="minorHAnsi"/>
              </w:rPr>
            </w:pPr>
          </w:p>
        </w:tc>
        <w:tc>
          <w:tcPr>
            <w:tcW w:w="1323" w:type="dxa"/>
            <w:gridSpan w:val="2"/>
          </w:tcPr>
          <w:p w14:paraId="28031D16" w14:textId="24D95EBA" w:rsidR="00F33E07" w:rsidRPr="00E97F42" w:rsidRDefault="004D203C" w:rsidP="00F33E07">
            <w:pPr>
              <w:rPr>
                <w:rFonts w:cstheme="minorHAnsi"/>
              </w:rPr>
            </w:pPr>
            <w:r>
              <w:rPr>
                <w:rFonts w:cstheme="minorHAnsi"/>
              </w:rPr>
              <w:t>4/23 – 8/23</w:t>
            </w:r>
          </w:p>
        </w:tc>
      </w:tr>
    </w:tbl>
    <w:p w14:paraId="75C9EA2C" w14:textId="0EB94F75" w:rsidR="005C34EF" w:rsidRPr="00E97F42" w:rsidRDefault="005C34EF" w:rsidP="1498192B">
      <w:pPr>
        <w:tabs>
          <w:tab w:val="left" w:pos="12234"/>
        </w:tabs>
        <w:spacing w:line="240" w:lineRule="auto"/>
        <w:jc w:val="center"/>
        <w:rPr>
          <w:b/>
          <w:bCs/>
        </w:rPr>
      </w:pPr>
    </w:p>
    <w:p w14:paraId="5E299624" w14:textId="77777777" w:rsidR="005C34EF" w:rsidRPr="00E97F42" w:rsidRDefault="005C34EF" w:rsidP="005C34EF">
      <w:pPr>
        <w:tabs>
          <w:tab w:val="left" w:pos="12234"/>
        </w:tabs>
        <w:spacing w:line="240" w:lineRule="auto"/>
        <w:jc w:val="center"/>
        <w:rPr>
          <w:rFonts w:cstheme="minorHAnsi"/>
          <w:b/>
        </w:rPr>
      </w:pPr>
    </w:p>
    <w:p w14:paraId="7C71BC2A" w14:textId="4F0F6430" w:rsidR="005C34EF" w:rsidRDefault="005C34EF" w:rsidP="005C34EF">
      <w:pPr>
        <w:rPr>
          <w:rFonts w:cstheme="minorHAnsi"/>
          <w:b/>
        </w:rPr>
      </w:pPr>
    </w:p>
    <w:sectPr w:rsidR="005C34EF" w:rsidSect="009713C8">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79DA" w14:textId="77777777" w:rsidR="001742D2" w:rsidRDefault="001742D2" w:rsidP="00950F07">
      <w:pPr>
        <w:spacing w:after="0" w:line="240" w:lineRule="auto"/>
      </w:pPr>
      <w:r>
        <w:separator/>
      </w:r>
    </w:p>
  </w:endnote>
  <w:endnote w:type="continuationSeparator" w:id="0">
    <w:p w14:paraId="2DFA41EA" w14:textId="77777777" w:rsidR="001742D2" w:rsidRDefault="001742D2" w:rsidP="00950F07">
      <w:pPr>
        <w:spacing w:after="0" w:line="240" w:lineRule="auto"/>
      </w:pPr>
      <w:r>
        <w:continuationSeparator/>
      </w:r>
    </w:p>
  </w:endnote>
  <w:endnote w:type="continuationNotice" w:id="1">
    <w:p w14:paraId="70222027" w14:textId="77777777" w:rsidR="001742D2" w:rsidRDefault="0017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F Pro Display">
    <w:altName w:val="Calibri"/>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F27A" w14:textId="77777777" w:rsidR="001742D2" w:rsidRDefault="001742D2" w:rsidP="00950F07">
      <w:pPr>
        <w:spacing w:after="0" w:line="240" w:lineRule="auto"/>
      </w:pPr>
      <w:r>
        <w:separator/>
      </w:r>
    </w:p>
  </w:footnote>
  <w:footnote w:type="continuationSeparator" w:id="0">
    <w:p w14:paraId="263026F2" w14:textId="77777777" w:rsidR="001742D2" w:rsidRDefault="001742D2" w:rsidP="00950F07">
      <w:pPr>
        <w:spacing w:after="0" w:line="240" w:lineRule="auto"/>
      </w:pPr>
      <w:r>
        <w:continuationSeparator/>
      </w:r>
    </w:p>
  </w:footnote>
  <w:footnote w:type="continuationNotice" w:id="1">
    <w:p w14:paraId="25429E48" w14:textId="77777777" w:rsidR="001742D2" w:rsidRDefault="001742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FA"/>
    <w:multiLevelType w:val="hybridMultilevel"/>
    <w:tmpl w:val="F4CE0B2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D3D7F"/>
    <w:multiLevelType w:val="hybridMultilevel"/>
    <w:tmpl w:val="F4CE0B2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24881"/>
    <w:multiLevelType w:val="hybridMultilevel"/>
    <w:tmpl w:val="07C08E4A"/>
    <w:lvl w:ilvl="0" w:tplc="821A7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2172B"/>
    <w:multiLevelType w:val="multilevel"/>
    <w:tmpl w:val="E74A87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A44735"/>
    <w:multiLevelType w:val="hybridMultilevel"/>
    <w:tmpl w:val="F4CE0B2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B12AB3"/>
    <w:multiLevelType w:val="hybridMultilevel"/>
    <w:tmpl w:val="F4CE0B24"/>
    <w:lvl w:ilvl="0" w:tplc="D72EA48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234BA"/>
    <w:multiLevelType w:val="hybridMultilevel"/>
    <w:tmpl w:val="07C08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0F080F"/>
    <w:multiLevelType w:val="multilevel"/>
    <w:tmpl w:val="B3A40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27001D"/>
    <w:multiLevelType w:val="hybridMultilevel"/>
    <w:tmpl w:val="F4CE0B2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7046DE"/>
    <w:multiLevelType w:val="hybridMultilevel"/>
    <w:tmpl w:val="7C1CC6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164D5B"/>
    <w:multiLevelType w:val="hybridMultilevel"/>
    <w:tmpl w:val="07C08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A16C80"/>
    <w:multiLevelType w:val="hybridMultilevel"/>
    <w:tmpl w:val="07C08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CC058E"/>
    <w:multiLevelType w:val="hybridMultilevel"/>
    <w:tmpl w:val="F4CE0B2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EA0BF0"/>
    <w:multiLevelType w:val="hybridMultilevel"/>
    <w:tmpl w:val="7C1CC6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07F03"/>
    <w:multiLevelType w:val="hybridMultilevel"/>
    <w:tmpl w:val="0B948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72A06"/>
    <w:multiLevelType w:val="hybridMultilevel"/>
    <w:tmpl w:val="F4CE0B2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2206815">
    <w:abstractNumId w:val="14"/>
  </w:num>
  <w:num w:numId="2" w16cid:durableId="1864706350">
    <w:abstractNumId w:val="5"/>
  </w:num>
  <w:num w:numId="3" w16cid:durableId="423453380">
    <w:abstractNumId w:val="2"/>
  </w:num>
  <w:num w:numId="4" w16cid:durableId="634482387">
    <w:abstractNumId w:val="13"/>
  </w:num>
  <w:num w:numId="5" w16cid:durableId="1108309277">
    <w:abstractNumId w:val="12"/>
  </w:num>
  <w:num w:numId="6" w16cid:durableId="1942644722">
    <w:abstractNumId w:val="15"/>
  </w:num>
  <w:num w:numId="7" w16cid:durableId="935020361">
    <w:abstractNumId w:val="11"/>
  </w:num>
  <w:num w:numId="8" w16cid:durableId="104009922">
    <w:abstractNumId w:val="9"/>
  </w:num>
  <w:num w:numId="9" w16cid:durableId="54937353">
    <w:abstractNumId w:val="0"/>
  </w:num>
  <w:num w:numId="10" w16cid:durableId="67187614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541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5028771">
    <w:abstractNumId w:val="1"/>
  </w:num>
  <w:num w:numId="13" w16cid:durableId="269632759">
    <w:abstractNumId w:val="8"/>
  </w:num>
  <w:num w:numId="14" w16cid:durableId="1969045564">
    <w:abstractNumId w:val="4"/>
  </w:num>
  <w:num w:numId="15" w16cid:durableId="216747962">
    <w:abstractNumId w:val="6"/>
  </w:num>
  <w:num w:numId="16" w16cid:durableId="163336138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07"/>
    <w:rsid w:val="000000DF"/>
    <w:rsid w:val="00000863"/>
    <w:rsid w:val="0000096F"/>
    <w:rsid w:val="00000BB7"/>
    <w:rsid w:val="00000F9A"/>
    <w:rsid w:val="00001A8B"/>
    <w:rsid w:val="00002E67"/>
    <w:rsid w:val="0000567B"/>
    <w:rsid w:val="00005ABF"/>
    <w:rsid w:val="000061E2"/>
    <w:rsid w:val="00006480"/>
    <w:rsid w:val="000113A9"/>
    <w:rsid w:val="00011F86"/>
    <w:rsid w:val="00013FE2"/>
    <w:rsid w:val="000152C8"/>
    <w:rsid w:val="00015334"/>
    <w:rsid w:val="00015A67"/>
    <w:rsid w:val="000168E3"/>
    <w:rsid w:val="0002131A"/>
    <w:rsid w:val="0002135B"/>
    <w:rsid w:val="00021776"/>
    <w:rsid w:val="00022D37"/>
    <w:rsid w:val="0002339F"/>
    <w:rsid w:val="000233C9"/>
    <w:rsid w:val="00023594"/>
    <w:rsid w:val="00023833"/>
    <w:rsid w:val="00023E98"/>
    <w:rsid w:val="0002408A"/>
    <w:rsid w:val="00024946"/>
    <w:rsid w:val="00024B96"/>
    <w:rsid w:val="00024DB2"/>
    <w:rsid w:val="000252E9"/>
    <w:rsid w:val="000253FC"/>
    <w:rsid w:val="000259CA"/>
    <w:rsid w:val="0003061E"/>
    <w:rsid w:val="000309B7"/>
    <w:rsid w:val="00030A07"/>
    <w:rsid w:val="00031050"/>
    <w:rsid w:val="00031339"/>
    <w:rsid w:val="00031E21"/>
    <w:rsid w:val="00031F48"/>
    <w:rsid w:val="000324AF"/>
    <w:rsid w:val="00035D5B"/>
    <w:rsid w:val="00036376"/>
    <w:rsid w:val="0003744F"/>
    <w:rsid w:val="00040477"/>
    <w:rsid w:val="00040AE2"/>
    <w:rsid w:val="00042153"/>
    <w:rsid w:val="00043C2E"/>
    <w:rsid w:val="00043D34"/>
    <w:rsid w:val="0004434E"/>
    <w:rsid w:val="00044A68"/>
    <w:rsid w:val="0004544A"/>
    <w:rsid w:val="00046299"/>
    <w:rsid w:val="00046F08"/>
    <w:rsid w:val="00047C38"/>
    <w:rsid w:val="0005062A"/>
    <w:rsid w:val="00050BEA"/>
    <w:rsid w:val="000513A8"/>
    <w:rsid w:val="000514DC"/>
    <w:rsid w:val="00052030"/>
    <w:rsid w:val="000524ED"/>
    <w:rsid w:val="00052622"/>
    <w:rsid w:val="000530E3"/>
    <w:rsid w:val="00053FB4"/>
    <w:rsid w:val="00054576"/>
    <w:rsid w:val="000550E5"/>
    <w:rsid w:val="000563A3"/>
    <w:rsid w:val="0005659A"/>
    <w:rsid w:val="00056E31"/>
    <w:rsid w:val="00063DEE"/>
    <w:rsid w:val="00065951"/>
    <w:rsid w:val="00065B9B"/>
    <w:rsid w:val="000671FB"/>
    <w:rsid w:val="000673AF"/>
    <w:rsid w:val="000721DB"/>
    <w:rsid w:val="000723AB"/>
    <w:rsid w:val="00073829"/>
    <w:rsid w:val="00073BCD"/>
    <w:rsid w:val="00074EB0"/>
    <w:rsid w:val="00075549"/>
    <w:rsid w:val="000776F3"/>
    <w:rsid w:val="000814B5"/>
    <w:rsid w:val="000819E0"/>
    <w:rsid w:val="00082504"/>
    <w:rsid w:val="00082AB1"/>
    <w:rsid w:val="0008383C"/>
    <w:rsid w:val="00084C93"/>
    <w:rsid w:val="00085C34"/>
    <w:rsid w:val="00085E5B"/>
    <w:rsid w:val="0009033B"/>
    <w:rsid w:val="000906C4"/>
    <w:rsid w:val="00090A3F"/>
    <w:rsid w:val="0009113D"/>
    <w:rsid w:val="00093BC3"/>
    <w:rsid w:val="00094734"/>
    <w:rsid w:val="00094A42"/>
    <w:rsid w:val="00095C3A"/>
    <w:rsid w:val="00095EDD"/>
    <w:rsid w:val="000963F9"/>
    <w:rsid w:val="00096C8A"/>
    <w:rsid w:val="00096D4E"/>
    <w:rsid w:val="000977E0"/>
    <w:rsid w:val="000A0682"/>
    <w:rsid w:val="000A07EF"/>
    <w:rsid w:val="000A0A66"/>
    <w:rsid w:val="000A1662"/>
    <w:rsid w:val="000A36A6"/>
    <w:rsid w:val="000A3A00"/>
    <w:rsid w:val="000A4374"/>
    <w:rsid w:val="000A4807"/>
    <w:rsid w:val="000A5A64"/>
    <w:rsid w:val="000A5C48"/>
    <w:rsid w:val="000A657F"/>
    <w:rsid w:val="000A7A26"/>
    <w:rsid w:val="000B0F76"/>
    <w:rsid w:val="000B1676"/>
    <w:rsid w:val="000B2437"/>
    <w:rsid w:val="000B2FDC"/>
    <w:rsid w:val="000B3896"/>
    <w:rsid w:val="000B4256"/>
    <w:rsid w:val="000B4C39"/>
    <w:rsid w:val="000B4E21"/>
    <w:rsid w:val="000B58C4"/>
    <w:rsid w:val="000B5AA7"/>
    <w:rsid w:val="000B5E1E"/>
    <w:rsid w:val="000B680C"/>
    <w:rsid w:val="000B6A84"/>
    <w:rsid w:val="000B6ABD"/>
    <w:rsid w:val="000C2665"/>
    <w:rsid w:val="000C26C6"/>
    <w:rsid w:val="000C29B5"/>
    <w:rsid w:val="000C2D63"/>
    <w:rsid w:val="000C436E"/>
    <w:rsid w:val="000C4B79"/>
    <w:rsid w:val="000C4FA2"/>
    <w:rsid w:val="000C5190"/>
    <w:rsid w:val="000C624B"/>
    <w:rsid w:val="000C64F8"/>
    <w:rsid w:val="000C681C"/>
    <w:rsid w:val="000C6918"/>
    <w:rsid w:val="000D0A42"/>
    <w:rsid w:val="000D0ADA"/>
    <w:rsid w:val="000D0EB8"/>
    <w:rsid w:val="000D1601"/>
    <w:rsid w:val="000D1618"/>
    <w:rsid w:val="000D20CB"/>
    <w:rsid w:val="000D227B"/>
    <w:rsid w:val="000D25CD"/>
    <w:rsid w:val="000D35C6"/>
    <w:rsid w:val="000D5FD3"/>
    <w:rsid w:val="000E1BA3"/>
    <w:rsid w:val="000E22D7"/>
    <w:rsid w:val="000E2CD9"/>
    <w:rsid w:val="000E4707"/>
    <w:rsid w:val="000E57AC"/>
    <w:rsid w:val="000E70AD"/>
    <w:rsid w:val="000F10F2"/>
    <w:rsid w:val="000F14E4"/>
    <w:rsid w:val="000F2247"/>
    <w:rsid w:val="000F2CAA"/>
    <w:rsid w:val="000F55A7"/>
    <w:rsid w:val="000F64B0"/>
    <w:rsid w:val="000F6787"/>
    <w:rsid w:val="000F686A"/>
    <w:rsid w:val="000F69F8"/>
    <w:rsid w:val="000F6ABB"/>
    <w:rsid w:val="000F6D68"/>
    <w:rsid w:val="000F7FBD"/>
    <w:rsid w:val="001002F9"/>
    <w:rsid w:val="00101C8E"/>
    <w:rsid w:val="00102527"/>
    <w:rsid w:val="00103824"/>
    <w:rsid w:val="00110D78"/>
    <w:rsid w:val="001126BB"/>
    <w:rsid w:val="00113214"/>
    <w:rsid w:val="0011329F"/>
    <w:rsid w:val="00113BC1"/>
    <w:rsid w:val="001142DF"/>
    <w:rsid w:val="00115958"/>
    <w:rsid w:val="00116071"/>
    <w:rsid w:val="001202D8"/>
    <w:rsid w:val="00120EDA"/>
    <w:rsid w:val="00121F52"/>
    <w:rsid w:val="001220BF"/>
    <w:rsid w:val="00122444"/>
    <w:rsid w:val="00122CF2"/>
    <w:rsid w:val="00122E48"/>
    <w:rsid w:val="00123294"/>
    <w:rsid w:val="00124AE8"/>
    <w:rsid w:val="0012537E"/>
    <w:rsid w:val="00125F36"/>
    <w:rsid w:val="0012743F"/>
    <w:rsid w:val="00127664"/>
    <w:rsid w:val="00127BB4"/>
    <w:rsid w:val="00133D07"/>
    <w:rsid w:val="0013617C"/>
    <w:rsid w:val="00142409"/>
    <w:rsid w:val="001442AB"/>
    <w:rsid w:val="00145C12"/>
    <w:rsid w:val="0014694B"/>
    <w:rsid w:val="00151157"/>
    <w:rsid w:val="00151694"/>
    <w:rsid w:val="00152835"/>
    <w:rsid w:val="0015374D"/>
    <w:rsid w:val="00153FD1"/>
    <w:rsid w:val="00154DC4"/>
    <w:rsid w:val="00155209"/>
    <w:rsid w:val="00155AA1"/>
    <w:rsid w:val="0015710B"/>
    <w:rsid w:val="00161314"/>
    <w:rsid w:val="00161CEA"/>
    <w:rsid w:val="00161D32"/>
    <w:rsid w:val="00162ED4"/>
    <w:rsid w:val="00165124"/>
    <w:rsid w:val="00167D10"/>
    <w:rsid w:val="00167DA3"/>
    <w:rsid w:val="00167DAA"/>
    <w:rsid w:val="001705BF"/>
    <w:rsid w:val="00170896"/>
    <w:rsid w:val="00170F23"/>
    <w:rsid w:val="001715FD"/>
    <w:rsid w:val="00171A82"/>
    <w:rsid w:val="00173177"/>
    <w:rsid w:val="001734FB"/>
    <w:rsid w:val="001742D2"/>
    <w:rsid w:val="00175645"/>
    <w:rsid w:val="0018045E"/>
    <w:rsid w:val="00181767"/>
    <w:rsid w:val="00181C66"/>
    <w:rsid w:val="001845E4"/>
    <w:rsid w:val="00184DAA"/>
    <w:rsid w:val="00185C21"/>
    <w:rsid w:val="00185D4D"/>
    <w:rsid w:val="001862A5"/>
    <w:rsid w:val="001865DE"/>
    <w:rsid w:val="00186ABA"/>
    <w:rsid w:val="001879AF"/>
    <w:rsid w:val="00187D20"/>
    <w:rsid w:val="00187F8E"/>
    <w:rsid w:val="001901D6"/>
    <w:rsid w:val="00192090"/>
    <w:rsid w:val="00192BD6"/>
    <w:rsid w:val="0019408E"/>
    <w:rsid w:val="001949BE"/>
    <w:rsid w:val="0019640C"/>
    <w:rsid w:val="001A0216"/>
    <w:rsid w:val="001A0646"/>
    <w:rsid w:val="001A3D83"/>
    <w:rsid w:val="001A4CDD"/>
    <w:rsid w:val="001A6F29"/>
    <w:rsid w:val="001B3734"/>
    <w:rsid w:val="001B3D97"/>
    <w:rsid w:val="001B4A45"/>
    <w:rsid w:val="001B5E22"/>
    <w:rsid w:val="001B658B"/>
    <w:rsid w:val="001B68AC"/>
    <w:rsid w:val="001B693E"/>
    <w:rsid w:val="001C2D42"/>
    <w:rsid w:val="001C3B17"/>
    <w:rsid w:val="001C3F0D"/>
    <w:rsid w:val="001C48E0"/>
    <w:rsid w:val="001C5E1C"/>
    <w:rsid w:val="001C64F1"/>
    <w:rsid w:val="001C6C87"/>
    <w:rsid w:val="001C73A4"/>
    <w:rsid w:val="001C73E9"/>
    <w:rsid w:val="001C7629"/>
    <w:rsid w:val="001C7666"/>
    <w:rsid w:val="001D10F1"/>
    <w:rsid w:val="001D2DD1"/>
    <w:rsid w:val="001D32F6"/>
    <w:rsid w:val="001D3FB5"/>
    <w:rsid w:val="001D45D5"/>
    <w:rsid w:val="001D4B9D"/>
    <w:rsid w:val="001D709D"/>
    <w:rsid w:val="001D793E"/>
    <w:rsid w:val="001E05DC"/>
    <w:rsid w:val="001E0879"/>
    <w:rsid w:val="001E0D51"/>
    <w:rsid w:val="001E0F1B"/>
    <w:rsid w:val="001E1F90"/>
    <w:rsid w:val="001E2170"/>
    <w:rsid w:val="001E2609"/>
    <w:rsid w:val="001E2741"/>
    <w:rsid w:val="001E513C"/>
    <w:rsid w:val="001E66AE"/>
    <w:rsid w:val="001E6C54"/>
    <w:rsid w:val="001E716A"/>
    <w:rsid w:val="001E736D"/>
    <w:rsid w:val="001F1543"/>
    <w:rsid w:val="001F16A6"/>
    <w:rsid w:val="001F388C"/>
    <w:rsid w:val="001F509F"/>
    <w:rsid w:val="001F50A8"/>
    <w:rsid w:val="00202194"/>
    <w:rsid w:val="0020475A"/>
    <w:rsid w:val="00204E10"/>
    <w:rsid w:val="00205EAF"/>
    <w:rsid w:val="0020606D"/>
    <w:rsid w:val="002062E5"/>
    <w:rsid w:val="002073F3"/>
    <w:rsid w:val="002075C1"/>
    <w:rsid w:val="00210298"/>
    <w:rsid w:val="002102E1"/>
    <w:rsid w:val="0021095E"/>
    <w:rsid w:val="00210AC7"/>
    <w:rsid w:val="002117F4"/>
    <w:rsid w:val="00212337"/>
    <w:rsid w:val="00213B38"/>
    <w:rsid w:val="00213C26"/>
    <w:rsid w:val="002149AB"/>
    <w:rsid w:val="00214FDB"/>
    <w:rsid w:val="00215B45"/>
    <w:rsid w:val="00216757"/>
    <w:rsid w:val="002176FB"/>
    <w:rsid w:val="00217A94"/>
    <w:rsid w:val="00217C2C"/>
    <w:rsid w:val="0022017B"/>
    <w:rsid w:val="00220CB0"/>
    <w:rsid w:val="002212A7"/>
    <w:rsid w:val="002234F7"/>
    <w:rsid w:val="002237EC"/>
    <w:rsid w:val="00226916"/>
    <w:rsid w:val="00226980"/>
    <w:rsid w:val="00226AD8"/>
    <w:rsid w:val="00231D9E"/>
    <w:rsid w:val="00232BDD"/>
    <w:rsid w:val="0023410B"/>
    <w:rsid w:val="00234D65"/>
    <w:rsid w:val="00235316"/>
    <w:rsid w:val="00236618"/>
    <w:rsid w:val="00236935"/>
    <w:rsid w:val="00236ACE"/>
    <w:rsid w:val="00236B09"/>
    <w:rsid w:val="002410A7"/>
    <w:rsid w:val="0024162A"/>
    <w:rsid w:val="0024285E"/>
    <w:rsid w:val="0024298F"/>
    <w:rsid w:val="00243073"/>
    <w:rsid w:val="00244024"/>
    <w:rsid w:val="002441B8"/>
    <w:rsid w:val="00244F3F"/>
    <w:rsid w:val="002452C8"/>
    <w:rsid w:val="002457F5"/>
    <w:rsid w:val="00245887"/>
    <w:rsid w:val="0024606F"/>
    <w:rsid w:val="00246C5A"/>
    <w:rsid w:val="00247281"/>
    <w:rsid w:val="002502FE"/>
    <w:rsid w:val="0025038C"/>
    <w:rsid w:val="00250956"/>
    <w:rsid w:val="00250E51"/>
    <w:rsid w:val="00250F20"/>
    <w:rsid w:val="002513E8"/>
    <w:rsid w:val="00251467"/>
    <w:rsid w:val="00251C31"/>
    <w:rsid w:val="002526A5"/>
    <w:rsid w:val="002526AF"/>
    <w:rsid w:val="002533CE"/>
    <w:rsid w:val="00254203"/>
    <w:rsid w:val="00254B06"/>
    <w:rsid w:val="002554BD"/>
    <w:rsid w:val="00256031"/>
    <w:rsid w:val="0025726F"/>
    <w:rsid w:val="0025759C"/>
    <w:rsid w:val="00257643"/>
    <w:rsid w:val="00257CC7"/>
    <w:rsid w:val="00261A2D"/>
    <w:rsid w:val="0026322E"/>
    <w:rsid w:val="00263311"/>
    <w:rsid w:val="00264912"/>
    <w:rsid w:val="0026496F"/>
    <w:rsid w:val="00265172"/>
    <w:rsid w:val="00265376"/>
    <w:rsid w:val="00265A86"/>
    <w:rsid w:val="0026768C"/>
    <w:rsid w:val="002677B7"/>
    <w:rsid w:val="00267B20"/>
    <w:rsid w:val="002706DB"/>
    <w:rsid w:val="00272F9C"/>
    <w:rsid w:val="002730E5"/>
    <w:rsid w:val="002734EB"/>
    <w:rsid w:val="0027410D"/>
    <w:rsid w:val="0027539E"/>
    <w:rsid w:val="00275853"/>
    <w:rsid w:val="00277058"/>
    <w:rsid w:val="002776D2"/>
    <w:rsid w:val="0028050E"/>
    <w:rsid w:val="00280BE1"/>
    <w:rsid w:val="00280D72"/>
    <w:rsid w:val="00280FCF"/>
    <w:rsid w:val="00283112"/>
    <w:rsid w:val="00283C62"/>
    <w:rsid w:val="00284B9B"/>
    <w:rsid w:val="00284E90"/>
    <w:rsid w:val="002869BC"/>
    <w:rsid w:val="00286F04"/>
    <w:rsid w:val="00287E95"/>
    <w:rsid w:val="00290525"/>
    <w:rsid w:val="0029187D"/>
    <w:rsid w:val="00291B5A"/>
    <w:rsid w:val="00291EF0"/>
    <w:rsid w:val="0029325B"/>
    <w:rsid w:val="002952EB"/>
    <w:rsid w:val="0029677C"/>
    <w:rsid w:val="00297BAE"/>
    <w:rsid w:val="002A16B1"/>
    <w:rsid w:val="002A2F61"/>
    <w:rsid w:val="002A44FA"/>
    <w:rsid w:val="002A465C"/>
    <w:rsid w:val="002A5553"/>
    <w:rsid w:val="002B35EC"/>
    <w:rsid w:val="002B3F8E"/>
    <w:rsid w:val="002B40F4"/>
    <w:rsid w:val="002B524F"/>
    <w:rsid w:val="002B5850"/>
    <w:rsid w:val="002C00C9"/>
    <w:rsid w:val="002C2DED"/>
    <w:rsid w:val="002C3BC9"/>
    <w:rsid w:val="002C586B"/>
    <w:rsid w:val="002C7B5D"/>
    <w:rsid w:val="002C7E8E"/>
    <w:rsid w:val="002D0594"/>
    <w:rsid w:val="002D31CF"/>
    <w:rsid w:val="002D4054"/>
    <w:rsid w:val="002D4E2B"/>
    <w:rsid w:val="002D5856"/>
    <w:rsid w:val="002D61E4"/>
    <w:rsid w:val="002D6AA8"/>
    <w:rsid w:val="002D6BDE"/>
    <w:rsid w:val="002E294C"/>
    <w:rsid w:val="002E2D7C"/>
    <w:rsid w:val="002E2DF8"/>
    <w:rsid w:val="002E31CA"/>
    <w:rsid w:val="002E4B6F"/>
    <w:rsid w:val="002E4D77"/>
    <w:rsid w:val="002E6BE3"/>
    <w:rsid w:val="002F0174"/>
    <w:rsid w:val="002F05C4"/>
    <w:rsid w:val="002F0644"/>
    <w:rsid w:val="002F1807"/>
    <w:rsid w:val="002F219B"/>
    <w:rsid w:val="002F2A3C"/>
    <w:rsid w:val="002F332D"/>
    <w:rsid w:val="002F56F2"/>
    <w:rsid w:val="002F578F"/>
    <w:rsid w:val="002F6A8F"/>
    <w:rsid w:val="002F7C5B"/>
    <w:rsid w:val="0030037D"/>
    <w:rsid w:val="00300466"/>
    <w:rsid w:val="00302930"/>
    <w:rsid w:val="00304196"/>
    <w:rsid w:val="00306FC6"/>
    <w:rsid w:val="00307173"/>
    <w:rsid w:val="00307864"/>
    <w:rsid w:val="00310A7B"/>
    <w:rsid w:val="00310D6E"/>
    <w:rsid w:val="00310DB5"/>
    <w:rsid w:val="003110C6"/>
    <w:rsid w:val="00311A10"/>
    <w:rsid w:val="00312533"/>
    <w:rsid w:val="00313776"/>
    <w:rsid w:val="003137D1"/>
    <w:rsid w:val="003153A3"/>
    <w:rsid w:val="003154B7"/>
    <w:rsid w:val="003165C1"/>
    <w:rsid w:val="00317849"/>
    <w:rsid w:val="0032018E"/>
    <w:rsid w:val="00320502"/>
    <w:rsid w:val="00320760"/>
    <w:rsid w:val="00320AC8"/>
    <w:rsid w:val="00320CB8"/>
    <w:rsid w:val="0032182C"/>
    <w:rsid w:val="003223A7"/>
    <w:rsid w:val="0032242B"/>
    <w:rsid w:val="003229EB"/>
    <w:rsid w:val="003232F2"/>
    <w:rsid w:val="00323551"/>
    <w:rsid w:val="00323D8E"/>
    <w:rsid w:val="00324AC9"/>
    <w:rsid w:val="00324B76"/>
    <w:rsid w:val="00325496"/>
    <w:rsid w:val="00325BE4"/>
    <w:rsid w:val="00325CE8"/>
    <w:rsid w:val="00326236"/>
    <w:rsid w:val="003267B4"/>
    <w:rsid w:val="00326C38"/>
    <w:rsid w:val="00327808"/>
    <w:rsid w:val="00327EDE"/>
    <w:rsid w:val="003311E4"/>
    <w:rsid w:val="003337D0"/>
    <w:rsid w:val="00333DFF"/>
    <w:rsid w:val="003340DE"/>
    <w:rsid w:val="003342AC"/>
    <w:rsid w:val="003343B7"/>
    <w:rsid w:val="003353F7"/>
    <w:rsid w:val="003418C2"/>
    <w:rsid w:val="00341988"/>
    <w:rsid w:val="00341BD9"/>
    <w:rsid w:val="00341E99"/>
    <w:rsid w:val="00342324"/>
    <w:rsid w:val="00342838"/>
    <w:rsid w:val="00342C35"/>
    <w:rsid w:val="003443BE"/>
    <w:rsid w:val="003445DC"/>
    <w:rsid w:val="00344699"/>
    <w:rsid w:val="00347DAB"/>
    <w:rsid w:val="0035180F"/>
    <w:rsid w:val="00351ED9"/>
    <w:rsid w:val="003550EF"/>
    <w:rsid w:val="003551ED"/>
    <w:rsid w:val="00355270"/>
    <w:rsid w:val="003565C7"/>
    <w:rsid w:val="003570AA"/>
    <w:rsid w:val="00357241"/>
    <w:rsid w:val="00360BFF"/>
    <w:rsid w:val="00362AFF"/>
    <w:rsid w:val="003637CE"/>
    <w:rsid w:val="003639BA"/>
    <w:rsid w:val="00363F7C"/>
    <w:rsid w:val="003642AE"/>
    <w:rsid w:val="003648CF"/>
    <w:rsid w:val="00365C02"/>
    <w:rsid w:val="003672CA"/>
    <w:rsid w:val="00370BCB"/>
    <w:rsid w:val="003711E9"/>
    <w:rsid w:val="0037175A"/>
    <w:rsid w:val="0037534D"/>
    <w:rsid w:val="00375AC6"/>
    <w:rsid w:val="00376526"/>
    <w:rsid w:val="00376BEC"/>
    <w:rsid w:val="00377173"/>
    <w:rsid w:val="00377CF0"/>
    <w:rsid w:val="00384142"/>
    <w:rsid w:val="003843BF"/>
    <w:rsid w:val="003847F9"/>
    <w:rsid w:val="003848DC"/>
    <w:rsid w:val="00385270"/>
    <w:rsid w:val="00385DC0"/>
    <w:rsid w:val="00386A3F"/>
    <w:rsid w:val="00386F4B"/>
    <w:rsid w:val="00387714"/>
    <w:rsid w:val="00387F5A"/>
    <w:rsid w:val="0039035D"/>
    <w:rsid w:val="0039061D"/>
    <w:rsid w:val="00390A0E"/>
    <w:rsid w:val="00392053"/>
    <w:rsid w:val="00393EA6"/>
    <w:rsid w:val="0039422E"/>
    <w:rsid w:val="0039635D"/>
    <w:rsid w:val="003967E2"/>
    <w:rsid w:val="00397353"/>
    <w:rsid w:val="003A12ED"/>
    <w:rsid w:val="003A172C"/>
    <w:rsid w:val="003A2111"/>
    <w:rsid w:val="003A2202"/>
    <w:rsid w:val="003A312F"/>
    <w:rsid w:val="003A34AE"/>
    <w:rsid w:val="003A5329"/>
    <w:rsid w:val="003A71B1"/>
    <w:rsid w:val="003A740C"/>
    <w:rsid w:val="003A7A23"/>
    <w:rsid w:val="003A7B46"/>
    <w:rsid w:val="003B0715"/>
    <w:rsid w:val="003B30A3"/>
    <w:rsid w:val="003B473F"/>
    <w:rsid w:val="003B7648"/>
    <w:rsid w:val="003B771E"/>
    <w:rsid w:val="003B7C19"/>
    <w:rsid w:val="003C04DF"/>
    <w:rsid w:val="003C0FF8"/>
    <w:rsid w:val="003C156A"/>
    <w:rsid w:val="003C1B6B"/>
    <w:rsid w:val="003C1CF8"/>
    <w:rsid w:val="003C2E2E"/>
    <w:rsid w:val="003C4225"/>
    <w:rsid w:val="003C5084"/>
    <w:rsid w:val="003C6751"/>
    <w:rsid w:val="003D0DEB"/>
    <w:rsid w:val="003D1884"/>
    <w:rsid w:val="003D1D82"/>
    <w:rsid w:val="003D26B7"/>
    <w:rsid w:val="003D2F66"/>
    <w:rsid w:val="003D53D0"/>
    <w:rsid w:val="003E0F9E"/>
    <w:rsid w:val="003E10E3"/>
    <w:rsid w:val="003E156B"/>
    <w:rsid w:val="003E2465"/>
    <w:rsid w:val="003E2D3D"/>
    <w:rsid w:val="003E334E"/>
    <w:rsid w:val="003E48B4"/>
    <w:rsid w:val="003E53F3"/>
    <w:rsid w:val="003E5D2D"/>
    <w:rsid w:val="003E74F3"/>
    <w:rsid w:val="003E7640"/>
    <w:rsid w:val="003E7832"/>
    <w:rsid w:val="003E7A3B"/>
    <w:rsid w:val="003F041A"/>
    <w:rsid w:val="003F173F"/>
    <w:rsid w:val="003F1DAC"/>
    <w:rsid w:val="003F2CBA"/>
    <w:rsid w:val="003F3ABC"/>
    <w:rsid w:val="003F4CBD"/>
    <w:rsid w:val="003F5843"/>
    <w:rsid w:val="003F61FE"/>
    <w:rsid w:val="003F6B30"/>
    <w:rsid w:val="003F77DB"/>
    <w:rsid w:val="003F7F1E"/>
    <w:rsid w:val="004002F1"/>
    <w:rsid w:val="004004D0"/>
    <w:rsid w:val="0040218A"/>
    <w:rsid w:val="00402764"/>
    <w:rsid w:val="0040281D"/>
    <w:rsid w:val="004029DA"/>
    <w:rsid w:val="00403254"/>
    <w:rsid w:val="00403B0B"/>
    <w:rsid w:val="00403CD0"/>
    <w:rsid w:val="004041A4"/>
    <w:rsid w:val="00404715"/>
    <w:rsid w:val="00404C53"/>
    <w:rsid w:val="00406251"/>
    <w:rsid w:val="00406C22"/>
    <w:rsid w:val="00406F69"/>
    <w:rsid w:val="00407037"/>
    <w:rsid w:val="0040746F"/>
    <w:rsid w:val="004119E2"/>
    <w:rsid w:val="00412236"/>
    <w:rsid w:val="00413402"/>
    <w:rsid w:val="00413624"/>
    <w:rsid w:val="00414796"/>
    <w:rsid w:val="004147A3"/>
    <w:rsid w:val="00414C1F"/>
    <w:rsid w:val="0041562B"/>
    <w:rsid w:val="00415B5B"/>
    <w:rsid w:val="00417A09"/>
    <w:rsid w:val="00417E0F"/>
    <w:rsid w:val="00420C31"/>
    <w:rsid w:val="00421AB3"/>
    <w:rsid w:val="00421AD9"/>
    <w:rsid w:val="00421DA5"/>
    <w:rsid w:val="0042297B"/>
    <w:rsid w:val="00424070"/>
    <w:rsid w:val="0042751E"/>
    <w:rsid w:val="004302A2"/>
    <w:rsid w:val="0043152C"/>
    <w:rsid w:val="0043185A"/>
    <w:rsid w:val="00433233"/>
    <w:rsid w:val="0043345A"/>
    <w:rsid w:val="00435213"/>
    <w:rsid w:val="004369B1"/>
    <w:rsid w:val="004370B8"/>
    <w:rsid w:val="00437208"/>
    <w:rsid w:val="0043765B"/>
    <w:rsid w:val="004379A9"/>
    <w:rsid w:val="004379EB"/>
    <w:rsid w:val="004379FA"/>
    <w:rsid w:val="00440891"/>
    <w:rsid w:val="004409E5"/>
    <w:rsid w:val="0044160C"/>
    <w:rsid w:val="00441A31"/>
    <w:rsid w:val="00441F61"/>
    <w:rsid w:val="004431E7"/>
    <w:rsid w:val="004433DE"/>
    <w:rsid w:val="00443E3F"/>
    <w:rsid w:val="00444790"/>
    <w:rsid w:val="00444FC7"/>
    <w:rsid w:val="0044552F"/>
    <w:rsid w:val="004459A8"/>
    <w:rsid w:val="00445AE8"/>
    <w:rsid w:val="004476D6"/>
    <w:rsid w:val="00447FA6"/>
    <w:rsid w:val="0045239C"/>
    <w:rsid w:val="00452AEF"/>
    <w:rsid w:val="00452DAE"/>
    <w:rsid w:val="00453135"/>
    <w:rsid w:val="00453DF6"/>
    <w:rsid w:val="00454E45"/>
    <w:rsid w:val="00460AF6"/>
    <w:rsid w:val="00461739"/>
    <w:rsid w:val="00461F25"/>
    <w:rsid w:val="00464075"/>
    <w:rsid w:val="00464CAD"/>
    <w:rsid w:val="00464DC0"/>
    <w:rsid w:val="004655AD"/>
    <w:rsid w:val="004658AC"/>
    <w:rsid w:val="00465EB3"/>
    <w:rsid w:val="004702BA"/>
    <w:rsid w:val="00471A4A"/>
    <w:rsid w:val="00472E99"/>
    <w:rsid w:val="004735B3"/>
    <w:rsid w:val="00473955"/>
    <w:rsid w:val="00474561"/>
    <w:rsid w:val="00474D6B"/>
    <w:rsid w:val="0047665C"/>
    <w:rsid w:val="004776E1"/>
    <w:rsid w:val="00480214"/>
    <w:rsid w:val="00484556"/>
    <w:rsid w:val="004847AA"/>
    <w:rsid w:val="0048494A"/>
    <w:rsid w:val="00484A60"/>
    <w:rsid w:val="00484E1F"/>
    <w:rsid w:val="00486ECC"/>
    <w:rsid w:val="00487AA2"/>
    <w:rsid w:val="0049045A"/>
    <w:rsid w:val="00490A41"/>
    <w:rsid w:val="00491D86"/>
    <w:rsid w:val="00492312"/>
    <w:rsid w:val="0049635D"/>
    <w:rsid w:val="00496AE6"/>
    <w:rsid w:val="00497457"/>
    <w:rsid w:val="004976EE"/>
    <w:rsid w:val="004A1675"/>
    <w:rsid w:val="004A2533"/>
    <w:rsid w:val="004A35E8"/>
    <w:rsid w:val="004A425B"/>
    <w:rsid w:val="004A4CC1"/>
    <w:rsid w:val="004A5F96"/>
    <w:rsid w:val="004A63BB"/>
    <w:rsid w:val="004A7D67"/>
    <w:rsid w:val="004B0F51"/>
    <w:rsid w:val="004B1242"/>
    <w:rsid w:val="004B17B6"/>
    <w:rsid w:val="004B18A7"/>
    <w:rsid w:val="004B1E79"/>
    <w:rsid w:val="004B2741"/>
    <w:rsid w:val="004B3F33"/>
    <w:rsid w:val="004B5285"/>
    <w:rsid w:val="004B5974"/>
    <w:rsid w:val="004C0242"/>
    <w:rsid w:val="004C0CFA"/>
    <w:rsid w:val="004C11DB"/>
    <w:rsid w:val="004C1967"/>
    <w:rsid w:val="004C1BBF"/>
    <w:rsid w:val="004C5D93"/>
    <w:rsid w:val="004C71C0"/>
    <w:rsid w:val="004D1FFE"/>
    <w:rsid w:val="004D203C"/>
    <w:rsid w:val="004D29D1"/>
    <w:rsid w:val="004D3B50"/>
    <w:rsid w:val="004D4070"/>
    <w:rsid w:val="004D43C9"/>
    <w:rsid w:val="004D4946"/>
    <w:rsid w:val="004D4BA2"/>
    <w:rsid w:val="004D5395"/>
    <w:rsid w:val="004D6BC6"/>
    <w:rsid w:val="004E0CAB"/>
    <w:rsid w:val="004E1B89"/>
    <w:rsid w:val="004E22F1"/>
    <w:rsid w:val="004E2382"/>
    <w:rsid w:val="004E429D"/>
    <w:rsid w:val="004E469C"/>
    <w:rsid w:val="004E526A"/>
    <w:rsid w:val="004E6641"/>
    <w:rsid w:val="004E6B38"/>
    <w:rsid w:val="004E6DF6"/>
    <w:rsid w:val="004F098C"/>
    <w:rsid w:val="004F0F64"/>
    <w:rsid w:val="004F153B"/>
    <w:rsid w:val="004F1ED5"/>
    <w:rsid w:val="004F249C"/>
    <w:rsid w:val="004F5CF4"/>
    <w:rsid w:val="004F6624"/>
    <w:rsid w:val="004F6BBA"/>
    <w:rsid w:val="004F738C"/>
    <w:rsid w:val="00500A3D"/>
    <w:rsid w:val="00500CE6"/>
    <w:rsid w:val="00501830"/>
    <w:rsid w:val="00501DCC"/>
    <w:rsid w:val="00504CA0"/>
    <w:rsid w:val="00505702"/>
    <w:rsid w:val="00507600"/>
    <w:rsid w:val="0050787C"/>
    <w:rsid w:val="00511897"/>
    <w:rsid w:val="0051288A"/>
    <w:rsid w:val="00514331"/>
    <w:rsid w:val="00515629"/>
    <w:rsid w:val="00515DDD"/>
    <w:rsid w:val="00516897"/>
    <w:rsid w:val="005209A7"/>
    <w:rsid w:val="0052140C"/>
    <w:rsid w:val="00521E3C"/>
    <w:rsid w:val="00522BC6"/>
    <w:rsid w:val="00522BE2"/>
    <w:rsid w:val="005236C0"/>
    <w:rsid w:val="005237CA"/>
    <w:rsid w:val="0052484E"/>
    <w:rsid w:val="005250FB"/>
    <w:rsid w:val="005253B6"/>
    <w:rsid w:val="00526D57"/>
    <w:rsid w:val="005275CF"/>
    <w:rsid w:val="005303DF"/>
    <w:rsid w:val="00531303"/>
    <w:rsid w:val="00534525"/>
    <w:rsid w:val="00534D52"/>
    <w:rsid w:val="005353A9"/>
    <w:rsid w:val="005364BC"/>
    <w:rsid w:val="005368B1"/>
    <w:rsid w:val="0053699E"/>
    <w:rsid w:val="00536F98"/>
    <w:rsid w:val="00541410"/>
    <w:rsid w:val="00541CF9"/>
    <w:rsid w:val="00544800"/>
    <w:rsid w:val="00545CCE"/>
    <w:rsid w:val="00546752"/>
    <w:rsid w:val="0054692C"/>
    <w:rsid w:val="0054705D"/>
    <w:rsid w:val="0055160B"/>
    <w:rsid w:val="00552A40"/>
    <w:rsid w:val="00552D56"/>
    <w:rsid w:val="00553028"/>
    <w:rsid w:val="00553CAB"/>
    <w:rsid w:val="00554EA9"/>
    <w:rsid w:val="005550D8"/>
    <w:rsid w:val="00555CFC"/>
    <w:rsid w:val="00556E78"/>
    <w:rsid w:val="00557751"/>
    <w:rsid w:val="00557E77"/>
    <w:rsid w:val="00561CAA"/>
    <w:rsid w:val="00562779"/>
    <w:rsid w:val="00563795"/>
    <w:rsid w:val="0056439C"/>
    <w:rsid w:val="005645FA"/>
    <w:rsid w:val="00564E23"/>
    <w:rsid w:val="00565D75"/>
    <w:rsid w:val="0056740F"/>
    <w:rsid w:val="00567509"/>
    <w:rsid w:val="00570385"/>
    <w:rsid w:val="005715FC"/>
    <w:rsid w:val="00571F8F"/>
    <w:rsid w:val="00572188"/>
    <w:rsid w:val="005721EB"/>
    <w:rsid w:val="00572698"/>
    <w:rsid w:val="00572A1E"/>
    <w:rsid w:val="00573087"/>
    <w:rsid w:val="005730A2"/>
    <w:rsid w:val="00574AD8"/>
    <w:rsid w:val="0057536E"/>
    <w:rsid w:val="0057698D"/>
    <w:rsid w:val="0058044A"/>
    <w:rsid w:val="00580A6C"/>
    <w:rsid w:val="00583C54"/>
    <w:rsid w:val="00583D0D"/>
    <w:rsid w:val="00584F38"/>
    <w:rsid w:val="00591DE5"/>
    <w:rsid w:val="005929D6"/>
    <w:rsid w:val="00593B1E"/>
    <w:rsid w:val="00594B9B"/>
    <w:rsid w:val="00595003"/>
    <w:rsid w:val="005954B8"/>
    <w:rsid w:val="005959D0"/>
    <w:rsid w:val="00595DB5"/>
    <w:rsid w:val="005962C3"/>
    <w:rsid w:val="00596F4D"/>
    <w:rsid w:val="0059757B"/>
    <w:rsid w:val="00597F02"/>
    <w:rsid w:val="005A0096"/>
    <w:rsid w:val="005A11D8"/>
    <w:rsid w:val="005A12B6"/>
    <w:rsid w:val="005A1DA7"/>
    <w:rsid w:val="005A1F48"/>
    <w:rsid w:val="005A2EF9"/>
    <w:rsid w:val="005A3F39"/>
    <w:rsid w:val="005A7E1F"/>
    <w:rsid w:val="005B15AE"/>
    <w:rsid w:val="005B1B2E"/>
    <w:rsid w:val="005B3398"/>
    <w:rsid w:val="005B52F1"/>
    <w:rsid w:val="005B5D77"/>
    <w:rsid w:val="005B600F"/>
    <w:rsid w:val="005B6154"/>
    <w:rsid w:val="005B619C"/>
    <w:rsid w:val="005B61B4"/>
    <w:rsid w:val="005B62BD"/>
    <w:rsid w:val="005B7CB8"/>
    <w:rsid w:val="005C1C23"/>
    <w:rsid w:val="005C285B"/>
    <w:rsid w:val="005C34EF"/>
    <w:rsid w:val="005C3B17"/>
    <w:rsid w:val="005C4F5A"/>
    <w:rsid w:val="005C61FD"/>
    <w:rsid w:val="005C6AD5"/>
    <w:rsid w:val="005C768F"/>
    <w:rsid w:val="005C7BE7"/>
    <w:rsid w:val="005D197F"/>
    <w:rsid w:val="005D2B8B"/>
    <w:rsid w:val="005D4A7B"/>
    <w:rsid w:val="005D5342"/>
    <w:rsid w:val="005D5BF0"/>
    <w:rsid w:val="005D6BCA"/>
    <w:rsid w:val="005D7E18"/>
    <w:rsid w:val="005E1279"/>
    <w:rsid w:val="005E134D"/>
    <w:rsid w:val="005E3D43"/>
    <w:rsid w:val="005E3F80"/>
    <w:rsid w:val="005E4A39"/>
    <w:rsid w:val="005E5BC9"/>
    <w:rsid w:val="005E63AD"/>
    <w:rsid w:val="005E72A5"/>
    <w:rsid w:val="005E7435"/>
    <w:rsid w:val="005F0E70"/>
    <w:rsid w:val="005F0F8C"/>
    <w:rsid w:val="005F143F"/>
    <w:rsid w:val="005F19E6"/>
    <w:rsid w:val="005F3717"/>
    <w:rsid w:val="005F3FAE"/>
    <w:rsid w:val="005F4274"/>
    <w:rsid w:val="005F57F9"/>
    <w:rsid w:val="005F58BB"/>
    <w:rsid w:val="005F7358"/>
    <w:rsid w:val="005F7572"/>
    <w:rsid w:val="005F7F6E"/>
    <w:rsid w:val="006015B6"/>
    <w:rsid w:val="00601706"/>
    <w:rsid w:val="00604086"/>
    <w:rsid w:val="00604E8C"/>
    <w:rsid w:val="00605283"/>
    <w:rsid w:val="006054A1"/>
    <w:rsid w:val="00606A4A"/>
    <w:rsid w:val="00607450"/>
    <w:rsid w:val="00607F6B"/>
    <w:rsid w:val="00611AD8"/>
    <w:rsid w:val="00613089"/>
    <w:rsid w:val="00613B8C"/>
    <w:rsid w:val="00613DA3"/>
    <w:rsid w:val="00620868"/>
    <w:rsid w:val="00621490"/>
    <w:rsid w:val="006217CE"/>
    <w:rsid w:val="00621B3F"/>
    <w:rsid w:val="00621C38"/>
    <w:rsid w:val="00622221"/>
    <w:rsid w:val="006227E8"/>
    <w:rsid w:val="006228AE"/>
    <w:rsid w:val="00622C65"/>
    <w:rsid w:val="00622FC3"/>
    <w:rsid w:val="00623DFC"/>
    <w:rsid w:val="006248AB"/>
    <w:rsid w:val="00625CED"/>
    <w:rsid w:val="0062714E"/>
    <w:rsid w:val="0062735F"/>
    <w:rsid w:val="006307FC"/>
    <w:rsid w:val="00630DC4"/>
    <w:rsid w:val="006322C8"/>
    <w:rsid w:val="00632E43"/>
    <w:rsid w:val="00634738"/>
    <w:rsid w:val="00634D8E"/>
    <w:rsid w:val="00636A81"/>
    <w:rsid w:val="00636F14"/>
    <w:rsid w:val="006400C6"/>
    <w:rsid w:val="006402E1"/>
    <w:rsid w:val="00641161"/>
    <w:rsid w:val="0064154A"/>
    <w:rsid w:val="00641CD0"/>
    <w:rsid w:val="0064280C"/>
    <w:rsid w:val="00645C38"/>
    <w:rsid w:val="006522EA"/>
    <w:rsid w:val="00652EA9"/>
    <w:rsid w:val="00653579"/>
    <w:rsid w:val="00653ECF"/>
    <w:rsid w:val="0065560C"/>
    <w:rsid w:val="0065710C"/>
    <w:rsid w:val="00657355"/>
    <w:rsid w:val="006573A4"/>
    <w:rsid w:val="00657516"/>
    <w:rsid w:val="00657D9D"/>
    <w:rsid w:val="00661B80"/>
    <w:rsid w:val="00662511"/>
    <w:rsid w:val="00663EDA"/>
    <w:rsid w:val="00664B86"/>
    <w:rsid w:val="0066515D"/>
    <w:rsid w:val="0066541C"/>
    <w:rsid w:val="00667A1E"/>
    <w:rsid w:val="00670602"/>
    <w:rsid w:val="00670CBD"/>
    <w:rsid w:val="00670E7D"/>
    <w:rsid w:val="00671425"/>
    <w:rsid w:val="00671979"/>
    <w:rsid w:val="006721A7"/>
    <w:rsid w:val="00673B38"/>
    <w:rsid w:val="006749AC"/>
    <w:rsid w:val="00675CB7"/>
    <w:rsid w:val="00677D58"/>
    <w:rsid w:val="00677D7F"/>
    <w:rsid w:val="00680231"/>
    <w:rsid w:val="00681782"/>
    <w:rsid w:val="00682CFD"/>
    <w:rsid w:val="006833D5"/>
    <w:rsid w:val="00683880"/>
    <w:rsid w:val="00683BD3"/>
    <w:rsid w:val="00686C76"/>
    <w:rsid w:val="0068760C"/>
    <w:rsid w:val="00687C34"/>
    <w:rsid w:val="0069009B"/>
    <w:rsid w:val="00690396"/>
    <w:rsid w:val="00692B5A"/>
    <w:rsid w:val="00693CB9"/>
    <w:rsid w:val="00693E65"/>
    <w:rsid w:val="00694BB8"/>
    <w:rsid w:val="0069597E"/>
    <w:rsid w:val="00695A92"/>
    <w:rsid w:val="00695BDF"/>
    <w:rsid w:val="0069700F"/>
    <w:rsid w:val="006972B4"/>
    <w:rsid w:val="00697448"/>
    <w:rsid w:val="006A07C1"/>
    <w:rsid w:val="006A0EFC"/>
    <w:rsid w:val="006A1A39"/>
    <w:rsid w:val="006A1E9C"/>
    <w:rsid w:val="006A2975"/>
    <w:rsid w:val="006A4D12"/>
    <w:rsid w:val="006A51F9"/>
    <w:rsid w:val="006A6241"/>
    <w:rsid w:val="006A7011"/>
    <w:rsid w:val="006A7936"/>
    <w:rsid w:val="006B0528"/>
    <w:rsid w:val="006B103B"/>
    <w:rsid w:val="006B13BA"/>
    <w:rsid w:val="006B1E27"/>
    <w:rsid w:val="006B1F29"/>
    <w:rsid w:val="006B2118"/>
    <w:rsid w:val="006B7012"/>
    <w:rsid w:val="006B7E31"/>
    <w:rsid w:val="006C00BF"/>
    <w:rsid w:val="006C19E0"/>
    <w:rsid w:val="006C2A61"/>
    <w:rsid w:val="006C2D87"/>
    <w:rsid w:val="006C3E77"/>
    <w:rsid w:val="006C47E5"/>
    <w:rsid w:val="006C4E6E"/>
    <w:rsid w:val="006C512B"/>
    <w:rsid w:val="006C528B"/>
    <w:rsid w:val="006C6734"/>
    <w:rsid w:val="006C6E76"/>
    <w:rsid w:val="006C7B79"/>
    <w:rsid w:val="006D1780"/>
    <w:rsid w:val="006D2A4B"/>
    <w:rsid w:val="006D2F95"/>
    <w:rsid w:val="006D3FA9"/>
    <w:rsid w:val="006D4BE2"/>
    <w:rsid w:val="006D4C1B"/>
    <w:rsid w:val="006D56E0"/>
    <w:rsid w:val="006D6102"/>
    <w:rsid w:val="006D694F"/>
    <w:rsid w:val="006D78AA"/>
    <w:rsid w:val="006D7B28"/>
    <w:rsid w:val="006E0591"/>
    <w:rsid w:val="006E0942"/>
    <w:rsid w:val="006E18AF"/>
    <w:rsid w:val="006E6788"/>
    <w:rsid w:val="006E6BF6"/>
    <w:rsid w:val="006E7D6B"/>
    <w:rsid w:val="006E7DDA"/>
    <w:rsid w:val="006F2825"/>
    <w:rsid w:val="006F308A"/>
    <w:rsid w:val="006F3CB7"/>
    <w:rsid w:val="006F468C"/>
    <w:rsid w:val="006F48B9"/>
    <w:rsid w:val="006F5721"/>
    <w:rsid w:val="006F5D55"/>
    <w:rsid w:val="006F6ADB"/>
    <w:rsid w:val="00702961"/>
    <w:rsid w:val="00703FB2"/>
    <w:rsid w:val="007060C5"/>
    <w:rsid w:val="00707D69"/>
    <w:rsid w:val="00711A79"/>
    <w:rsid w:val="00711AD8"/>
    <w:rsid w:val="00711D0C"/>
    <w:rsid w:val="0071360A"/>
    <w:rsid w:val="00713AFD"/>
    <w:rsid w:val="0071475E"/>
    <w:rsid w:val="00717B55"/>
    <w:rsid w:val="00720D92"/>
    <w:rsid w:val="0072273C"/>
    <w:rsid w:val="00722A25"/>
    <w:rsid w:val="0072312C"/>
    <w:rsid w:val="007248C3"/>
    <w:rsid w:val="007251EE"/>
    <w:rsid w:val="007252A6"/>
    <w:rsid w:val="00725B95"/>
    <w:rsid w:val="007262BA"/>
    <w:rsid w:val="00727D7A"/>
    <w:rsid w:val="007307F1"/>
    <w:rsid w:val="00731BDC"/>
    <w:rsid w:val="00734E23"/>
    <w:rsid w:val="00734E7A"/>
    <w:rsid w:val="0073701B"/>
    <w:rsid w:val="0073740F"/>
    <w:rsid w:val="007402F2"/>
    <w:rsid w:val="007413D2"/>
    <w:rsid w:val="00744059"/>
    <w:rsid w:val="00744249"/>
    <w:rsid w:val="00744746"/>
    <w:rsid w:val="00744C5A"/>
    <w:rsid w:val="00744DB9"/>
    <w:rsid w:val="00745A3E"/>
    <w:rsid w:val="00745B03"/>
    <w:rsid w:val="00746489"/>
    <w:rsid w:val="00750C6E"/>
    <w:rsid w:val="007511A7"/>
    <w:rsid w:val="00751FDB"/>
    <w:rsid w:val="0075243E"/>
    <w:rsid w:val="00755069"/>
    <w:rsid w:val="00756BD8"/>
    <w:rsid w:val="00757348"/>
    <w:rsid w:val="00757553"/>
    <w:rsid w:val="00761911"/>
    <w:rsid w:val="0076252D"/>
    <w:rsid w:val="00762947"/>
    <w:rsid w:val="00762A8B"/>
    <w:rsid w:val="00762D3E"/>
    <w:rsid w:val="007645EC"/>
    <w:rsid w:val="00764B96"/>
    <w:rsid w:val="007650F2"/>
    <w:rsid w:val="00765535"/>
    <w:rsid w:val="00765DF1"/>
    <w:rsid w:val="00765E81"/>
    <w:rsid w:val="00770AB9"/>
    <w:rsid w:val="00770B46"/>
    <w:rsid w:val="007720BA"/>
    <w:rsid w:val="00774971"/>
    <w:rsid w:val="007768FB"/>
    <w:rsid w:val="00776F1F"/>
    <w:rsid w:val="007773EA"/>
    <w:rsid w:val="00777862"/>
    <w:rsid w:val="00777E0C"/>
    <w:rsid w:val="00780497"/>
    <w:rsid w:val="00780CF4"/>
    <w:rsid w:val="0078143C"/>
    <w:rsid w:val="00781EA6"/>
    <w:rsid w:val="00782006"/>
    <w:rsid w:val="00782686"/>
    <w:rsid w:val="00782693"/>
    <w:rsid w:val="00782B0E"/>
    <w:rsid w:val="00783BAC"/>
    <w:rsid w:val="007849A2"/>
    <w:rsid w:val="007861CB"/>
    <w:rsid w:val="00786809"/>
    <w:rsid w:val="007876CF"/>
    <w:rsid w:val="00790E7B"/>
    <w:rsid w:val="00792D85"/>
    <w:rsid w:val="00793FD2"/>
    <w:rsid w:val="00794174"/>
    <w:rsid w:val="007941F4"/>
    <w:rsid w:val="0079441F"/>
    <w:rsid w:val="007945C2"/>
    <w:rsid w:val="00795B66"/>
    <w:rsid w:val="007A0CE3"/>
    <w:rsid w:val="007A0E6A"/>
    <w:rsid w:val="007A1788"/>
    <w:rsid w:val="007A1A9E"/>
    <w:rsid w:val="007A2764"/>
    <w:rsid w:val="007A2E72"/>
    <w:rsid w:val="007A31F4"/>
    <w:rsid w:val="007A3207"/>
    <w:rsid w:val="007A5F82"/>
    <w:rsid w:val="007B00D2"/>
    <w:rsid w:val="007B07B7"/>
    <w:rsid w:val="007B0BD1"/>
    <w:rsid w:val="007B1997"/>
    <w:rsid w:val="007B38C3"/>
    <w:rsid w:val="007B4E15"/>
    <w:rsid w:val="007B4E68"/>
    <w:rsid w:val="007B59F9"/>
    <w:rsid w:val="007B763C"/>
    <w:rsid w:val="007C0D05"/>
    <w:rsid w:val="007C1B72"/>
    <w:rsid w:val="007C1F07"/>
    <w:rsid w:val="007C2DE7"/>
    <w:rsid w:val="007C3719"/>
    <w:rsid w:val="007C411E"/>
    <w:rsid w:val="007C523B"/>
    <w:rsid w:val="007C52AE"/>
    <w:rsid w:val="007C54C6"/>
    <w:rsid w:val="007C5D07"/>
    <w:rsid w:val="007D081D"/>
    <w:rsid w:val="007D0C9F"/>
    <w:rsid w:val="007D1B19"/>
    <w:rsid w:val="007D29C8"/>
    <w:rsid w:val="007D420A"/>
    <w:rsid w:val="007D46FD"/>
    <w:rsid w:val="007D54C3"/>
    <w:rsid w:val="007D5BD7"/>
    <w:rsid w:val="007D5CF3"/>
    <w:rsid w:val="007D5E41"/>
    <w:rsid w:val="007D619A"/>
    <w:rsid w:val="007D72B1"/>
    <w:rsid w:val="007D7AB5"/>
    <w:rsid w:val="007E056C"/>
    <w:rsid w:val="007E09BE"/>
    <w:rsid w:val="007E1B84"/>
    <w:rsid w:val="007E2D38"/>
    <w:rsid w:val="007E2D98"/>
    <w:rsid w:val="007E32FD"/>
    <w:rsid w:val="007E41CF"/>
    <w:rsid w:val="007E426D"/>
    <w:rsid w:val="007E4DBB"/>
    <w:rsid w:val="007E69B6"/>
    <w:rsid w:val="007E7E57"/>
    <w:rsid w:val="007F0B88"/>
    <w:rsid w:val="007F13AA"/>
    <w:rsid w:val="007F3B8C"/>
    <w:rsid w:val="007F3DC1"/>
    <w:rsid w:val="007F4F21"/>
    <w:rsid w:val="007F7681"/>
    <w:rsid w:val="007F7B6A"/>
    <w:rsid w:val="007F7D0B"/>
    <w:rsid w:val="008006EE"/>
    <w:rsid w:val="008013B8"/>
    <w:rsid w:val="00801650"/>
    <w:rsid w:val="0080275E"/>
    <w:rsid w:val="0080284F"/>
    <w:rsid w:val="0080317A"/>
    <w:rsid w:val="008034D2"/>
    <w:rsid w:val="00803BBC"/>
    <w:rsid w:val="0080403B"/>
    <w:rsid w:val="00805651"/>
    <w:rsid w:val="00805B10"/>
    <w:rsid w:val="008064D7"/>
    <w:rsid w:val="0080650F"/>
    <w:rsid w:val="0080669A"/>
    <w:rsid w:val="00807927"/>
    <w:rsid w:val="008105C5"/>
    <w:rsid w:val="008108F9"/>
    <w:rsid w:val="00810E5D"/>
    <w:rsid w:val="0081194D"/>
    <w:rsid w:val="0081219D"/>
    <w:rsid w:val="0081277C"/>
    <w:rsid w:val="00813460"/>
    <w:rsid w:val="00814305"/>
    <w:rsid w:val="008147A4"/>
    <w:rsid w:val="00815CF3"/>
    <w:rsid w:val="00816508"/>
    <w:rsid w:val="00816CA7"/>
    <w:rsid w:val="0081736C"/>
    <w:rsid w:val="00817458"/>
    <w:rsid w:val="008175F2"/>
    <w:rsid w:val="00820488"/>
    <w:rsid w:val="008206DE"/>
    <w:rsid w:val="00820769"/>
    <w:rsid w:val="00820FB1"/>
    <w:rsid w:val="008211F0"/>
    <w:rsid w:val="00822143"/>
    <w:rsid w:val="00822466"/>
    <w:rsid w:val="00822FC1"/>
    <w:rsid w:val="00823280"/>
    <w:rsid w:val="008246C7"/>
    <w:rsid w:val="00824EDB"/>
    <w:rsid w:val="00825BE7"/>
    <w:rsid w:val="00825E56"/>
    <w:rsid w:val="00825F2E"/>
    <w:rsid w:val="0082628A"/>
    <w:rsid w:val="008266C8"/>
    <w:rsid w:val="00826CDB"/>
    <w:rsid w:val="00830717"/>
    <w:rsid w:val="00835064"/>
    <w:rsid w:val="008356F8"/>
    <w:rsid w:val="00836753"/>
    <w:rsid w:val="00836F22"/>
    <w:rsid w:val="008372A8"/>
    <w:rsid w:val="00837DC5"/>
    <w:rsid w:val="008414C2"/>
    <w:rsid w:val="00841554"/>
    <w:rsid w:val="008428EA"/>
    <w:rsid w:val="00843844"/>
    <w:rsid w:val="0084658F"/>
    <w:rsid w:val="00846B8D"/>
    <w:rsid w:val="00846D14"/>
    <w:rsid w:val="00847855"/>
    <w:rsid w:val="00847DAE"/>
    <w:rsid w:val="00850E41"/>
    <w:rsid w:val="0085210A"/>
    <w:rsid w:val="00856069"/>
    <w:rsid w:val="00856E98"/>
    <w:rsid w:val="008576A0"/>
    <w:rsid w:val="0085788B"/>
    <w:rsid w:val="00860299"/>
    <w:rsid w:val="00862746"/>
    <w:rsid w:val="00863243"/>
    <w:rsid w:val="008638B4"/>
    <w:rsid w:val="00863D56"/>
    <w:rsid w:val="0086438D"/>
    <w:rsid w:val="008643EC"/>
    <w:rsid w:val="00864987"/>
    <w:rsid w:val="0086699B"/>
    <w:rsid w:val="00866C39"/>
    <w:rsid w:val="00867373"/>
    <w:rsid w:val="00867403"/>
    <w:rsid w:val="00867F7F"/>
    <w:rsid w:val="00870ECB"/>
    <w:rsid w:val="00871D87"/>
    <w:rsid w:val="00871DD5"/>
    <w:rsid w:val="00871E5A"/>
    <w:rsid w:val="008728B1"/>
    <w:rsid w:val="00873956"/>
    <w:rsid w:val="008741D8"/>
    <w:rsid w:val="00874AD1"/>
    <w:rsid w:val="008754A7"/>
    <w:rsid w:val="0087788C"/>
    <w:rsid w:val="00880221"/>
    <w:rsid w:val="00880B8C"/>
    <w:rsid w:val="00881728"/>
    <w:rsid w:val="00883F28"/>
    <w:rsid w:val="00884670"/>
    <w:rsid w:val="00885A2C"/>
    <w:rsid w:val="00886766"/>
    <w:rsid w:val="00886A2E"/>
    <w:rsid w:val="00887175"/>
    <w:rsid w:val="00887581"/>
    <w:rsid w:val="008879D9"/>
    <w:rsid w:val="00887DCC"/>
    <w:rsid w:val="00890D86"/>
    <w:rsid w:val="00892313"/>
    <w:rsid w:val="00893A3F"/>
    <w:rsid w:val="00894920"/>
    <w:rsid w:val="00895117"/>
    <w:rsid w:val="00895427"/>
    <w:rsid w:val="00895AD6"/>
    <w:rsid w:val="00895EE3"/>
    <w:rsid w:val="0089793E"/>
    <w:rsid w:val="00897C15"/>
    <w:rsid w:val="008A0957"/>
    <w:rsid w:val="008A0F4D"/>
    <w:rsid w:val="008A15FF"/>
    <w:rsid w:val="008A2BAF"/>
    <w:rsid w:val="008A2F0D"/>
    <w:rsid w:val="008A41E3"/>
    <w:rsid w:val="008A45B7"/>
    <w:rsid w:val="008A5719"/>
    <w:rsid w:val="008A5CEB"/>
    <w:rsid w:val="008A65E1"/>
    <w:rsid w:val="008A6631"/>
    <w:rsid w:val="008A7A06"/>
    <w:rsid w:val="008B0573"/>
    <w:rsid w:val="008B082C"/>
    <w:rsid w:val="008B0A1B"/>
    <w:rsid w:val="008B1027"/>
    <w:rsid w:val="008B1F61"/>
    <w:rsid w:val="008B246E"/>
    <w:rsid w:val="008B5871"/>
    <w:rsid w:val="008B58F9"/>
    <w:rsid w:val="008B6E64"/>
    <w:rsid w:val="008B7688"/>
    <w:rsid w:val="008B7D9E"/>
    <w:rsid w:val="008B7DAC"/>
    <w:rsid w:val="008B7F4D"/>
    <w:rsid w:val="008C4FAA"/>
    <w:rsid w:val="008C5E55"/>
    <w:rsid w:val="008D066D"/>
    <w:rsid w:val="008D14B8"/>
    <w:rsid w:val="008D2642"/>
    <w:rsid w:val="008D3321"/>
    <w:rsid w:val="008D3F06"/>
    <w:rsid w:val="008D55E4"/>
    <w:rsid w:val="008D5613"/>
    <w:rsid w:val="008D5680"/>
    <w:rsid w:val="008D5772"/>
    <w:rsid w:val="008D63B5"/>
    <w:rsid w:val="008D7D4F"/>
    <w:rsid w:val="008D7FC7"/>
    <w:rsid w:val="008E0AE9"/>
    <w:rsid w:val="008E2E95"/>
    <w:rsid w:val="008E3EB3"/>
    <w:rsid w:val="008E5A33"/>
    <w:rsid w:val="008E6348"/>
    <w:rsid w:val="008E636F"/>
    <w:rsid w:val="008E6625"/>
    <w:rsid w:val="008E664B"/>
    <w:rsid w:val="008E67FE"/>
    <w:rsid w:val="008E6F04"/>
    <w:rsid w:val="008E7ADE"/>
    <w:rsid w:val="008F0B89"/>
    <w:rsid w:val="008F1B79"/>
    <w:rsid w:val="008F2A45"/>
    <w:rsid w:val="008F2FA1"/>
    <w:rsid w:val="008F3B08"/>
    <w:rsid w:val="008F7E2C"/>
    <w:rsid w:val="008F7EC4"/>
    <w:rsid w:val="009006CD"/>
    <w:rsid w:val="0090119F"/>
    <w:rsid w:val="00901462"/>
    <w:rsid w:val="009027D7"/>
    <w:rsid w:val="00905D51"/>
    <w:rsid w:val="00906D21"/>
    <w:rsid w:val="009078D3"/>
    <w:rsid w:val="00907BDE"/>
    <w:rsid w:val="00907F08"/>
    <w:rsid w:val="0091107C"/>
    <w:rsid w:val="009135DF"/>
    <w:rsid w:val="0091387D"/>
    <w:rsid w:val="0091402F"/>
    <w:rsid w:val="009143A1"/>
    <w:rsid w:val="00914D92"/>
    <w:rsid w:val="00915441"/>
    <w:rsid w:val="00915B74"/>
    <w:rsid w:val="00915E73"/>
    <w:rsid w:val="0091692D"/>
    <w:rsid w:val="00917D87"/>
    <w:rsid w:val="009201BC"/>
    <w:rsid w:val="009203E0"/>
    <w:rsid w:val="0092191E"/>
    <w:rsid w:val="00922F01"/>
    <w:rsid w:val="009237D0"/>
    <w:rsid w:val="0092396C"/>
    <w:rsid w:val="00923A4B"/>
    <w:rsid w:val="00923CB3"/>
    <w:rsid w:val="00923E1B"/>
    <w:rsid w:val="00924063"/>
    <w:rsid w:val="00924159"/>
    <w:rsid w:val="0092434D"/>
    <w:rsid w:val="00924E83"/>
    <w:rsid w:val="009263F5"/>
    <w:rsid w:val="00926C9F"/>
    <w:rsid w:val="00927820"/>
    <w:rsid w:val="00927C05"/>
    <w:rsid w:val="00930429"/>
    <w:rsid w:val="00930D4E"/>
    <w:rsid w:val="00932300"/>
    <w:rsid w:val="00932546"/>
    <w:rsid w:val="00932B1F"/>
    <w:rsid w:val="00933341"/>
    <w:rsid w:val="00933C11"/>
    <w:rsid w:val="009342AE"/>
    <w:rsid w:val="00934EFE"/>
    <w:rsid w:val="009357D7"/>
    <w:rsid w:val="00935A38"/>
    <w:rsid w:val="00937F9D"/>
    <w:rsid w:val="00940CD5"/>
    <w:rsid w:val="00940DE4"/>
    <w:rsid w:val="00941A7B"/>
    <w:rsid w:val="009425C1"/>
    <w:rsid w:val="00943861"/>
    <w:rsid w:val="009448BC"/>
    <w:rsid w:val="0094497F"/>
    <w:rsid w:val="00944C87"/>
    <w:rsid w:val="0094676E"/>
    <w:rsid w:val="009508AB"/>
    <w:rsid w:val="00950F07"/>
    <w:rsid w:val="009515F0"/>
    <w:rsid w:val="00951693"/>
    <w:rsid w:val="00951DAD"/>
    <w:rsid w:val="0095309A"/>
    <w:rsid w:val="0095319F"/>
    <w:rsid w:val="0095333E"/>
    <w:rsid w:val="00953359"/>
    <w:rsid w:val="00953951"/>
    <w:rsid w:val="00953CA9"/>
    <w:rsid w:val="00953E76"/>
    <w:rsid w:val="00954F39"/>
    <w:rsid w:val="009552CB"/>
    <w:rsid w:val="00961A05"/>
    <w:rsid w:val="00962773"/>
    <w:rsid w:val="00963002"/>
    <w:rsid w:val="00964895"/>
    <w:rsid w:val="00964DB9"/>
    <w:rsid w:val="009652D1"/>
    <w:rsid w:val="00965657"/>
    <w:rsid w:val="00970AB8"/>
    <w:rsid w:val="009713C8"/>
    <w:rsid w:val="009717C8"/>
    <w:rsid w:val="00971B1D"/>
    <w:rsid w:val="009720F3"/>
    <w:rsid w:val="009737A1"/>
    <w:rsid w:val="00974D26"/>
    <w:rsid w:val="00974E28"/>
    <w:rsid w:val="00975A82"/>
    <w:rsid w:val="00976724"/>
    <w:rsid w:val="00976F87"/>
    <w:rsid w:val="009805CC"/>
    <w:rsid w:val="009807EE"/>
    <w:rsid w:val="00980BAE"/>
    <w:rsid w:val="00981E30"/>
    <w:rsid w:val="00983E79"/>
    <w:rsid w:val="009847A6"/>
    <w:rsid w:val="00984C3A"/>
    <w:rsid w:val="00985896"/>
    <w:rsid w:val="00985F18"/>
    <w:rsid w:val="00987371"/>
    <w:rsid w:val="0098767E"/>
    <w:rsid w:val="00987A89"/>
    <w:rsid w:val="00987C1B"/>
    <w:rsid w:val="00987F38"/>
    <w:rsid w:val="00990A43"/>
    <w:rsid w:val="00991244"/>
    <w:rsid w:val="00991D87"/>
    <w:rsid w:val="0099310A"/>
    <w:rsid w:val="00993507"/>
    <w:rsid w:val="0099472D"/>
    <w:rsid w:val="00995402"/>
    <w:rsid w:val="00995A5D"/>
    <w:rsid w:val="0099627B"/>
    <w:rsid w:val="00996A9A"/>
    <w:rsid w:val="009A1892"/>
    <w:rsid w:val="009A2713"/>
    <w:rsid w:val="009A2C21"/>
    <w:rsid w:val="009A3359"/>
    <w:rsid w:val="009A49F0"/>
    <w:rsid w:val="009A6CB9"/>
    <w:rsid w:val="009B0272"/>
    <w:rsid w:val="009B1574"/>
    <w:rsid w:val="009B1C02"/>
    <w:rsid w:val="009B224B"/>
    <w:rsid w:val="009B24F3"/>
    <w:rsid w:val="009B4A43"/>
    <w:rsid w:val="009B4ACB"/>
    <w:rsid w:val="009B6B1E"/>
    <w:rsid w:val="009B6D47"/>
    <w:rsid w:val="009B7729"/>
    <w:rsid w:val="009C1457"/>
    <w:rsid w:val="009C32E4"/>
    <w:rsid w:val="009C3624"/>
    <w:rsid w:val="009C364B"/>
    <w:rsid w:val="009C36E1"/>
    <w:rsid w:val="009C46D3"/>
    <w:rsid w:val="009C4CF7"/>
    <w:rsid w:val="009C6586"/>
    <w:rsid w:val="009C673A"/>
    <w:rsid w:val="009D0DC5"/>
    <w:rsid w:val="009D1A2C"/>
    <w:rsid w:val="009D2073"/>
    <w:rsid w:val="009D418D"/>
    <w:rsid w:val="009D4BEE"/>
    <w:rsid w:val="009D5039"/>
    <w:rsid w:val="009D560B"/>
    <w:rsid w:val="009D6921"/>
    <w:rsid w:val="009D7051"/>
    <w:rsid w:val="009D7415"/>
    <w:rsid w:val="009E2539"/>
    <w:rsid w:val="009E46F2"/>
    <w:rsid w:val="009E48EF"/>
    <w:rsid w:val="009E4FDB"/>
    <w:rsid w:val="009E6837"/>
    <w:rsid w:val="009E7D44"/>
    <w:rsid w:val="009F19BE"/>
    <w:rsid w:val="009F200A"/>
    <w:rsid w:val="009F498E"/>
    <w:rsid w:val="009F4AE1"/>
    <w:rsid w:val="009F571B"/>
    <w:rsid w:val="009F5726"/>
    <w:rsid w:val="009F613D"/>
    <w:rsid w:val="009F722A"/>
    <w:rsid w:val="009F74F2"/>
    <w:rsid w:val="009F75EF"/>
    <w:rsid w:val="009F7D75"/>
    <w:rsid w:val="00A00896"/>
    <w:rsid w:val="00A01E83"/>
    <w:rsid w:val="00A03B82"/>
    <w:rsid w:val="00A0491D"/>
    <w:rsid w:val="00A04A02"/>
    <w:rsid w:val="00A04B35"/>
    <w:rsid w:val="00A04BBE"/>
    <w:rsid w:val="00A05D1C"/>
    <w:rsid w:val="00A06E0E"/>
    <w:rsid w:val="00A108D8"/>
    <w:rsid w:val="00A10E6D"/>
    <w:rsid w:val="00A10F7F"/>
    <w:rsid w:val="00A11154"/>
    <w:rsid w:val="00A126DE"/>
    <w:rsid w:val="00A12C5C"/>
    <w:rsid w:val="00A12F8A"/>
    <w:rsid w:val="00A20370"/>
    <w:rsid w:val="00A208AF"/>
    <w:rsid w:val="00A21C38"/>
    <w:rsid w:val="00A245CC"/>
    <w:rsid w:val="00A25E65"/>
    <w:rsid w:val="00A25ECC"/>
    <w:rsid w:val="00A27DED"/>
    <w:rsid w:val="00A31369"/>
    <w:rsid w:val="00A3159B"/>
    <w:rsid w:val="00A319BE"/>
    <w:rsid w:val="00A321AA"/>
    <w:rsid w:val="00A32FA7"/>
    <w:rsid w:val="00A330DF"/>
    <w:rsid w:val="00A33A88"/>
    <w:rsid w:val="00A35F68"/>
    <w:rsid w:val="00A368A0"/>
    <w:rsid w:val="00A36AF2"/>
    <w:rsid w:val="00A36DD9"/>
    <w:rsid w:val="00A374D8"/>
    <w:rsid w:val="00A3782E"/>
    <w:rsid w:val="00A40FA8"/>
    <w:rsid w:val="00A41668"/>
    <w:rsid w:val="00A430CF"/>
    <w:rsid w:val="00A43B8E"/>
    <w:rsid w:val="00A4493E"/>
    <w:rsid w:val="00A4513C"/>
    <w:rsid w:val="00A46DCE"/>
    <w:rsid w:val="00A51BBF"/>
    <w:rsid w:val="00A52558"/>
    <w:rsid w:val="00A55475"/>
    <w:rsid w:val="00A56CE5"/>
    <w:rsid w:val="00A56DCC"/>
    <w:rsid w:val="00A60389"/>
    <w:rsid w:val="00A6162E"/>
    <w:rsid w:val="00A62CB8"/>
    <w:rsid w:val="00A649C3"/>
    <w:rsid w:val="00A64E74"/>
    <w:rsid w:val="00A65274"/>
    <w:rsid w:val="00A6749C"/>
    <w:rsid w:val="00A67836"/>
    <w:rsid w:val="00A704ED"/>
    <w:rsid w:val="00A713A7"/>
    <w:rsid w:val="00A723A8"/>
    <w:rsid w:val="00A72BBB"/>
    <w:rsid w:val="00A73749"/>
    <w:rsid w:val="00A73FB7"/>
    <w:rsid w:val="00A764A7"/>
    <w:rsid w:val="00A76744"/>
    <w:rsid w:val="00A773E0"/>
    <w:rsid w:val="00A82758"/>
    <w:rsid w:val="00A82875"/>
    <w:rsid w:val="00A82B9F"/>
    <w:rsid w:val="00A83B0E"/>
    <w:rsid w:val="00A8449D"/>
    <w:rsid w:val="00A8474D"/>
    <w:rsid w:val="00A860B3"/>
    <w:rsid w:val="00A9044C"/>
    <w:rsid w:val="00A90836"/>
    <w:rsid w:val="00A918E1"/>
    <w:rsid w:val="00A919E6"/>
    <w:rsid w:val="00A91CDC"/>
    <w:rsid w:val="00A9280C"/>
    <w:rsid w:val="00A92AA4"/>
    <w:rsid w:val="00A9367C"/>
    <w:rsid w:val="00A93952"/>
    <w:rsid w:val="00A94FED"/>
    <w:rsid w:val="00A95609"/>
    <w:rsid w:val="00A95F08"/>
    <w:rsid w:val="00A960BC"/>
    <w:rsid w:val="00A96FB6"/>
    <w:rsid w:val="00AA0221"/>
    <w:rsid w:val="00AA035C"/>
    <w:rsid w:val="00AA16A8"/>
    <w:rsid w:val="00AA17DF"/>
    <w:rsid w:val="00AA18CD"/>
    <w:rsid w:val="00AA258D"/>
    <w:rsid w:val="00AA4225"/>
    <w:rsid w:val="00AA52DC"/>
    <w:rsid w:val="00AA7555"/>
    <w:rsid w:val="00AA7BCA"/>
    <w:rsid w:val="00AB039C"/>
    <w:rsid w:val="00AB2287"/>
    <w:rsid w:val="00AB39E5"/>
    <w:rsid w:val="00AB406B"/>
    <w:rsid w:val="00AB554A"/>
    <w:rsid w:val="00AB74E7"/>
    <w:rsid w:val="00AC16B5"/>
    <w:rsid w:val="00AC1973"/>
    <w:rsid w:val="00AC1ED9"/>
    <w:rsid w:val="00AC26C5"/>
    <w:rsid w:val="00AC2DEF"/>
    <w:rsid w:val="00AC3B10"/>
    <w:rsid w:val="00AC46D0"/>
    <w:rsid w:val="00AC4A79"/>
    <w:rsid w:val="00AC5408"/>
    <w:rsid w:val="00AC56BB"/>
    <w:rsid w:val="00AC5D4E"/>
    <w:rsid w:val="00AC6DBE"/>
    <w:rsid w:val="00AD07C1"/>
    <w:rsid w:val="00AD0F10"/>
    <w:rsid w:val="00AD0F46"/>
    <w:rsid w:val="00AD0F69"/>
    <w:rsid w:val="00AD1575"/>
    <w:rsid w:val="00AD1E9A"/>
    <w:rsid w:val="00AD22F8"/>
    <w:rsid w:val="00AD2C23"/>
    <w:rsid w:val="00AD325E"/>
    <w:rsid w:val="00AD409C"/>
    <w:rsid w:val="00AD4DF9"/>
    <w:rsid w:val="00AE081A"/>
    <w:rsid w:val="00AE09E1"/>
    <w:rsid w:val="00AE1130"/>
    <w:rsid w:val="00AE12C0"/>
    <w:rsid w:val="00AE1EFA"/>
    <w:rsid w:val="00AE22AB"/>
    <w:rsid w:val="00AE2759"/>
    <w:rsid w:val="00AE3CD9"/>
    <w:rsid w:val="00AE543F"/>
    <w:rsid w:val="00AE55FD"/>
    <w:rsid w:val="00AE7AC4"/>
    <w:rsid w:val="00AE7DA2"/>
    <w:rsid w:val="00AE7EBB"/>
    <w:rsid w:val="00AF041C"/>
    <w:rsid w:val="00AF0732"/>
    <w:rsid w:val="00AF2160"/>
    <w:rsid w:val="00AF2BDD"/>
    <w:rsid w:val="00AF2D30"/>
    <w:rsid w:val="00AF2EE9"/>
    <w:rsid w:val="00AF3756"/>
    <w:rsid w:val="00AF3F98"/>
    <w:rsid w:val="00AF4798"/>
    <w:rsid w:val="00AF4F8A"/>
    <w:rsid w:val="00AF5001"/>
    <w:rsid w:val="00AF5599"/>
    <w:rsid w:val="00AF640A"/>
    <w:rsid w:val="00AF77C4"/>
    <w:rsid w:val="00B00105"/>
    <w:rsid w:val="00B004C5"/>
    <w:rsid w:val="00B011F8"/>
    <w:rsid w:val="00B01601"/>
    <w:rsid w:val="00B02D3F"/>
    <w:rsid w:val="00B03010"/>
    <w:rsid w:val="00B032B0"/>
    <w:rsid w:val="00B03AE2"/>
    <w:rsid w:val="00B04257"/>
    <w:rsid w:val="00B07F04"/>
    <w:rsid w:val="00B104A2"/>
    <w:rsid w:val="00B109AA"/>
    <w:rsid w:val="00B116DC"/>
    <w:rsid w:val="00B11A76"/>
    <w:rsid w:val="00B120FE"/>
    <w:rsid w:val="00B1321A"/>
    <w:rsid w:val="00B14028"/>
    <w:rsid w:val="00B15418"/>
    <w:rsid w:val="00B15E27"/>
    <w:rsid w:val="00B16477"/>
    <w:rsid w:val="00B16557"/>
    <w:rsid w:val="00B1695B"/>
    <w:rsid w:val="00B17D2D"/>
    <w:rsid w:val="00B20B77"/>
    <w:rsid w:val="00B218FC"/>
    <w:rsid w:val="00B23FE3"/>
    <w:rsid w:val="00B241DB"/>
    <w:rsid w:val="00B243F7"/>
    <w:rsid w:val="00B2477E"/>
    <w:rsid w:val="00B24DC9"/>
    <w:rsid w:val="00B257EF"/>
    <w:rsid w:val="00B2580C"/>
    <w:rsid w:val="00B2655C"/>
    <w:rsid w:val="00B2757B"/>
    <w:rsid w:val="00B303A8"/>
    <w:rsid w:val="00B313B0"/>
    <w:rsid w:val="00B322F2"/>
    <w:rsid w:val="00B326BD"/>
    <w:rsid w:val="00B32AF9"/>
    <w:rsid w:val="00B330B8"/>
    <w:rsid w:val="00B33387"/>
    <w:rsid w:val="00B33CAB"/>
    <w:rsid w:val="00B35B45"/>
    <w:rsid w:val="00B35E58"/>
    <w:rsid w:val="00B36B02"/>
    <w:rsid w:val="00B37AE3"/>
    <w:rsid w:val="00B400E6"/>
    <w:rsid w:val="00B4046B"/>
    <w:rsid w:val="00B41836"/>
    <w:rsid w:val="00B42C63"/>
    <w:rsid w:val="00B441C5"/>
    <w:rsid w:val="00B44843"/>
    <w:rsid w:val="00B44C5D"/>
    <w:rsid w:val="00B45535"/>
    <w:rsid w:val="00B468D3"/>
    <w:rsid w:val="00B50352"/>
    <w:rsid w:val="00B50BD6"/>
    <w:rsid w:val="00B52313"/>
    <w:rsid w:val="00B5298D"/>
    <w:rsid w:val="00B52E7A"/>
    <w:rsid w:val="00B5496E"/>
    <w:rsid w:val="00B61CBC"/>
    <w:rsid w:val="00B61E1F"/>
    <w:rsid w:val="00B6349E"/>
    <w:rsid w:val="00B63DA9"/>
    <w:rsid w:val="00B63E91"/>
    <w:rsid w:val="00B65B17"/>
    <w:rsid w:val="00B670D6"/>
    <w:rsid w:val="00B671EE"/>
    <w:rsid w:val="00B702F2"/>
    <w:rsid w:val="00B70B09"/>
    <w:rsid w:val="00B7124C"/>
    <w:rsid w:val="00B72569"/>
    <w:rsid w:val="00B7357D"/>
    <w:rsid w:val="00B73DB6"/>
    <w:rsid w:val="00B753A4"/>
    <w:rsid w:val="00B773A7"/>
    <w:rsid w:val="00B7745A"/>
    <w:rsid w:val="00B810F2"/>
    <w:rsid w:val="00B81720"/>
    <w:rsid w:val="00B8177E"/>
    <w:rsid w:val="00B828F9"/>
    <w:rsid w:val="00B8297E"/>
    <w:rsid w:val="00B82A65"/>
    <w:rsid w:val="00B831D0"/>
    <w:rsid w:val="00B8395A"/>
    <w:rsid w:val="00B84504"/>
    <w:rsid w:val="00B87960"/>
    <w:rsid w:val="00B9148E"/>
    <w:rsid w:val="00B9395A"/>
    <w:rsid w:val="00B93AB4"/>
    <w:rsid w:val="00B93BAA"/>
    <w:rsid w:val="00B93F22"/>
    <w:rsid w:val="00B93FE9"/>
    <w:rsid w:val="00B94E7A"/>
    <w:rsid w:val="00B950D4"/>
    <w:rsid w:val="00B9679F"/>
    <w:rsid w:val="00B97AC2"/>
    <w:rsid w:val="00BA07CA"/>
    <w:rsid w:val="00BA0F4D"/>
    <w:rsid w:val="00BA133B"/>
    <w:rsid w:val="00BA256B"/>
    <w:rsid w:val="00BA2B8A"/>
    <w:rsid w:val="00BA2EC3"/>
    <w:rsid w:val="00BA3949"/>
    <w:rsid w:val="00BA3CA7"/>
    <w:rsid w:val="00BA4C1B"/>
    <w:rsid w:val="00BB09BA"/>
    <w:rsid w:val="00BB1B65"/>
    <w:rsid w:val="00BB3396"/>
    <w:rsid w:val="00BB5A0A"/>
    <w:rsid w:val="00BB6D98"/>
    <w:rsid w:val="00BB7C7B"/>
    <w:rsid w:val="00BC00A7"/>
    <w:rsid w:val="00BC0AC0"/>
    <w:rsid w:val="00BC0CCF"/>
    <w:rsid w:val="00BC0D58"/>
    <w:rsid w:val="00BC1A5C"/>
    <w:rsid w:val="00BC7023"/>
    <w:rsid w:val="00BD1DAB"/>
    <w:rsid w:val="00BD216F"/>
    <w:rsid w:val="00BD24C0"/>
    <w:rsid w:val="00BD254C"/>
    <w:rsid w:val="00BD4B16"/>
    <w:rsid w:val="00BD4FF2"/>
    <w:rsid w:val="00BD590F"/>
    <w:rsid w:val="00BD6701"/>
    <w:rsid w:val="00BE0484"/>
    <w:rsid w:val="00BE060C"/>
    <w:rsid w:val="00BE0905"/>
    <w:rsid w:val="00BE0D85"/>
    <w:rsid w:val="00BE0D93"/>
    <w:rsid w:val="00BE1670"/>
    <w:rsid w:val="00BE1CD3"/>
    <w:rsid w:val="00BE21C9"/>
    <w:rsid w:val="00BE22AE"/>
    <w:rsid w:val="00BE247E"/>
    <w:rsid w:val="00BE3AD3"/>
    <w:rsid w:val="00BE4067"/>
    <w:rsid w:val="00BE4347"/>
    <w:rsid w:val="00BE6155"/>
    <w:rsid w:val="00BF163C"/>
    <w:rsid w:val="00BF1EFB"/>
    <w:rsid w:val="00BF2ACC"/>
    <w:rsid w:val="00BF49A9"/>
    <w:rsid w:val="00BF4AB3"/>
    <w:rsid w:val="00BF4C8F"/>
    <w:rsid w:val="00BF55F8"/>
    <w:rsid w:val="00BF6CDD"/>
    <w:rsid w:val="00BF6FDE"/>
    <w:rsid w:val="00BF74C4"/>
    <w:rsid w:val="00C02791"/>
    <w:rsid w:val="00C02B50"/>
    <w:rsid w:val="00C03BAD"/>
    <w:rsid w:val="00C04066"/>
    <w:rsid w:val="00C05E76"/>
    <w:rsid w:val="00C0AEB1"/>
    <w:rsid w:val="00C1020D"/>
    <w:rsid w:val="00C12EF0"/>
    <w:rsid w:val="00C13627"/>
    <w:rsid w:val="00C160F1"/>
    <w:rsid w:val="00C1685B"/>
    <w:rsid w:val="00C1700A"/>
    <w:rsid w:val="00C17EA5"/>
    <w:rsid w:val="00C20485"/>
    <w:rsid w:val="00C20C29"/>
    <w:rsid w:val="00C21DCD"/>
    <w:rsid w:val="00C21F86"/>
    <w:rsid w:val="00C231C0"/>
    <w:rsid w:val="00C24C14"/>
    <w:rsid w:val="00C24F02"/>
    <w:rsid w:val="00C258E9"/>
    <w:rsid w:val="00C25B95"/>
    <w:rsid w:val="00C2680F"/>
    <w:rsid w:val="00C26BC1"/>
    <w:rsid w:val="00C27BB5"/>
    <w:rsid w:val="00C27D47"/>
    <w:rsid w:val="00C27F59"/>
    <w:rsid w:val="00C303A3"/>
    <w:rsid w:val="00C31AA3"/>
    <w:rsid w:val="00C32D59"/>
    <w:rsid w:val="00C33DD6"/>
    <w:rsid w:val="00C34343"/>
    <w:rsid w:val="00C346EF"/>
    <w:rsid w:val="00C357B5"/>
    <w:rsid w:val="00C35ABC"/>
    <w:rsid w:val="00C35CFF"/>
    <w:rsid w:val="00C35FBE"/>
    <w:rsid w:val="00C373E5"/>
    <w:rsid w:val="00C37491"/>
    <w:rsid w:val="00C421D8"/>
    <w:rsid w:val="00C42D3A"/>
    <w:rsid w:val="00C42EC0"/>
    <w:rsid w:val="00C43362"/>
    <w:rsid w:val="00C43524"/>
    <w:rsid w:val="00C445CA"/>
    <w:rsid w:val="00C45CE5"/>
    <w:rsid w:val="00C45EEF"/>
    <w:rsid w:val="00C46E14"/>
    <w:rsid w:val="00C4733D"/>
    <w:rsid w:val="00C47B79"/>
    <w:rsid w:val="00C50602"/>
    <w:rsid w:val="00C514EF"/>
    <w:rsid w:val="00C51C38"/>
    <w:rsid w:val="00C53074"/>
    <w:rsid w:val="00C546BA"/>
    <w:rsid w:val="00C54C04"/>
    <w:rsid w:val="00C54DE5"/>
    <w:rsid w:val="00C55512"/>
    <w:rsid w:val="00C5618F"/>
    <w:rsid w:val="00C562F9"/>
    <w:rsid w:val="00C56C48"/>
    <w:rsid w:val="00C606DA"/>
    <w:rsid w:val="00C60986"/>
    <w:rsid w:val="00C613AA"/>
    <w:rsid w:val="00C61518"/>
    <w:rsid w:val="00C63D0D"/>
    <w:rsid w:val="00C63ED0"/>
    <w:rsid w:val="00C63FC2"/>
    <w:rsid w:val="00C64D48"/>
    <w:rsid w:val="00C650A4"/>
    <w:rsid w:val="00C66254"/>
    <w:rsid w:val="00C671D9"/>
    <w:rsid w:val="00C708C5"/>
    <w:rsid w:val="00C71214"/>
    <w:rsid w:val="00C719FD"/>
    <w:rsid w:val="00C71A79"/>
    <w:rsid w:val="00C723BD"/>
    <w:rsid w:val="00C73006"/>
    <w:rsid w:val="00C733A1"/>
    <w:rsid w:val="00C74382"/>
    <w:rsid w:val="00C74629"/>
    <w:rsid w:val="00C74786"/>
    <w:rsid w:val="00C75915"/>
    <w:rsid w:val="00C75C18"/>
    <w:rsid w:val="00C75C8A"/>
    <w:rsid w:val="00C800DD"/>
    <w:rsid w:val="00C807ED"/>
    <w:rsid w:val="00C84512"/>
    <w:rsid w:val="00C850EB"/>
    <w:rsid w:val="00C85327"/>
    <w:rsid w:val="00C862C0"/>
    <w:rsid w:val="00C90305"/>
    <w:rsid w:val="00C909D0"/>
    <w:rsid w:val="00C90A3B"/>
    <w:rsid w:val="00C910C3"/>
    <w:rsid w:val="00C9132C"/>
    <w:rsid w:val="00C92883"/>
    <w:rsid w:val="00C9473C"/>
    <w:rsid w:val="00C94A7D"/>
    <w:rsid w:val="00C956F1"/>
    <w:rsid w:val="00C964A4"/>
    <w:rsid w:val="00C96CA3"/>
    <w:rsid w:val="00CA0631"/>
    <w:rsid w:val="00CA13FC"/>
    <w:rsid w:val="00CA2053"/>
    <w:rsid w:val="00CA2FAF"/>
    <w:rsid w:val="00CA3C6B"/>
    <w:rsid w:val="00CA3F10"/>
    <w:rsid w:val="00CA40F4"/>
    <w:rsid w:val="00CA42AE"/>
    <w:rsid w:val="00CA4959"/>
    <w:rsid w:val="00CA4E8F"/>
    <w:rsid w:val="00CA4EF7"/>
    <w:rsid w:val="00CA5061"/>
    <w:rsid w:val="00CA5A37"/>
    <w:rsid w:val="00CA5F8F"/>
    <w:rsid w:val="00CA6C73"/>
    <w:rsid w:val="00CA7307"/>
    <w:rsid w:val="00CB1975"/>
    <w:rsid w:val="00CB3557"/>
    <w:rsid w:val="00CB4A50"/>
    <w:rsid w:val="00CB50DD"/>
    <w:rsid w:val="00CB533F"/>
    <w:rsid w:val="00CB676A"/>
    <w:rsid w:val="00CB6FDC"/>
    <w:rsid w:val="00CB7FC3"/>
    <w:rsid w:val="00CC02DA"/>
    <w:rsid w:val="00CC1CC0"/>
    <w:rsid w:val="00CC323A"/>
    <w:rsid w:val="00CC3B71"/>
    <w:rsid w:val="00CC686D"/>
    <w:rsid w:val="00CC6DFA"/>
    <w:rsid w:val="00CC7473"/>
    <w:rsid w:val="00CD0172"/>
    <w:rsid w:val="00CD1B47"/>
    <w:rsid w:val="00CD200C"/>
    <w:rsid w:val="00CD20B8"/>
    <w:rsid w:val="00CD2524"/>
    <w:rsid w:val="00CD2FCD"/>
    <w:rsid w:val="00CD32A1"/>
    <w:rsid w:val="00CD34BC"/>
    <w:rsid w:val="00CD4F1A"/>
    <w:rsid w:val="00CD5E16"/>
    <w:rsid w:val="00CD686E"/>
    <w:rsid w:val="00CD6C7E"/>
    <w:rsid w:val="00CD7C21"/>
    <w:rsid w:val="00CE0059"/>
    <w:rsid w:val="00CE0C19"/>
    <w:rsid w:val="00CE0D4E"/>
    <w:rsid w:val="00CE1554"/>
    <w:rsid w:val="00CE1C8F"/>
    <w:rsid w:val="00CE200C"/>
    <w:rsid w:val="00CE2669"/>
    <w:rsid w:val="00CE277A"/>
    <w:rsid w:val="00CE2DFA"/>
    <w:rsid w:val="00CE2FFD"/>
    <w:rsid w:val="00CE3976"/>
    <w:rsid w:val="00CE3B0F"/>
    <w:rsid w:val="00CE709D"/>
    <w:rsid w:val="00CE7115"/>
    <w:rsid w:val="00CF0E10"/>
    <w:rsid w:val="00CF1CF5"/>
    <w:rsid w:val="00CF3143"/>
    <w:rsid w:val="00CF415E"/>
    <w:rsid w:val="00CF508C"/>
    <w:rsid w:val="00CF5185"/>
    <w:rsid w:val="00CF554D"/>
    <w:rsid w:val="00CF5CAA"/>
    <w:rsid w:val="00CF6330"/>
    <w:rsid w:val="00CF65C5"/>
    <w:rsid w:val="00CF6AC1"/>
    <w:rsid w:val="00D00675"/>
    <w:rsid w:val="00D00BA4"/>
    <w:rsid w:val="00D0187F"/>
    <w:rsid w:val="00D01E8E"/>
    <w:rsid w:val="00D02CE4"/>
    <w:rsid w:val="00D02E74"/>
    <w:rsid w:val="00D04794"/>
    <w:rsid w:val="00D05A3F"/>
    <w:rsid w:val="00D05DF5"/>
    <w:rsid w:val="00D06627"/>
    <w:rsid w:val="00D06D85"/>
    <w:rsid w:val="00D075F5"/>
    <w:rsid w:val="00D07A6C"/>
    <w:rsid w:val="00D07AA2"/>
    <w:rsid w:val="00D1249F"/>
    <w:rsid w:val="00D14FB5"/>
    <w:rsid w:val="00D15AF0"/>
    <w:rsid w:val="00D1732B"/>
    <w:rsid w:val="00D17F79"/>
    <w:rsid w:val="00D21198"/>
    <w:rsid w:val="00D21F85"/>
    <w:rsid w:val="00D22E6E"/>
    <w:rsid w:val="00D22E7C"/>
    <w:rsid w:val="00D235A1"/>
    <w:rsid w:val="00D24017"/>
    <w:rsid w:val="00D27F02"/>
    <w:rsid w:val="00D30D7B"/>
    <w:rsid w:val="00D3134D"/>
    <w:rsid w:val="00D31C93"/>
    <w:rsid w:val="00D33DE3"/>
    <w:rsid w:val="00D3453F"/>
    <w:rsid w:val="00D35935"/>
    <w:rsid w:val="00D35D32"/>
    <w:rsid w:val="00D375FE"/>
    <w:rsid w:val="00D37945"/>
    <w:rsid w:val="00D4141C"/>
    <w:rsid w:val="00D416C6"/>
    <w:rsid w:val="00D41C7C"/>
    <w:rsid w:val="00D41CE4"/>
    <w:rsid w:val="00D41D5E"/>
    <w:rsid w:val="00D42165"/>
    <w:rsid w:val="00D42808"/>
    <w:rsid w:val="00D43388"/>
    <w:rsid w:val="00D4361A"/>
    <w:rsid w:val="00D436E7"/>
    <w:rsid w:val="00D44521"/>
    <w:rsid w:val="00D445FE"/>
    <w:rsid w:val="00D45367"/>
    <w:rsid w:val="00D454E6"/>
    <w:rsid w:val="00D458A8"/>
    <w:rsid w:val="00D459B4"/>
    <w:rsid w:val="00D463DD"/>
    <w:rsid w:val="00D46CBB"/>
    <w:rsid w:val="00D47A66"/>
    <w:rsid w:val="00D47AB7"/>
    <w:rsid w:val="00D47CBF"/>
    <w:rsid w:val="00D51016"/>
    <w:rsid w:val="00D5137E"/>
    <w:rsid w:val="00D513A0"/>
    <w:rsid w:val="00D5185C"/>
    <w:rsid w:val="00D51A11"/>
    <w:rsid w:val="00D54B03"/>
    <w:rsid w:val="00D57D24"/>
    <w:rsid w:val="00D6009C"/>
    <w:rsid w:val="00D60E4D"/>
    <w:rsid w:val="00D61338"/>
    <w:rsid w:val="00D658C9"/>
    <w:rsid w:val="00D66073"/>
    <w:rsid w:val="00D66D5A"/>
    <w:rsid w:val="00D702D2"/>
    <w:rsid w:val="00D703CF"/>
    <w:rsid w:val="00D722D6"/>
    <w:rsid w:val="00D74072"/>
    <w:rsid w:val="00D74478"/>
    <w:rsid w:val="00D7546B"/>
    <w:rsid w:val="00D75CC3"/>
    <w:rsid w:val="00D76A09"/>
    <w:rsid w:val="00D773A5"/>
    <w:rsid w:val="00D8000A"/>
    <w:rsid w:val="00D817A0"/>
    <w:rsid w:val="00D83155"/>
    <w:rsid w:val="00D84755"/>
    <w:rsid w:val="00D862D5"/>
    <w:rsid w:val="00D86410"/>
    <w:rsid w:val="00D90EDB"/>
    <w:rsid w:val="00D90FC0"/>
    <w:rsid w:val="00D911C4"/>
    <w:rsid w:val="00D93116"/>
    <w:rsid w:val="00D93FB5"/>
    <w:rsid w:val="00D94A7B"/>
    <w:rsid w:val="00D94F39"/>
    <w:rsid w:val="00D963C3"/>
    <w:rsid w:val="00DA0B9E"/>
    <w:rsid w:val="00DA0BDC"/>
    <w:rsid w:val="00DA10EE"/>
    <w:rsid w:val="00DA31D5"/>
    <w:rsid w:val="00DA3872"/>
    <w:rsid w:val="00DA3B75"/>
    <w:rsid w:val="00DA53B9"/>
    <w:rsid w:val="00DA5750"/>
    <w:rsid w:val="00DA6D99"/>
    <w:rsid w:val="00DA6ECC"/>
    <w:rsid w:val="00DA7454"/>
    <w:rsid w:val="00DB12FD"/>
    <w:rsid w:val="00DB1FE7"/>
    <w:rsid w:val="00DB42A1"/>
    <w:rsid w:val="00DC046B"/>
    <w:rsid w:val="00DC0BDF"/>
    <w:rsid w:val="00DC0E10"/>
    <w:rsid w:val="00DC0F8F"/>
    <w:rsid w:val="00DC17A1"/>
    <w:rsid w:val="00DC5A3D"/>
    <w:rsid w:val="00DC5FEA"/>
    <w:rsid w:val="00DC63AA"/>
    <w:rsid w:val="00DC77E1"/>
    <w:rsid w:val="00DC7A71"/>
    <w:rsid w:val="00DC7B3E"/>
    <w:rsid w:val="00DD1419"/>
    <w:rsid w:val="00DD2CC7"/>
    <w:rsid w:val="00DD33D4"/>
    <w:rsid w:val="00DD3758"/>
    <w:rsid w:val="00DD425F"/>
    <w:rsid w:val="00DD52CC"/>
    <w:rsid w:val="00DD6048"/>
    <w:rsid w:val="00DD6234"/>
    <w:rsid w:val="00DD62EC"/>
    <w:rsid w:val="00DE2649"/>
    <w:rsid w:val="00DE2769"/>
    <w:rsid w:val="00DE28F9"/>
    <w:rsid w:val="00DE2F6D"/>
    <w:rsid w:val="00DE3A5A"/>
    <w:rsid w:val="00DE54F4"/>
    <w:rsid w:val="00DE6365"/>
    <w:rsid w:val="00DE6B60"/>
    <w:rsid w:val="00DE74A9"/>
    <w:rsid w:val="00DE7D2A"/>
    <w:rsid w:val="00DF157F"/>
    <w:rsid w:val="00DF247A"/>
    <w:rsid w:val="00DF260E"/>
    <w:rsid w:val="00DF2ED3"/>
    <w:rsid w:val="00DF4276"/>
    <w:rsid w:val="00DF430B"/>
    <w:rsid w:val="00DF4883"/>
    <w:rsid w:val="00DF55BE"/>
    <w:rsid w:val="00DF56BB"/>
    <w:rsid w:val="00DF6013"/>
    <w:rsid w:val="00DF63E2"/>
    <w:rsid w:val="00DF6ED0"/>
    <w:rsid w:val="00DF7969"/>
    <w:rsid w:val="00DF7ABD"/>
    <w:rsid w:val="00DF7D5A"/>
    <w:rsid w:val="00E001A1"/>
    <w:rsid w:val="00E0108B"/>
    <w:rsid w:val="00E01CF6"/>
    <w:rsid w:val="00E024FF"/>
    <w:rsid w:val="00E03922"/>
    <w:rsid w:val="00E04785"/>
    <w:rsid w:val="00E05299"/>
    <w:rsid w:val="00E055D0"/>
    <w:rsid w:val="00E055F9"/>
    <w:rsid w:val="00E07F03"/>
    <w:rsid w:val="00E10207"/>
    <w:rsid w:val="00E1233C"/>
    <w:rsid w:val="00E1267E"/>
    <w:rsid w:val="00E13D2C"/>
    <w:rsid w:val="00E14590"/>
    <w:rsid w:val="00E145FE"/>
    <w:rsid w:val="00E14BC6"/>
    <w:rsid w:val="00E15338"/>
    <w:rsid w:val="00E1654C"/>
    <w:rsid w:val="00E1699B"/>
    <w:rsid w:val="00E16AA3"/>
    <w:rsid w:val="00E177CE"/>
    <w:rsid w:val="00E21DD7"/>
    <w:rsid w:val="00E2240E"/>
    <w:rsid w:val="00E246EA"/>
    <w:rsid w:val="00E24847"/>
    <w:rsid w:val="00E24BD7"/>
    <w:rsid w:val="00E24D5A"/>
    <w:rsid w:val="00E2625A"/>
    <w:rsid w:val="00E26A49"/>
    <w:rsid w:val="00E26A98"/>
    <w:rsid w:val="00E26D31"/>
    <w:rsid w:val="00E30B55"/>
    <w:rsid w:val="00E3141A"/>
    <w:rsid w:val="00E31423"/>
    <w:rsid w:val="00E3224F"/>
    <w:rsid w:val="00E3300D"/>
    <w:rsid w:val="00E33EC8"/>
    <w:rsid w:val="00E34267"/>
    <w:rsid w:val="00E35E08"/>
    <w:rsid w:val="00E36A7A"/>
    <w:rsid w:val="00E36C9C"/>
    <w:rsid w:val="00E37E6E"/>
    <w:rsid w:val="00E4025D"/>
    <w:rsid w:val="00E417E0"/>
    <w:rsid w:val="00E41EA1"/>
    <w:rsid w:val="00E445C6"/>
    <w:rsid w:val="00E44AE6"/>
    <w:rsid w:val="00E4533F"/>
    <w:rsid w:val="00E4571D"/>
    <w:rsid w:val="00E463D7"/>
    <w:rsid w:val="00E466C6"/>
    <w:rsid w:val="00E478EF"/>
    <w:rsid w:val="00E50D24"/>
    <w:rsid w:val="00E51368"/>
    <w:rsid w:val="00E51675"/>
    <w:rsid w:val="00E51BEB"/>
    <w:rsid w:val="00E5239E"/>
    <w:rsid w:val="00E52558"/>
    <w:rsid w:val="00E530F7"/>
    <w:rsid w:val="00E536FA"/>
    <w:rsid w:val="00E551A3"/>
    <w:rsid w:val="00E55F00"/>
    <w:rsid w:val="00E562E7"/>
    <w:rsid w:val="00E5731A"/>
    <w:rsid w:val="00E576F0"/>
    <w:rsid w:val="00E57DE4"/>
    <w:rsid w:val="00E60F50"/>
    <w:rsid w:val="00E616D5"/>
    <w:rsid w:val="00E61C4B"/>
    <w:rsid w:val="00E620F1"/>
    <w:rsid w:val="00E62600"/>
    <w:rsid w:val="00E62937"/>
    <w:rsid w:val="00E637E6"/>
    <w:rsid w:val="00E6470B"/>
    <w:rsid w:val="00E65582"/>
    <w:rsid w:val="00E66EBB"/>
    <w:rsid w:val="00E67513"/>
    <w:rsid w:val="00E679CC"/>
    <w:rsid w:val="00E70E69"/>
    <w:rsid w:val="00E70EB2"/>
    <w:rsid w:val="00E715AE"/>
    <w:rsid w:val="00E7185D"/>
    <w:rsid w:val="00E71BBE"/>
    <w:rsid w:val="00E72486"/>
    <w:rsid w:val="00E730D3"/>
    <w:rsid w:val="00E736B2"/>
    <w:rsid w:val="00E7502E"/>
    <w:rsid w:val="00E75900"/>
    <w:rsid w:val="00E7598F"/>
    <w:rsid w:val="00E76952"/>
    <w:rsid w:val="00E77107"/>
    <w:rsid w:val="00E82D73"/>
    <w:rsid w:val="00E82FB0"/>
    <w:rsid w:val="00E83523"/>
    <w:rsid w:val="00E83F4A"/>
    <w:rsid w:val="00E84319"/>
    <w:rsid w:val="00E84A21"/>
    <w:rsid w:val="00E85253"/>
    <w:rsid w:val="00E8690E"/>
    <w:rsid w:val="00E914EF"/>
    <w:rsid w:val="00E92389"/>
    <w:rsid w:val="00E939DF"/>
    <w:rsid w:val="00E9486F"/>
    <w:rsid w:val="00E95DE3"/>
    <w:rsid w:val="00E9601C"/>
    <w:rsid w:val="00E97349"/>
    <w:rsid w:val="00E9778F"/>
    <w:rsid w:val="00EA0266"/>
    <w:rsid w:val="00EA0826"/>
    <w:rsid w:val="00EA2947"/>
    <w:rsid w:val="00EA2983"/>
    <w:rsid w:val="00EA3009"/>
    <w:rsid w:val="00EA4EED"/>
    <w:rsid w:val="00EA5AFF"/>
    <w:rsid w:val="00EA76FA"/>
    <w:rsid w:val="00EB0117"/>
    <w:rsid w:val="00EB13C8"/>
    <w:rsid w:val="00EB3AAA"/>
    <w:rsid w:val="00EB4284"/>
    <w:rsid w:val="00EB4B74"/>
    <w:rsid w:val="00EB67FF"/>
    <w:rsid w:val="00EC025E"/>
    <w:rsid w:val="00EC06B2"/>
    <w:rsid w:val="00EC0C83"/>
    <w:rsid w:val="00EC1963"/>
    <w:rsid w:val="00EC1BAD"/>
    <w:rsid w:val="00EC4561"/>
    <w:rsid w:val="00EC5143"/>
    <w:rsid w:val="00EC7677"/>
    <w:rsid w:val="00ED0416"/>
    <w:rsid w:val="00ED095F"/>
    <w:rsid w:val="00ED0E9C"/>
    <w:rsid w:val="00ED2B81"/>
    <w:rsid w:val="00ED2CFD"/>
    <w:rsid w:val="00ED2EF7"/>
    <w:rsid w:val="00ED456E"/>
    <w:rsid w:val="00ED4AB0"/>
    <w:rsid w:val="00ED4CDA"/>
    <w:rsid w:val="00ED4DA1"/>
    <w:rsid w:val="00ED58AB"/>
    <w:rsid w:val="00EE1A14"/>
    <w:rsid w:val="00EE1B90"/>
    <w:rsid w:val="00EE2867"/>
    <w:rsid w:val="00EE3AD2"/>
    <w:rsid w:val="00EE46F1"/>
    <w:rsid w:val="00EE4CD3"/>
    <w:rsid w:val="00EE54D4"/>
    <w:rsid w:val="00EE6431"/>
    <w:rsid w:val="00EE6B00"/>
    <w:rsid w:val="00EE6D1B"/>
    <w:rsid w:val="00EE713C"/>
    <w:rsid w:val="00EE7A29"/>
    <w:rsid w:val="00EF1401"/>
    <w:rsid w:val="00EF1E34"/>
    <w:rsid w:val="00EF23E3"/>
    <w:rsid w:val="00EF25EF"/>
    <w:rsid w:val="00EF276B"/>
    <w:rsid w:val="00EF3624"/>
    <w:rsid w:val="00EF36E7"/>
    <w:rsid w:val="00EF4494"/>
    <w:rsid w:val="00EF47ED"/>
    <w:rsid w:val="00EF734A"/>
    <w:rsid w:val="00F0065A"/>
    <w:rsid w:val="00F02DA0"/>
    <w:rsid w:val="00F04B75"/>
    <w:rsid w:val="00F053F2"/>
    <w:rsid w:val="00F055B6"/>
    <w:rsid w:val="00F05A73"/>
    <w:rsid w:val="00F05B5D"/>
    <w:rsid w:val="00F060F1"/>
    <w:rsid w:val="00F07117"/>
    <w:rsid w:val="00F07B88"/>
    <w:rsid w:val="00F11489"/>
    <w:rsid w:val="00F11FE2"/>
    <w:rsid w:val="00F139C5"/>
    <w:rsid w:val="00F13CDE"/>
    <w:rsid w:val="00F13E7F"/>
    <w:rsid w:val="00F14B4A"/>
    <w:rsid w:val="00F162A3"/>
    <w:rsid w:val="00F16A09"/>
    <w:rsid w:val="00F17929"/>
    <w:rsid w:val="00F17C64"/>
    <w:rsid w:val="00F21A15"/>
    <w:rsid w:val="00F22A00"/>
    <w:rsid w:val="00F23A04"/>
    <w:rsid w:val="00F241B4"/>
    <w:rsid w:val="00F24DC2"/>
    <w:rsid w:val="00F26421"/>
    <w:rsid w:val="00F27527"/>
    <w:rsid w:val="00F276FB"/>
    <w:rsid w:val="00F277C3"/>
    <w:rsid w:val="00F279A4"/>
    <w:rsid w:val="00F3089B"/>
    <w:rsid w:val="00F31C57"/>
    <w:rsid w:val="00F32055"/>
    <w:rsid w:val="00F320F6"/>
    <w:rsid w:val="00F33E07"/>
    <w:rsid w:val="00F34401"/>
    <w:rsid w:val="00F34679"/>
    <w:rsid w:val="00F35C3C"/>
    <w:rsid w:val="00F36170"/>
    <w:rsid w:val="00F36658"/>
    <w:rsid w:val="00F3666C"/>
    <w:rsid w:val="00F375E6"/>
    <w:rsid w:val="00F37C6D"/>
    <w:rsid w:val="00F4014F"/>
    <w:rsid w:val="00F40BE0"/>
    <w:rsid w:val="00F40F39"/>
    <w:rsid w:val="00F442AA"/>
    <w:rsid w:val="00F45F1B"/>
    <w:rsid w:val="00F46C2B"/>
    <w:rsid w:val="00F47996"/>
    <w:rsid w:val="00F47AD0"/>
    <w:rsid w:val="00F53097"/>
    <w:rsid w:val="00F53CF5"/>
    <w:rsid w:val="00F542B0"/>
    <w:rsid w:val="00F546B4"/>
    <w:rsid w:val="00F555AB"/>
    <w:rsid w:val="00F55748"/>
    <w:rsid w:val="00F62282"/>
    <w:rsid w:val="00F62991"/>
    <w:rsid w:val="00F6394C"/>
    <w:rsid w:val="00F65588"/>
    <w:rsid w:val="00F6599C"/>
    <w:rsid w:val="00F66360"/>
    <w:rsid w:val="00F6683D"/>
    <w:rsid w:val="00F6717D"/>
    <w:rsid w:val="00F70238"/>
    <w:rsid w:val="00F7116A"/>
    <w:rsid w:val="00F71401"/>
    <w:rsid w:val="00F72141"/>
    <w:rsid w:val="00F7394B"/>
    <w:rsid w:val="00F74201"/>
    <w:rsid w:val="00F744B6"/>
    <w:rsid w:val="00F74644"/>
    <w:rsid w:val="00F749FD"/>
    <w:rsid w:val="00F76118"/>
    <w:rsid w:val="00F76426"/>
    <w:rsid w:val="00F76C62"/>
    <w:rsid w:val="00F772FD"/>
    <w:rsid w:val="00F80816"/>
    <w:rsid w:val="00F81098"/>
    <w:rsid w:val="00F81615"/>
    <w:rsid w:val="00F81E41"/>
    <w:rsid w:val="00F81E57"/>
    <w:rsid w:val="00F8213A"/>
    <w:rsid w:val="00F82A90"/>
    <w:rsid w:val="00F82DAA"/>
    <w:rsid w:val="00F83529"/>
    <w:rsid w:val="00F83AD0"/>
    <w:rsid w:val="00F8484E"/>
    <w:rsid w:val="00F849EE"/>
    <w:rsid w:val="00F87656"/>
    <w:rsid w:val="00F9074E"/>
    <w:rsid w:val="00F90DCE"/>
    <w:rsid w:val="00F921C1"/>
    <w:rsid w:val="00F95BAA"/>
    <w:rsid w:val="00F9647F"/>
    <w:rsid w:val="00F974F7"/>
    <w:rsid w:val="00F97585"/>
    <w:rsid w:val="00F97EA7"/>
    <w:rsid w:val="00FA01D0"/>
    <w:rsid w:val="00FA0941"/>
    <w:rsid w:val="00FA09B8"/>
    <w:rsid w:val="00FA0CD0"/>
    <w:rsid w:val="00FA128E"/>
    <w:rsid w:val="00FA1A0A"/>
    <w:rsid w:val="00FA2593"/>
    <w:rsid w:val="00FA2D29"/>
    <w:rsid w:val="00FA324C"/>
    <w:rsid w:val="00FA3A0E"/>
    <w:rsid w:val="00FA400A"/>
    <w:rsid w:val="00FA4634"/>
    <w:rsid w:val="00FA51B6"/>
    <w:rsid w:val="00FA6226"/>
    <w:rsid w:val="00FA6C03"/>
    <w:rsid w:val="00FA6F8D"/>
    <w:rsid w:val="00FA78CF"/>
    <w:rsid w:val="00FB0F62"/>
    <w:rsid w:val="00FB18CD"/>
    <w:rsid w:val="00FB3955"/>
    <w:rsid w:val="00FB3BE4"/>
    <w:rsid w:val="00FB5D1A"/>
    <w:rsid w:val="00FB5DFB"/>
    <w:rsid w:val="00FB60A1"/>
    <w:rsid w:val="00FB6625"/>
    <w:rsid w:val="00FB6BF8"/>
    <w:rsid w:val="00FB74A8"/>
    <w:rsid w:val="00FC17E4"/>
    <w:rsid w:val="00FC2412"/>
    <w:rsid w:val="00FC543E"/>
    <w:rsid w:val="00FC62E1"/>
    <w:rsid w:val="00FD0150"/>
    <w:rsid w:val="00FD06A3"/>
    <w:rsid w:val="00FD080E"/>
    <w:rsid w:val="00FD0991"/>
    <w:rsid w:val="00FD2F4A"/>
    <w:rsid w:val="00FD4505"/>
    <w:rsid w:val="00FD4EE1"/>
    <w:rsid w:val="00FD6FCB"/>
    <w:rsid w:val="00FE0EBA"/>
    <w:rsid w:val="00FE1EB4"/>
    <w:rsid w:val="00FE2617"/>
    <w:rsid w:val="00FE2E54"/>
    <w:rsid w:val="00FE4772"/>
    <w:rsid w:val="00FE514B"/>
    <w:rsid w:val="00FE5C52"/>
    <w:rsid w:val="00FE64B2"/>
    <w:rsid w:val="00FE7E0C"/>
    <w:rsid w:val="00FF0722"/>
    <w:rsid w:val="00FF2864"/>
    <w:rsid w:val="00FF3C7E"/>
    <w:rsid w:val="00FF469E"/>
    <w:rsid w:val="00FF49E2"/>
    <w:rsid w:val="00FF541A"/>
    <w:rsid w:val="00FF5B7A"/>
    <w:rsid w:val="012BF2DF"/>
    <w:rsid w:val="05B889B7"/>
    <w:rsid w:val="05D9FDC3"/>
    <w:rsid w:val="06610A41"/>
    <w:rsid w:val="075442E6"/>
    <w:rsid w:val="0775CE24"/>
    <w:rsid w:val="08B203FE"/>
    <w:rsid w:val="0B2C254F"/>
    <w:rsid w:val="0D9CCE54"/>
    <w:rsid w:val="104CEF29"/>
    <w:rsid w:val="112F00DC"/>
    <w:rsid w:val="12A6C587"/>
    <w:rsid w:val="1498192B"/>
    <w:rsid w:val="14E9084E"/>
    <w:rsid w:val="153CB757"/>
    <w:rsid w:val="160C2C21"/>
    <w:rsid w:val="19CE67E0"/>
    <w:rsid w:val="1B3D7EB9"/>
    <w:rsid w:val="1CC67742"/>
    <w:rsid w:val="1F915FDA"/>
    <w:rsid w:val="21509622"/>
    <w:rsid w:val="218BE2B3"/>
    <w:rsid w:val="22A43A4A"/>
    <w:rsid w:val="23A93F2B"/>
    <w:rsid w:val="23B5628E"/>
    <w:rsid w:val="2403FD61"/>
    <w:rsid w:val="249D021E"/>
    <w:rsid w:val="25466479"/>
    <w:rsid w:val="25DBE223"/>
    <w:rsid w:val="285AB253"/>
    <w:rsid w:val="29994E7F"/>
    <w:rsid w:val="2B89BBDC"/>
    <w:rsid w:val="2C2AC759"/>
    <w:rsid w:val="2D24CD86"/>
    <w:rsid w:val="2E08BC5C"/>
    <w:rsid w:val="2E0D90C6"/>
    <w:rsid w:val="2E513D5E"/>
    <w:rsid w:val="32A3CD7F"/>
    <w:rsid w:val="34724C95"/>
    <w:rsid w:val="37DE14B8"/>
    <w:rsid w:val="3A06C5C4"/>
    <w:rsid w:val="3FFF4933"/>
    <w:rsid w:val="403E4577"/>
    <w:rsid w:val="432FACBC"/>
    <w:rsid w:val="43E6C2D7"/>
    <w:rsid w:val="47042192"/>
    <w:rsid w:val="486A53CB"/>
    <w:rsid w:val="49189F08"/>
    <w:rsid w:val="495B1178"/>
    <w:rsid w:val="4B51F329"/>
    <w:rsid w:val="4B871C79"/>
    <w:rsid w:val="4BC1E4A9"/>
    <w:rsid w:val="546449C1"/>
    <w:rsid w:val="54B50A48"/>
    <w:rsid w:val="57FF9CDF"/>
    <w:rsid w:val="5866797A"/>
    <w:rsid w:val="5B023E3E"/>
    <w:rsid w:val="5B783746"/>
    <w:rsid w:val="5D394F2F"/>
    <w:rsid w:val="5DCC68EE"/>
    <w:rsid w:val="60EB7FE2"/>
    <w:rsid w:val="60EBD2DE"/>
    <w:rsid w:val="62AC2752"/>
    <w:rsid w:val="63A7802B"/>
    <w:rsid w:val="654D4A11"/>
    <w:rsid w:val="65D4F423"/>
    <w:rsid w:val="67B9AB1F"/>
    <w:rsid w:val="6A8032E6"/>
    <w:rsid w:val="6B67F44F"/>
    <w:rsid w:val="6B967AF7"/>
    <w:rsid w:val="6C2E3289"/>
    <w:rsid w:val="6CAF1486"/>
    <w:rsid w:val="6F4CAAEE"/>
    <w:rsid w:val="70A095A7"/>
    <w:rsid w:val="7352A4CC"/>
    <w:rsid w:val="74E7D862"/>
    <w:rsid w:val="763CCE6F"/>
    <w:rsid w:val="76C8D7C2"/>
    <w:rsid w:val="76E44FB5"/>
    <w:rsid w:val="7775F1F6"/>
    <w:rsid w:val="7786B683"/>
    <w:rsid w:val="797D16EB"/>
    <w:rsid w:val="7CB533DA"/>
    <w:rsid w:val="7D20E1FC"/>
    <w:rsid w:val="7D74CEE1"/>
    <w:rsid w:val="7DBD7D99"/>
    <w:rsid w:val="7EFE8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F2D8A"/>
  <w15:chartTrackingRefBased/>
  <w15:docId w15:val="{3653BDCA-1107-49A5-A1B5-D708689F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408"/>
    <w:pPr>
      <w:keepNext/>
      <w:keepLines/>
      <w:spacing w:before="240" w:after="0"/>
      <w:outlineLvl w:val="0"/>
    </w:pPr>
    <w:rPr>
      <w:rFonts w:asciiTheme="majorHAnsi" w:eastAsiaTheme="majorEastAsia" w:hAnsiTheme="majorHAnsi" w:cstheme="majorBidi"/>
      <w:b/>
      <w:bCs/>
      <w:color w:val="006F48"/>
      <w:sz w:val="32"/>
      <w:szCs w:val="32"/>
    </w:rPr>
  </w:style>
  <w:style w:type="paragraph" w:styleId="Heading2">
    <w:name w:val="heading 2"/>
    <w:basedOn w:val="Normal"/>
    <w:next w:val="Normal"/>
    <w:link w:val="Heading2Char"/>
    <w:uiPriority w:val="9"/>
    <w:unhideWhenUsed/>
    <w:qFormat/>
    <w:rsid w:val="00445A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F07"/>
    <w:pPr>
      <w:ind w:left="720"/>
      <w:contextualSpacing/>
    </w:pPr>
  </w:style>
  <w:style w:type="paragraph" w:styleId="Header">
    <w:name w:val="header"/>
    <w:basedOn w:val="Normal"/>
    <w:link w:val="HeaderChar"/>
    <w:uiPriority w:val="99"/>
    <w:unhideWhenUsed/>
    <w:rsid w:val="0095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07"/>
  </w:style>
  <w:style w:type="paragraph" w:styleId="Footer">
    <w:name w:val="footer"/>
    <w:basedOn w:val="Normal"/>
    <w:link w:val="FooterChar"/>
    <w:uiPriority w:val="99"/>
    <w:unhideWhenUsed/>
    <w:rsid w:val="0095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07"/>
  </w:style>
  <w:style w:type="character" w:styleId="Hyperlink">
    <w:name w:val="Hyperlink"/>
    <w:basedOn w:val="DefaultParagraphFont"/>
    <w:uiPriority w:val="99"/>
    <w:unhideWhenUsed/>
    <w:rsid w:val="00E4571D"/>
    <w:rPr>
      <w:color w:val="0000FF"/>
      <w:u w:val="single"/>
    </w:rPr>
  </w:style>
  <w:style w:type="character" w:styleId="UnresolvedMention">
    <w:name w:val="Unresolved Mention"/>
    <w:basedOn w:val="DefaultParagraphFont"/>
    <w:uiPriority w:val="99"/>
    <w:semiHidden/>
    <w:unhideWhenUsed/>
    <w:rsid w:val="00E4571D"/>
    <w:rPr>
      <w:color w:val="605E5C"/>
      <w:shd w:val="clear" w:color="auto" w:fill="E1DFDD"/>
    </w:rPr>
  </w:style>
  <w:style w:type="paragraph" w:styleId="NormalWeb">
    <w:name w:val="Normal (Web)"/>
    <w:basedOn w:val="Normal"/>
    <w:uiPriority w:val="99"/>
    <w:unhideWhenUsed/>
    <w:rsid w:val="00F542B0"/>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95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51"/>
    <w:rPr>
      <w:rFonts w:ascii="Segoe UI" w:hAnsi="Segoe UI" w:cs="Segoe UI"/>
      <w:sz w:val="18"/>
      <w:szCs w:val="18"/>
    </w:rPr>
  </w:style>
  <w:style w:type="character" w:styleId="CommentReference">
    <w:name w:val="annotation reference"/>
    <w:basedOn w:val="DefaultParagraphFont"/>
    <w:uiPriority w:val="99"/>
    <w:semiHidden/>
    <w:unhideWhenUsed/>
    <w:rsid w:val="00A9044C"/>
    <w:rPr>
      <w:sz w:val="16"/>
      <w:szCs w:val="16"/>
    </w:rPr>
  </w:style>
  <w:style w:type="paragraph" w:styleId="CommentText">
    <w:name w:val="annotation text"/>
    <w:basedOn w:val="Normal"/>
    <w:link w:val="CommentTextChar"/>
    <w:uiPriority w:val="99"/>
    <w:semiHidden/>
    <w:unhideWhenUsed/>
    <w:rsid w:val="00A9044C"/>
    <w:pPr>
      <w:spacing w:line="240" w:lineRule="auto"/>
    </w:pPr>
    <w:rPr>
      <w:sz w:val="20"/>
      <w:szCs w:val="20"/>
    </w:rPr>
  </w:style>
  <w:style w:type="character" w:customStyle="1" w:styleId="CommentTextChar">
    <w:name w:val="Comment Text Char"/>
    <w:basedOn w:val="DefaultParagraphFont"/>
    <w:link w:val="CommentText"/>
    <w:uiPriority w:val="99"/>
    <w:semiHidden/>
    <w:rsid w:val="00A9044C"/>
    <w:rPr>
      <w:sz w:val="20"/>
      <w:szCs w:val="20"/>
    </w:rPr>
  </w:style>
  <w:style w:type="paragraph" w:styleId="CommentSubject">
    <w:name w:val="annotation subject"/>
    <w:basedOn w:val="CommentText"/>
    <w:next w:val="CommentText"/>
    <w:link w:val="CommentSubjectChar"/>
    <w:uiPriority w:val="99"/>
    <w:semiHidden/>
    <w:unhideWhenUsed/>
    <w:rsid w:val="00A9044C"/>
    <w:rPr>
      <w:b/>
      <w:bCs/>
    </w:rPr>
  </w:style>
  <w:style w:type="character" w:customStyle="1" w:styleId="CommentSubjectChar">
    <w:name w:val="Comment Subject Char"/>
    <w:basedOn w:val="CommentTextChar"/>
    <w:link w:val="CommentSubject"/>
    <w:uiPriority w:val="99"/>
    <w:semiHidden/>
    <w:rsid w:val="00A9044C"/>
    <w:rPr>
      <w:b/>
      <w:bCs/>
      <w:sz w:val="20"/>
      <w:szCs w:val="20"/>
    </w:rPr>
  </w:style>
  <w:style w:type="character" w:customStyle="1" w:styleId="Heading1Char">
    <w:name w:val="Heading 1 Char"/>
    <w:basedOn w:val="DefaultParagraphFont"/>
    <w:link w:val="Heading1"/>
    <w:uiPriority w:val="9"/>
    <w:rsid w:val="00AC5408"/>
    <w:rPr>
      <w:rFonts w:asciiTheme="majorHAnsi" w:eastAsiaTheme="majorEastAsia" w:hAnsiTheme="majorHAnsi" w:cstheme="majorBidi"/>
      <w:b/>
      <w:bCs/>
      <w:color w:val="006F48"/>
      <w:sz w:val="32"/>
      <w:szCs w:val="32"/>
    </w:rPr>
  </w:style>
  <w:style w:type="paragraph" w:styleId="TOCHeading">
    <w:name w:val="TOC Heading"/>
    <w:basedOn w:val="Heading1"/>
    <w:next w:val="Normal"/>
    <w:uiPriority w:val="39"/>
    <w:unhideWhenUsed/>
    <w:qFormat/>
    <w:rsid w:val="00CF415E"/>
    <w:pPr>
      <w:outlineLvl w:val="9"/>
    </w:pPr>
  </w:style>
  <w:style w:type="paragraph" w:styleId="TOC1">
    <w:name w:val="toc 1"/>
    <w:basedOn w:val="Normal"/>
    <w:next w:val="Normal"/>
    <w:autoRedefine/>
    <w:uiPriority w:val="39"/>
    <w:unhideWhenUsed/>
    <w:rsid w:val="0012743F"/>
    <w:pPr>
      <w:spacing w:after="100"/>
    </w:pPr>
  </w:style>
  <w:style w:type="character" w:styleId="Emphasis">
    <w:name w:val="Emphasis"/>
    <w:basedOn w:val="DefaultParagraphFont"/>
    <w:uiPriority w:val="20"/>
    <w:qFormat/>
    <w:rsid w:val="00A4513C"/>
    <w:rPr>
      <w:i/>
      <w:iCs/>
    </w:rPr>
  </w:style>
  <w:style w:type="paragraph" w:customStyle="1" w:styleId="paragraph">
    <w:name w:val="paragraph"/>
    <w:basedOn w:val="Normal"/>
    <w:rsid w:val="007B1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1997"/>
  </w:style>
  <w:style w:type="character" w:customStyle="1" w:styleId="eop">
    <w:name w:val="eop"/>
    <w:basedOn w:val="DefaultParagraphFont"/>
    <w:rsid w:val="007B1997"/>
  </w:style>
  <w:style w:type="paragraph" w:customStyle="1" w:styleId="xxmsonormal">
    <w:name w:val="x_x_msonormal"/>
    <w:basedOn w:val="Normal"/>
    <w:rsid w:val="009B1C02"/>
    <w:pPr>
      <w:spacing w:before="100" w:beforeAutospacing="1" w:after="100" w:afterAutospacing="1" w:line="240" w:lineRule="auto"/>
    </w:pPr>
    <w:rPr>
      <w:rFonts w:ascii="Calibri" w:hAnsi="Calibri" w:cs="Calibri"/>
    </w:rPr>
  </w:style>
  <w:style w:type="table" w:styleId="GridTable4">
    <w:name w:val="Grid Table 4"/>
    <w:basedOn w:val="TableNormal"/>
    <w:uiPriority w:val="49"/>
    <w:rsid w:val="00A208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5C34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4EF"/>
    <w:rPr>
      <w:sz w:val="20"/>
      <w:szCs w:val="20"/>
    </w:rPr>
  </w:style>
  <w:style w:type="character" w:styleId="FootnoteReference">
    <w:name w:val="footnote reference"/>
    <w:basedOn w:val="DefaultParagraphFont"/>
    <w:uiPriority w:val="99"/>
    <w:semiHidden/>
    <w:unhideWhenUsed/>
    <w:rsid w:val="005C34EF"/>
    <w:rPr>
      <w:vertAlign w:val="superscript"/>
    </w:rPr>
  </w:style>
  <w:style w:type="paragraph" w:styleId="Revision">
    <w:name w:val="Revision"/>
    <w:hidden/>
    <w:uiPriority w:val="99"/>
    <w:semiHidden/>
    <w:rsid w:val="00C90305"/>
    <w:pPr>
      <w:spacing w:after="0" w:line="240" w:lineRule="auto"/>
    </w:pPr>
  </w:style>
  <w:style w:type="character" w:styleId="FollowedHyperlink">
    <w:name w:val="FollowedHyperlink"/>
    <w:basedOn w:val="DefaultParagraphFont"/>
    <w:uiPriority w:val="99"/>
    <w:semiHidden/>
    <w:unhideWhenUsed/>
    <w:rsid w:val="008D14B8"/>
    <w:rPr>
      <w:color w:val="954F72" w:themeColor="followedHyperlink"/>
      <w:u w:val="single"/>
    </w:rPr>
  </w:style>
  <w:style w:type="paragraph" w:styleId="NoSpacing">
    <w:name w:val="No Spacing"/>
    <w:uiPriority w:val="1"/>
    <w:qFormat/>
    <w:rsid w:val="00A25E65"/>
    <w:pPr>
      <w:spacing w:after="0" w:line="240" w:lineRule="auto"/>
    </w:pPr>
  </w:style>
  <w:style w:type="character" w:customStyle="1" w:styleId="Heading2Char">
    <w:name w:val="Heading 2 Char"/>
    <w:basedOn w:val="DefaultParagraphFont"/>
    <w:link w:val="Heading2"/>
    <w:uiPriority w:val="9"/>
    <w:rsid w:val="00445AE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565C7"/>
    <w:pPr>
      <w:tabs>
        <w:tab w:val="right" w:leader="dot" w:pos="13940"/>
      </w:tabs>
      <w:spacing w:after="100"/>
      <w:ind w:left="220"/>
    </w:pPr>
    <w:rPr>
      <w:noProof/>
    </w:rPr>
  </w:style>
  <w:style w:type="character" w:customStyle="1" w:styleId="contentpasted0">
    <w:name w:val="contentpasted0"/>
    <w:basedOn w:val="DefaultParagraphFont"/>
    <w:rsid w:val="0023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747">
      <w:bodyDiv w:val="1"/>
      <w:marLeft w:val="0"/>
      <w:marRight w:val="0"/>
      <w:marTop w:val="0"/>
      <w:marBottom w:val="0"/>
      <w:divBdr>
        <w:top w:val="none" w:sz="0" w:space="0" w:color="auto"/>
        <w:left w:val="none" w:sz="0" w:space="0" w:color="auto"/>
        <w:bottom w:val="none" w:sz="0" w:space="0" w:color="auto"/>
        <w:right w:val="none" w:sz="0" w:space="0" w:color="auto"/>
      </w:divBdr>
    </w:div>
    <w:div w:id="50155992">
      <w:bodyDiv w:val="1"/>
      <w:marLeft w:val="0"/>
      <w:marRight w:val="0"/>
      <w:marTop w:val="0"/>
      <w:marBottom w:val="0"/>
      <w:divBdr>
        <w:top w:val="none" w:sz="0" w:space="0" w:color="auto"/>
        <w:left w:val="none" w:sz="0" w:space="0" w:color="auto"/>
        <w:bottom w:val="none" w:sz="0" w:space="0" w:color="auto"/>
        <w:right w:val="none" w:sz="0" w:space="0" w:color="auto"/>
      </w:divBdr>
    </w:div>
    <w:div w:id="149373006">
      <w:bodyDiv w:val="1"/>
      <w:marLeft w:val="0"/>
      <w:marRight w:val="0"/>
      <w:marTop w:val="0"/>
      <w:marBottom w:val="0"/>
      <w:divBdr>
        <w:top w:val="none" w:sz="0" w:space="0" w:color="auto"/>
        <w:left w:val="none" w:sz="0" w:space="0" w:color="auto"/>
        <w:bottom w:val="none" w:sz="0" w:space="0" w:color="auto"/>
        <w:right w:val="none" w:sz="0" w:space="0" w:color="auto"/>
      </w:divBdr>
    </w:div>
    <w:div w:id="240527873">
      <w:bodyDiv w:val="1"/>
      <w:marLeft w:val="0"/>
      <w:marRight w:val="0"/>
      <w:marTop w:val="0"/>
      <w:marBottom w:val="0"/>
      <w:divBdr>
        <w:top w:val="none" w:sz="0" w:space="0" w:color="auto"/>
        <w:left w:val="none" w:sz="0" w:space="0" w:color="auto"/>
        <w:bottom w:val="none" w:sz="0" w:space="0" w:color="auto"/>
        <w:right w:val="none" w:sz="0" w:space="0" w:color="auto"/>
      </w:divBdr>
      <w:divsChild>
        <w:div w:id="871842307">
          <w:marLeft w:val="547"/>
          <w:marRight w:val="0"/>
          <w:marTop w:val="0"/>
          <w:marBottom w:val="0"/>
          <w:divBdr>
            <w:top w:val="none" w:sz="0" w:space="0" w:color="auto"/>
            <w:left w:val="none" w:sz="0" w:space="0" w:color="auto"/>
            <w:bottom w:val="none" w:sz="0" w:space="0" w:color="auto"/>
            <w:right w:val="none" w:sz="0" w:space="0" w:color="auto"/>
          </w:divBdr>
        </w:div>
      </w:divsChild>
    </w:div>
    <w:div w:id="265694646">
      <w:bodyDiv w:val="1"/>
      <w:marLeft w:val="0"/>
      <w:marRight w:val="0"/>
      <w:marTop w:val="0"/>
      <w:marBottom w:val="0"/>
      <w:divBdr>
        <w:top w:val="none" w:sz="0" w:space="0" w:color="auto"/>
        <w:left w:val="none" w:sz="0" w:space="0" w:color="auto"/>
        <w:bottom w:val="none" w:sz="0" w:space="0" w:color="auto"/>
        <w:right w:val="none" w:sz="0" w:space="0" w:color="auto"/>
      </w:divBdr>
    </w:div>
    <w:div w:id="289286954">
      <w:bodyDiv w:val="1"/>
      <w:marLeft w:val="0"/>
      <w:marRight w:val="0"/>
      <w:marTop w:val="0"/>
      <w:marBottom w:val="0"/>
      <w:divBdr>
        <w:top w:val="none" w:sz="0" w:space="0" w:color="auto"/>
        <w:left w:val="none" w:sz="0" w:space="0" w:color="auto"/>
        <w:bottom w:val="none" w:sz="0" w:space="0" w:color="auto"/>
        <w:right w:val="none" w:sz="0" w:space="0" w:color="auto"/>
      </w:divBdr>
    </w:div>
    <w:div w:id="332033082">
      <w:bodyDiv w:val="1"/>
      <w:marLeft w:val="0"/>
      <w:marRight w:val="0"/>
      <w:marTop w:val="0"/>
      <w:marBottom w:val="0"/>
      <w:divBdr>
        <w:top w:val="none" w:sz="0" w:space="0" w:color="auto"/>
        <w:left w:val="none" w:sz="0" w:space="0" w:color="auto"/>
        <w:bottom w:val="none" w:sz="0" w:space="0" w:color="auto"/>
        <w:right w:val="none" w:sz="0" w:space="0" w:color="auto"/>
      </w:divBdr>
    </w:div>
    <w:div w:id="350570892">
      <w:bodyDiv w:val="1"/>
      <w:marLeft w:val="0"/>
      <w:marRight w:val="0"/>
      <w:marTop w:val="0"/>
      <w:marBottom w:val="0"/>
      <w:divBdr>
        <w:top w:val="none" w:sz="0" w:space="0" w:color="auto"/>
        <w:left w:val="none" w:sz="0" w:space="0" w:color="auto"/>
        <w:bottom w:val="none" w:sz="0" w:space="0" w:color="auto"/>
        <w:right w:val="none" w:sz="0" w:space="0" w:color="auto"/>
      </w:divBdr>
    </w:div>
    <w:div w:id="394472248">
      <w:bodyDiv w:val="1"/>
      <w:marLeft w:val="0"/>
      <w:marRight w:val="0"/>
      <w:marTop w:val="0"/>
      <w:marBottom w:val="0"/>
      <w:divBdr>
        <w:top w:val="none" w:sz="0" w:space="0" w:color="auto"/>
        <w:left w:val="none" w:sz="0" w:space="0" w:color="auto"/>
        <w:bottom w:val="none" w:sz="0" w:space="0" w:color="auto"/>
        <w:right w:val="none" w:sz="0" w:space="0" w:color="auto"/>
      </w:divBdr>
    </w:div>
    <w:div w:id="410659205">
      <w:bodyDiv w:val="1"/>
      <w:marLeft w:val="0"/>
      <w:marRight w:val="0"/>
      <w:marTop w:val="0"/>
      <w:marBottom w:val="0"/>
      <w:divBdr>
        <w:top w:val="none" w:sz="0" w:space="0" w:color="auto"/>
        <w:left w:val="none" w:sz="0" w:space="0" w:color="auto"/>
        <w:bottom w:val="none" w:sz="0" w:space="0" w:color="auto"/>
        <w:right w:val="none" w:sz="0" w:space="0" w:color="auto"/>
      </w:divBdr>
      <w:divsChild>
        <w:div w:id="352802507">
          <w:marLeft w:val="187"/>
          <w:marRight w:val="0"/>
          <w:marTop w:val="0"/>
          <w:marBottom w:val="58"/>
          <w:divBdr>
            <w:top w:val="none" w:sz="0" w:space="0" w:color="auto"/>
            <w:left w:val="none" w:sz="0" w:space="0" w:color="auto"/>
            <w:bottom w:val="none" w:sz="0" w:space="0" w:color="auto"/>
            <w:right w:val="none" w:sz="0" w:space="0" w:color="auto"/>
          </w:divBdr>
        </w:div>
        <w:div w:id="623779873">
          <w:marLeft w:val="187"/>
          <w:marRight w:val="0"/>
          <w:marTop w:val="0"/>
          <w:marBottom w:val="58"/>
          <w:divBdr>
            <w:top w:val="none" w:sz="0" w:space="0" w:color="auto"/>
            <w:left w:val="none" w:sz="0" w:space="0" w:color="auto"/>
            <w:bottom w:val="none" w:sz="0" w:space="0" w:color="auto"/>
            <w:right w:val="none" w:sz="0" w:space="0" w:color="auto"/>
          </w:divBdr>
        </w:div>
      </w:divsChild>
    </w:div>
    <w:div w:id="414865930">
      <w:bodyDiv w:val="1"/>
      <w:marLeft w:val="0"/>
      <w:marRight w:val="0"/>
      <w:marTop w:val="0"/>
      <w:marBottom w:val="0"/>
      <w:divBdr>
        <w:top w:val="none" w:sz="0" w:space="0" w:color="auto"/>
        <w:left w:val="none" w:sz="0" w:space="0" w:color="auto"/>
        <w:bottom w:val="none" w:sz="0" w:space="0" w:color="auto"/>
        <w:right w:val="none" w:sz="0" w:space="0" w:color="auto"/>
      </w:divBdr>
    </w:div>
    <w:div w:id="437063491">
      <w:bodyDiv w:val="1"/>
      <w:marLeft w:val="0"/>
      <w:marRight w:val="0"/>
      <w:marTop w:val="0"/>
      <w:marBottom w:val="0"/>
      <w:divBdr>
        <w:top w:val="none" w:sz="0" w:space="0" w:color="auto"/>
        <w:left w:val="none" w:sz="0" w:space="0" w:color="auto"/>
        <w:bottom w:val="none" w:sz="0" w:space="0" w:color="auto"/>
        <w:right w:val="none" w:sz="0" w:space="0" w:color="auto"/>
      </w:divBdr>
      <w:divsChild>
        <w:div w:id="389616192">
          <w:marLeft w:val="187"/>
          <w:marRight w:val="0"/>
          <w:marTop w:val="0"/>
          <w:marBottom w:val="58"/>
          <w:divBdr>
            <w:top w:val="none" w:sz="0" w:space="0" w:color="auto"/>
            <w:left w:val="none" w:sz="0" w:space="0" w:color="auto"/>
            <w:bottom w:val="none" w:sz="0" w:space="0" w:color="auto"/>
            <w:right w:val="none" w:sz="0" w:space="0" w:color="auto"/>
          </w:divBdr>
        </w:div>
        <w:div w:id="640117324">
          <w:marLeft w:val="187"/>
          <w:marRight w:val="0"/>
          <w:marTop w:val="0"/>
          <w:marBottom w:val="58"/>
          <w:divBdr>
            <w:top w:val="none" w:sz="0" w:space="0" w:color="auto"/>
            <w:left w:val="none" w:sz="0" w:space="0" w:color="auto"/>
            <w:bottom w:val="none" w:sz="0" w:space="0" w:color="auto"/>
            <w:right w:val="none" w:sz="0" w:space="0" w:color="auto"/>
          </w:divBdr>
        </w:div>
        <w:div w:id="2071347131">
          <w:marLeft w:val="187"/>
          <w:marRight w:val="0"/>
          <w:marTop w:val="0"/>
          <w:marBottom w:val="58"/>
          <w:divBdr>
            <w:top w:val="none" w:sz="0" w:space="0" w:color="auto"/>
            <w:left w:val="none" w:sz="0" w:space="0" w:color="auto"/>
            <w:bottom w:val="none" w:sz="0" w:space="0" w:color="auto"/>
            <w:right w:val="none" w:sz="0" w:space="0" w:color="auto"/>
          </w:divBdr>
        </w:div>
      </w:divsChild>
    </w:div>
    <w:div w:id="442649829">
      <w:bodyDiv w:val="1"/>
      <w:marLeft w:val="0"/>
      <w:marRight w:val="0"/>
      <w:marTop w:val="0"/>
      <w:marBottom w:val="0"/>
      <w:divBdr>
        <w:top w:val="none" w:sz="0" w:space="0" w:color="auto"/>
        <w:left w:val="none" w:sz="0" w:space="0" w:color="auto"/>
        <w:bottom w:val="none" w:sz="0" w:space="0" w:color="auto"/>
        <w:right w:val="none" w:sz="0" w:space="0" w:color="auto"/>
      </w:divBdr>
      <w:divsChild>
        <w:div w:id="98184514">
          <w:marLeft w:val="547"/>
          <w:marRight w:val="0"/>
          <w:marTop w:val="77"/>
          <w:marBottom w:val="0"/>
          <w:divBdr>
            <w:top w:val="none" w:sz="0" w:space="0" w:color="auto"/>
            <w:left w:val="none" w:sz="0" w:space="0" w:color="auto"/>
            <w:bottom w:val="none" w:sz="0" w:space="0" w:color="auto"/>
            <w:right w:val="none" w:sz="0" w:space="0" w:color="auto"/>
          </w:divBdr>
        </w:div>
        <w:div w:id="302925920">
          <w:marLeft w:val="547"/>
          <w:marRight w:val="0"/>
          <w:marTop w:val="77"/>
          <w:marBottom w:val="0"/>
          <w:divBdr>
            <w:top w:val="none" w:sz="0" w:space="0" w:color="auto"/>
            <w:left w:val="none" w:sz="0" w:space="0" w:color="auto"/>
            <w:bottom w:val="none" w:sz="0" w:space="0" w:color="auto"/>
            <w:right w:val="none" w:sz="0" w:space="0" w:color="auto"/>
          </w:divBdr>
        </w:div>
        <w:div w:id="370693756">
          <w:marLeft w:val="547"/>
          <w:marRight w:val="0"/>
          <w:marTop w:val="77"/>
          <w:marBottom w:val="0"/>
          <w:divBdr>
            <w:top w:val="none" w:sz="0" w:space="0" w:color="auto"/>
            <w:left w:val="none" w:sz="0" w:space="0" w:color="auto"/>
            <w:bottom w:val="none" w:sz="0" w:space="0" w:color="auto"/>
            <w:right w:val="none" w:sz="0" w:space="0" w:color="auto"/>
          </w:divBdr>
        </w:div>
        <w:div w:id="448939506">
          <w:marLeft w:val="547"/>
          <w:marRight w:val="0"/>
          <w:marTop w:val="77"/>
          <w:marBottom w:val="0"/>
          <w:divBdr>
            <w:top w:val="none" w:sz="0" w:space="0" w:color="auto"/>
            <w:left w:val="none" w:sz="0" w:space="0" w:color="auto"/>
            <w:bottom w:val="none" w:sz="0" w:space="0" w:color="auto"/>
            <w:right w:val="none" w:sz="0" w:space="0" w:color="auto"/>
          </w:divBdr>
        </w:div>
        <w:div w:id="595402880">
          <w:marLeft w:val="547"/>
          <w:marRight w:val="0"/>
          <w:marTop w:val="77"/>
          <w:marBottom w:val="0"/>
          <w:divBdr>
            <w:top w:val="none" w:sz="0" w:space="0" w:color="auto"/>
            <w:left w:val="none" w:sz="0" w:space="0" w:color="auto"/>
            <w:bottom w:val="none" w:sz="0" w:space="0" w:color="auto"/>
            <w:right w:val="none" w:sz="0" w:space="0" w:color="auto"/>
          </w:divBdr>
        </w:div>
        <w:div w:id="660624682">
          <w:marLeft w:val="547"/>
          <w:marRight w:val="0"/>
          <w:marTop w:val="77"/>
          <w:marBottom w:val="0"/>
          <w:divBdr>
            <w:top w:val="none" w:sz="0" w:space="0" w:color="auto"/>
            <w:left w:val="none" w:sz="0" w:space="0" w:color="auto"/>
            <w:bottom w:val="none" w:sz="0" w:space="0" w:color="auto"/>
            <w:right w:val="none" w:sz="0" w:space="0" w:color="auto"/>
          </w:divBdr>
        </w:div>
        <w:div w:id="678847568">
          <w:marLeft w:val="547"/>
          <w:marRight w:val="0"/>
          <w:marTop w:val="77"/>
          <w:marBottom w:val="0"/>
          <w:divBdr>
            <w:top w:val="none" w:sz="0" w:space="0" w:color="auto"/>
            <w:left w:val="none" w:sz="0" w:space="0" w:color="auto"/>
            <w:bottom w:val="none" w:sz="0" w:space="0" w:color="auto"/>
            <w:right w:val="none" w:sz="0" w:space="0" w:color="auto"/>
          </w:divBdr>
        </w:div>
        <w:div w:id="753861515">
          <w:marLeft w:val="547"/>
          <w:marRight w:val="0"/>
          <w:marTop w:val="77"/>
          <w:marBottom w:val="0"/>
          <w:divBdr>
            <w:top w:val="none" w:sz="0" w:space="0" w:color="auto"/>
            <w:left w:val="none" w:sz="0" w:space="0" w:color="auto"/>
            <w:bottom w:val="none" w:sz="0" w:space="0" w:color="auto"/>
            <w:right w:val="none" w:sz="0" w:space="0" w:color="auto"/>
          </w:divBdr>
        </w:div>
        <w:div w:id="1024600616">
          <w:marLeft w:val="547"/>
          <w:marRight w:val="0"/>
          <w:marTop w:val="77"/>
          <w:marBottom w:val="0"/>
          <w:divBdr>
            <w:top w:val="none" w:sz="0" w:space="0" w:color="auto"/>
            <w:left w:val="none" w:sz="0" w:space="0" w:color="auto"/>
            <w:bottom w:val="none" w:sz="0" w:space="0" w:color="auto"/>
            <w:right w:val="none" w:sz="0" w:space="0" w:color="auto"/>
          </w:divBdr>
        </w:div>
        <w:div w:id="1136411714">
          <w:marLeft w:val="547"/>
          <w:marRight w:val="0"/>
          <w:marTop w:val="77"/>
          <w:marBottom w:val="0"/>
          <w:divBdr>
            <w:top w:val="none" w:sz="0" w:space="0" w:color="auto"/>
            <w:left w:val="none" w:sz="0" w:space="0" w:color="auto"/>
            <w:bottom w:val="none" w:sz="0" w:space="0" w:color="auto"/>
            <w:right w:val="none" w:sz="0" w:space="0" w:color="auto"/>
          </w:divBdr>
        </w:div>
        <w:div w:id="1296596932">
          <w:marLeft w:val="547"/>
          <w:marRight w:val="0"/>
          <w:marTop w:val="77"/>
          <w:marBottom w:val="0"/>
          <w:divBdr>
            <w:top w:val="none" w:sz="0" w:space="0" w:color="auto"/>
            <w:left w:val="none" w:sz="0" w:space="0" w:color="auto"/>
            <w:bottom w:val="none" w:sz="0" w:space="0" w:color="auto"/>
            <w:right w:val="none" w:sz="0" w:space="0" w:color="auto"/>
          </w:divBdr>
        </w:div>
        <w:div w:id="1639990466">
          <w:marLeft w:val="547"/>
          <w:marRight w:val="0"/>
          <w:marTop w:val="77"/>
          <w:marBottom w:val="0"/>
          <w:divBdr>
            <w:top w:val="none" w:sz="0" w:space="0" w:color="auto"/>
            <w:left w:val="none" w:sz="0" w:space="0" w:color="auto"/>
            <w:bottom w:val="none" w:sz="0" w:space="0" w:color="auto"/>
            <w:right w:val="none" w:sz="0" w:space="0" w:color="auto"/>
          </w:divBdr>
        </w:div>
        <w:div w:id="1696468857">
          <w:marLeft w:val="547"/>
          <w:marRight w:val="0"/>
          <w:marTop w:val="77"/>
          <w:marBottom w:val="0"/>
          <w:divBdr>
            <w:top w:val="none" w:sz="0" w:space="0" w:color="auto"/>
            <w:left w:val="none" w:sz="0" w:space="0" w:color="auto"/>
            <w:bottom w:val="none" w:sz="0" w:space="0" w:color="auto"/>
            <w:right w:val="none" w:sz="0" w:space="0" w:color="auto"/>
          </w:divBdr>
        </w:div>
        <w:div w:id="1772699890">
          <w:marLeft w:val="547"/>
          <w:marRight w:val="0"/>
          <w:marTop w:val="77"/>
          <w:marBottom w:val="0"/>
          <w:divBdr>
            <w:top w:val="none" w:sz="0" w:space="0" w:color="auto"/>
            <w:left w:val="none" w:sz="0" w:space="0" w:color="auto"/>
            <w:bottom w:val="none" w:sz="0" w:space="0" w:color="auto"/>
            <w:right w:val="none" w:sz="0" w:space="0" w:color="auto"/>
          </w:divBdr>
        </w:div>
        <w:div w:id="1778256414">
          <w:marLeft w:val="547"/>
          <w:marRight w:val="0"/>
          <w:marTop w:val="77"/>
          <w:marBottom w:val="0"/>
          <w:divBdr>
            <w:top w:val="none" w:sz="0" w:space="0" w:color="auto"/>
            <w:left w:val="none" w:sz="0" w:space="0" w:color="auto"/>
            <w:bottom w:val="none" w:sz="0" w:space="0" w:color="auto"/>
            <w:right w:val="none" w:sz="0" w:space="0" w:color="auto"/>
          </w:divBdr>
        </w:div>
        <w:div w:id="1790853778">
          <w:marLeft w:val="547"/>
          <w:marRight w:val="0"/>
          <w:marTop w:val="77"/>
          <w:marBottom w:val="0"/>
          <w:divBdr>
            <w:top w:val="none" w:sz="0" w:space="0" w:color="auto"/>
            <w:left w:val="none" w:sz="0" w:space="0" w:color="auto"/>
            <w:bottom w:val="none" w:sz="0" w:space="0" w:color="auto"/>
            <w:right w:val="none" w:sz="0" w:space="0" w:color="auto"/>
          </w:divBdr>
        </w:div>
        <w:div w:id="1810856669">
          <w:marLeft w:val="547"/>
          <w:marRight w:val="0"/>
          <w:marTop w:val="77"/>
          <w:marBottom w:val="0"/>
          <w:divBdr>
            <w:top w:val="none" w:sz="0" w:space="0" w:color="auto"/>
            <w:left w:val="none" w:sz="0" w:space="0" w:color="auto"/>
            <w:bottom w:val="none" w:sz="0" w:space="0" w:color="auto"/>
            <w:right w:val="none" w:sz="0" w:space="0" w:color="auto"/>
          </w:divBdr>
        </w:div>
        <w:div w:id="1938756373">
          <w:marLeft w:val="547"/>
          <w:marRight w:val="0"/>
          <w:marTop w:val="77"/>
          <w:marBottom w:val="0"/>
          <w:divBdr>
            <w:top w:val="none" w:sz="0" w:space="0" w:color="auto"/>
            <w:left w:val="none" w:sz="0" w:space="0" w:color="auto"/>
            <w:bottom w:val="none" w:sz="0" w:space="0" w:color="auto"/>
            <w:right w:val="none" w:sz="0" w:space="0" w:color="auto"/>
          </w:divBdr>
        </w:div>
      </w:divsChild>
    </w:div>
    <w:div w:id="444542653">
      <w:bodyDiv w:val="1"/>
      <w:marLeft w:val="0"/>
      <w:marRight w:val="0"/>
      <w:marTop w:val="0"/>
      <w:marBottom w:val="0"/>
      <w:divBdr>
        <w:top w:val="none" w:sz="0" w:space="0" w:color="auto"/>
        <w:left w:val="none" w:sz="0" w:space="0" w:color="auto"/>
        <w:bottom w:val="none" w:sz="0" w:space="0" w:color="auto"/>
        <w:right w:val="none" w:sz="0" w:space="0" w:color="auto"/>
      </w:divBdr>
      <w:divsChild>
        <w:div w:id="1845315766">
          <w:marLeft w:val="547"/>
          <w:marRight w:val="0"/>
          <w:marTop w:val="0"/>
          <w:marBottom w:val="0"/>
          <w:divBdr>
            <w:top w:val="none" w:sz="0" w:space="0" w:color="auto"/>
            <w:left w:val="none" w:sz="0" w:space="0" w:color="auto"/>
            <w:bottom w:val="none" w:sz="0" w:space="0" w:color="auto"/>
            <w:right w:val="none" w:sz="0" w:space="0" w:color="auto"/>
          </w:divBdr>
        </w:div>
      </w:divsChild>
    </w:div>
    <w:div w:id="475340130">
      <w:bodyDiv w:val="1"/>
      <w:marLeft w:val="0"/>
      <w:marRight w:val="0"/>
      <w:marTop w:val="0"/>
      <w:marBottom w:val="0"/>
      <w:divBdr>
        <w:top w:val="none" w:sz="0" w:space="0" w:color="auto"/>
        <w:left w:val="none" w:sz="0" w:space="0" w:color="auto"/>
        <w:bottom w:val="none" w:sz="0" w:space="0" w:color="auto"/>
        <w:right w:val="none" w:sz="0" w:space="0" w:color="auto"/>
      </w:divBdr>
    </w:div>
    <w:div w:id="527379104">
      <w:bodyDiv w:val="1"/>
      <w:marLeft w:val="0"/>
      <w:marRight w:val="0"/>
      <w:marTop w:val="0"/>
      <w:marBottom w:val="0"/>
      <w:divBdr>
        <w:top w:val="none" w:sz="0" w:space="0" w:color="auto"/>
        <w:left w:val="none" w:sz="0" w:space="0" w:color="auto"/>
        <w:bottom w:val="none" w:sz="0" w:space="0" w:color="auto"/>
        <w:right w:val="none" w:sz="0" w:space="0" w:color="auto"/>
      </w:divBdr>
    </w:div>
    <w:div w:id="587732305">
      <w:bodyDiv w:val="1"/>
      <w:marLeft w:val="0"/>
      <w:marRight w:val="0"/>
      <w:marTop w:val="0"/>
      <w:marBottom w:val="0"/>
      <w:divBdr>
        <w:top w:val="none" w:sz="0" w:space="0" w:color="auto"/>
        <w:left w:val="none" w:sz="0" w:space="0" w:color="auto"/>
        <w:bottom w:val="none" w:sz="0" w:space="0" w:color="auto"/>
        <w:right w:val="none" w:sz="0" w:space="0" w:color="auto"/>
      </w:divBdr>
      <w:divsChild>
        <w:div w:id="760759412">
          <w:marLeft w:val="187"/>
          <w:marRight w:val="0"/>
          <w:marTop w:val="0"/>
          <w:marBottom w:val="58"/>
          <w:divBdr>
            <w:top w:val="none" w:sz="0" w:space="0" w:color="auto"/>
            <w:left w:val="none" w:sz="0" w:space="0" w:color="auto"/>
            <w:bottom w:val="none" w:sz="0" w:space="0" w:color="auto"/>
            <w:right w:val="none" w:sz="0" w:space="0" w:color="auto"/>
          </w:divBdr>
        </w:div>
        <w:div w:id="762337494">
          <w:marLeft w:val="187"/>
          <w:marRight w:val="0"/>
          <w:marTop w:val="0"/>
          <w:marBottom w:val="58"/>
          <w:divBdr>
            <w:top w:val="none" w:sz="0" w:space="0" w:color="auto"/>
            <w:left w:val="none" w:sz="0" w:space="0" w:color="auto"/>
            <w:bottom w:val="none" w:sz="0" w:space="0" w:color="auto"/>
            <w:right w:val="none" w:sz="0" w:space="0" w:color="auto"/>
          </w:divBdr>
        </w:div>
        <w:div w:id="1715688268">
          <w:marLeft w:val="187"/>
          <w:marRight w:val="0"/>
          <w:marTop w:val="0"/>
          <w:marBottom w:val="58"/>
          <w:divBdr>
            <w:top w:val="none" w:sz="0" w:space="0" w:color="auto"/>
            <w:left w:val="none" w:sz="0" w:space="0" w:color="auto"/>
            <w:bottom w:val="none" w:sz="0" w:space="0" w:color="auto"/>
            <w:right w:val="none" w:sz="0" w:space="0" w:color="auto"/>
          </w:divBdr>
        </w:div>
      </w:divsChild>
    </w:div>
    <w:div w:id="622467578">
      <w:bodyDiv w:val="1"/>
      <w:marLeft w:val="0"/>
      <w:marRight w:val="0"/>
      <w:marTop w:val="0"/>
      <w:marBottom w:val="0"/>
      <w:divBdr>
        <w:top w:val="none" w:sz="0" w:space="0" w:color="auto"/>
        <w:left w:val="none" w:sz="0" w:space="0" w:color="auto"/>
        <w:bottom w:val="none" w:sz="0" w:space="0" w:color="auto"/>
        <w:right w:val="none" w:sz="0" w:space="0" w:color="auto"/>
      </w:divBdr>
    </w:div>
    <w:div w:id="643202266">
      <w:bodyDiv w:val="1"/>
      <w:marLeft w:val="0"/>
      <w:marRight w:val="0"/>
      <w:marTop w:val="0"/>
      <w:marBottom w:val="0"/>
      <w:divBdr>
        <w:top w:val="none" w:sz="0" w:space="0" w:color="auto"/>
        <w:left w:val="none" w:sz="0" w:space="0" w:color="auto"/>
        <w:bottom w:val="none" w:sz="0" w:space="0" w:color="auto"/>
        <w:right w:val="none" w:sz="0" w:space="0" w:color="auto"/>
      </w:divBdr>
    </w:div>
    <w:div w:id="652758120">
      <w:bodyDiv w:val="1"/>
      <w:marLeft w:val="0"/>
      <w:marRight w:val="0"/>
      <w:marTop w:val="0"/>
      <w:marBottom w:val="0"/>
      <w:divBdr>
        <w:top w:val="none" w:sz="0" w:space="0" w:color="auto"/>
        <w:left w:val="none" w:sz="0" w:space="0" w:color="auto"/>
        <w:bottom w:val="none" w:sz="0" w:space="0" w:color="auto"/>
        <w:right w:val="none" w:sz="0" w:space="0" w:color="auto"/>
      </w:divBdr>
    </w:div>
    <w:div w:id="690106192">
      <w:bodyDiv w:val="1"/>
      <w:marLeft w:val="0"/>
      <w:marRight w:val="0"/>
      <w:marTop w:val="0"/>
      <w:marBottom w:val="0"/>
      <w:divBdr>
        <w:top w:val="none" w:sz="0" w:space="0" w:color="auto"/>
        <w:left w:val="none" w:sz="0" w:space="0" w:color="auto"/>
        <w:bottom w:val="none" w:sz="0" w:space="0" w:color="auto"/>
        <w:right w:val="none" w:sz="0" w:space="0" w:color="auto"/>
      </w:divBdr>
    </w:div>
    <w:div w:id="698747272">
      <w:bodyDiv w:val="1"/>
      <w:marLeft w:val="0"/>
      <w:marRight w:val="0"/>
      <w:marTop w:val="0"/>
      <w:marBottom w:val="0"/>
      <w:divBdr>
        <w:top w:val="none" w:sz="0" w:space="0" w:color="auto"/>
        <w:left w:val="none" w:sz="0" w:space="0" w:color="auto"/>
        <w:bottom w:val="none" w:sz="0" w:space="0" w:color="auto"/>
        <w:right w:val="none" w:sz="0" w:space="0" w:color="auto"/>
      </w:divBdr>
    </w:div>
    <w:div w:id="747578849">
      <w:bodyDiv w:val="1"/>
      <w:marLeft w:val="0"/>
      <w:marRight w:val="0"/>
      <w:marTop w:val="0"/>
      <w:marBottom w:val="0"/>
      <w:divBdr>
        <w:top w:val="none" w:sz="0" w:space="0" w:color="auto"/>
        <w:left w:val="none" w:sz="0" w:space="0" w:color="auto"/>
        <w:bottom w:val="none" w:sz="0" w:space="0" w:color="auto"/>
        <w:right w:val="none" w:sz="0" w:space="0" w:color="auto"/>
      </w:divBdr>
    </w:div>
    <w:div w:id="751320123">
      <w:bodyDiv w:val="1"/>
      <w:marLeft w:val="0"/>
      <w:marRight w:val="0"/>
      <w:marTop w:val="0"/>
      <w:marBottom w:val="0"/>
      <w:divBdr>
        <w:top w:val="none" w:sz="0" w:space="0" w:color="auto"/>
        <w:left w:val="none" w:sz="0" w:space="0" w:color="auto"/>
        <w:bottom w:val="none" w:sz="0" w:space="0" w:color="auto"/>
        <w:right w:val="none" w:sz="0" w:space="0" w:color="auto"/>
      </w:divBdr>
    </w:div>
    <w:div w:id="753933971">
      <w:bodyDiv w:val="1"/>
      <w:marLeft w:val="0"/>
      <w:marRight w:val="0"/>
      <w:marTop w:val="0"/>
      <w:marBottom w:val="0"/>
      <w:divBdr>
        <w:top w:val="none" w:sz="0" w:space="0" w:color="auto"/>
        <w:left w:val="none" w:sz="0" w:space="0" w:color="auto"/>
        <w:bottom w:val="none" w:sz="0" w:space="0" w:color="auto"/>
        <w:right w:val="none" w:sz="0" w:space="0" w:color="auto"/>
      </w:divBdr>
    </w:div>
    <w:div w:id="861745409">
      <w:bodyDiv w:val="1"/>
      <w:marLeft w:val="0"/>
      <w:marRight w:val="0"/>
      <w:marTop w:val="0"/>
      <w:marBottom w:val="0"/>
      <w:divBdr>
        <w:top w:val="none" w:sz="0" w:space="0" w:color="auto"/>
        <w:left w:val="none" w:sz="0" w:space="0" w:color="auto"/>
        <w:bottom w:val="none" w:sz="0" w:space="0" w:color="auto"/>
        <w:right w:val="none" w:sz="0" w:space="0" w:color="auto"/>
      </w:divBdr>
    </w:div>
    <w:div w:id="918830536">
      <w:bodyDiv w:val="1"/>
      <w:marLeft w:val="0"/>
      <w:marRight w:val="0"/>
      <w:marTop w:val="0"/>
      <w:marBottom w:val="0"/>
      <w:divBdr>
        <w:top w:val="none" w:sz="0" w:space="0" w:color="auto"/>
        <w:left w:val="none" w:sz="0" w:space="0" w:color="auto"/>
        <w:bottom w:val="none" w:sz="0" w:space="0" w:color="auto"/>
        <w:right w:val="none" w:sz="0" w:space="0" w:color="auto"/>
      </w:divBdr>
    </w:div>
    <w:div w:id="955451680">
      <w:bodyDiv w:val="1"/>
      <w:marLeft w:val="0"/>
      <w:marRight w:val="0"/>
      <w:marTop w:val="0"/>
      <w:marBottom w:val="0"/>
      <w:divBdr>
        <w:top w:val="none" w:sz="0" w:space="0" w:color="auto"/>
        <w:left w:val="none" w:sz="0" w:space="0" w:color="auto"/>
        <w:bottom w:val="none" w:sz="0" w:space="0" w:color="auto"/>
        <w:right w:val="none" w:sz="0" w:space="0" w:color="auto"/>
      </w:divBdr>
    </w:div>
    <w:div w:id="1028070881">
      <w:bodyDiv w:val="1"/>
      <w:marLeft w:val="0"/>
      <w:marRight w:val="0"/>
      <w:marTop w:val="0"/>
      <w:marBottom w:val="0"/>
      <w:divBdr>
        <w:top w:val="none" w:sz="0" w:space="0" w:color="auto"/>
        <w:left w:val="none" w:sz="0" w:space="0" w:color="auto"/>
        <w:bottom w:val="none" w:sz="0" w:space="0" w:color="auto"/>
        <w:right w:val="none" w:sz="0" w:space="0" w:color="auto"/>
      </w:divBdr>
    </w:div>
    <w:div w:id="1094479261">
      <w:bodyDiv w:val="1"/>
      <w:marLeft w:val="0"/>
      <w:marRight w:val="0"/>
      <w:marTop w:val="0"/>
      <w:marBottom w:val="0"/>
      <w:divBdr>
        <w:top w:val="none" w:sz="0" w:space="0" w:color="auto"/>
        <w:left w:val="none" w:sz="0" w:space="0" w:color="auto"/>
        <w:bottom w:val="none" w:sz="0" w:space="0" w:color="auto"/>
        <w:right w:val="none" w:sz="0" w:space="0" w:color="auto"/>
      </w:divBdr>
    </w:div>
    <w:div w:id="1098672004">
      <w:bodyDiv w:val="1"/>
      <w:marLeft w:val="0"/>
      <w:marRight w:val="0"/>
      <w:marTop w:val="0"/>
      <w:marBottom w:val="0"/>
      <w:divBdr>
        <w:top w:val="none" w:sz="0" w:space="0" w:color="auto"/>
        <w:left w:val="none" w:sz="0" w:space="0" w:color="auto"/>
        <w:bottom w:val="none" w:sz="0" w:space="0" w:color="auto"/>
        <w:right w:val="none" w:sz="0" w:space="0" w:color="auto"/>
      </w:divBdr>
      <w:divsChild>
        <w:div w:id="187720800">
          <w:marLeft w:val="547"/>
          <w:marRight w:val="0"/>
          <w:marTop w:val="96"/>
          <w:marBottom w:val="0"/>
          <w:divBdr>
            <w:top w:val="none" w:sz="0" w:space="0" w:color="auto"/>
            <w:left w:val="none" w:sz="0" w:space="0" w:color="auto"/>
            <w:bottom w:val="none" w:sz="0" w:space="0" w:color="auto"/>
            <w:right w:val="none" w:sz="0" w:space="0" w:color="auto"/>
          </w:divBdr>
        </w:div>
        <w:div w:id="337117471">
          <w:marLeft w:val="547"/>
          <w:marRight w:val="0"/>
          <w:marTop w:val="96"/>
          <w:marBottom w:val="0"/>
          <w:divBdr>
            <w:top w:val="none" w:sz="0" w:space="0" w:color="auto"/>
            <w:left w:val="none" w:sz="0" w:space="0" w:color="auto"/>
            <w:bottom w:val="none" w:sz="0" w:space="0" w:color="auto"/>
            <w:right w:val="none" w:sz="0" w:space="0" w:color="auto"/>
          </w:divBdr>
        </w:div>
        <w:div w:id="1073892933">
          <w:marLeft w:val="547"/>
          <w:marRight w:val="0"/>
          <w:marTop w:val="96"/>
          <w:marBottom w:val="0"/>
          <w:divBdr>
            <w:top w:val="none" w:sz="0" w:space="0" w:color="auto"/>
            <w:left w:val="none" w:sz="0" w:space="0" w:color="auto"/>
            <w:bottom w:val="none" w:sz="0" w:space="0" w:color="auto"/>
            <w:right w:val="none" w:sz="0" w:space="0" w:color="auto"/>
          </w:divBdr>
        </w:div>
        <w:div w:id="1087383702">
          <w:marLeft w:val="547"/>
          <w:marRight w:val="0"/>
          <w:marTop w:val="96"/>
          <w:marBottom w:val="0"/>
          <w:divBdr>
            <w:top w:val="none" w:sz="0" w:space="0" w:color="auto"/>
            <w:left w:val="none" w:sz="0" w:space="0" w:color="auto"/>
            <w:bottom w:val="none" w:sz="0" w:space="0" w:color="auto"/>
            <w:right w:val="none" w:sz="0" w:space="0" w:color="auto"/>
          </w:divBdr>
        </w:div>
        <w:div w:id="1249004282">
          <w:marLeft w:val="547"/>
          <w:marRight w:val="0"/>
          <w:marTop w:val="96"/>
          <w:marBottom w:val="0"/>
          <w:divBdr>
            <w:top w:val="none" w:sz="0" w:space="0" w:color="auto"/>
            <w:left w:val="none" w:sz="0" w:space="0" w:color="auto"/>
            <w:bottom w:val="none" w:sz="0" w:space="0" w:color="auto"/>
            <w:right w:val="none" w:sz="0" w:space="0" w:color="auto"/>
          </w:divBdr>
        </w:div>
        <w:div w:id="1441492115">
          <w:marLeft w:val="547"/>
          <w:marRight w:val="0"/>
          <w:marTop w:val="96"/>
          <w:marBottom w:val="0"/>
          <w:divBdr>
            <w:top w:val="none" w:sz="0" w:space="0" w:color="auto"/>
            <w:left w:val="none" w:sz="0" w:space="0" w:color="auto"/>
            <w:bottom w:val="none" w:sz="0" w:space="0" w:color="auto"/>
            <w:right w:val="none" w:sz="0" w:space="0" w:color="auto"/>
          </w:divBdr>
        </w:div>
        <w:div w:id="1762218148">
          <w:marLeft w:val="547"/>
          <w:marRight w:val="0"/>
          <w:marTop w:val="96"/>
          <w:marBottom w:val="0"/>
          <w:divBdr>
            <w:top w:val="none" w:sz="0" w:space="0" w:color="auto"/>
            <w:left w:val="none" w:sz="0" w:space="0" w:color="auto"/>
            <w:bottom w:val="none" w:sz="0" w:space="0" w:color="auto"/>
            <w:right w:val="none" w:sz="0" w:space="0" w:color="auto"/>
          </w:divBdr>
        </w:div>
      </w:divsChild>
    </w:div>
    <w:div w:id="1175340535">
      <w:bodyDiv w:val="1"/>
      <w:marLeft w:val="0"/>
      <w:marRight w:val="0"/>
      <w:marTop w:val="0"/>
      <w:marBottom w:val="0"/>
      <w:divBdr>
        <w:top w:val="none" w:sz="0" w:space="0" w:color="auto"/>
        <w:left w:val="none" w:sz="0" w:space="0" w:color="auto"/>
        <w:bottom w:val="none" w:sz="0" w:space="0" w:color="auto"/>
        <w:right w:val="none" w:sz="0" w:space="0" w:color="auto"/>
      </w:divBdr>
    </w:div>
    <w:div w:id="1215659143">
      <w:bodyDiv w:val="1"/>
      <w:marLeft w:val="0"/>
      <w:marRight w:val="0"/>
      <w:marTop w:val="0"/>
      <w:marBottom w:val="0"/>
      <w:divBdr>
        <w:top w:val="none" w:sz="0" w:space="0" w:color="auto"/>
        <w:left w:val="none" w:sz="0" w:space="0" w:color="auto"/>
        <w:bottom w:val="none" w:sz="0" w:space="0" w:color="auto"/>
        <w:right w:val="none" w:sz="0" w:space="0" w:color="auto"/>
      </w:divBdr>
    </w:div>
    <w:div w:id="1372419141">
      <w:bodyDiv w:val="1"/>
      <w:marLeft w:val="0"/>
      <w:marRight w:val="0"/>
      <w:marTop w:val="0"/>
      <w:marBottom w:val="0"/>
      <w:divBdr>
        <w:top w:val="none" w:sz="0" w:space="0" w:color="auto"/>
        <w:left w:val="none" w:sz="0" w:space="0" w:color="auto"/>
        <w:bottom w:val="none" w:sz="0" w:space="0" w:color="auto"/>
        <w:right w:val="none" w:sz="0" w:space="0" w:color="auto"/>
      </w:divBdr>
      <w:divsChild>
        <w:div w:id="176770690">
          <w:marLeft w:val="547"/>
          <w:marRight w:val="0"/>
          <w:marTop w:val="72"/>
          <w:marBottom w:val="0"/>
          <w:divBdr>
            <w:top w:val="none" w:sz="0" w:space="0" w:color="auto"/>
            <w:left w:val="none" w:sz="0" w:space="0" w:color="auto"/>
            <w:bottom w:val="none" w:sz="0" w:space="0" w:color="auto"/>
            <w:right w:val="none" w:sz="0" w:space="0" w:color="auto"/>
          </w:divBdr>
        </w:div>
        <w:div w:id="177042562">
          <w:marLeft w:val="1166"/>
          <w:marRight w:val="0"/>
          <w:marTop w:val="72"/>
          <w:marBottom w:val="0"/>
          <w:divBdr>
            <w:top w:val="none" w:sz="0" w:space="0" w:color="auto"/>
            <w:left w:val="none" w:sz="0" w:space="0" w:color="auto"/>
            <w:bottom w:val="none" w:sz="0" w:space="0" w:color="auto"/>
            <w:right w:val="none" w:sz="0" w:space="0" w:color="auto"/>
          </w:divBdr>
        </w:div>
        <w:div w:id="294145425">
          <w:marLeft w:val="1166"/>
          <w:marRight w:val="0"/>
          <w:marTop w:val="72"/>
          <w:marBottom w:val="0"/>
          <w:divBdr>
            <w:top w:val="none" w:sz="0" w:space="0" w:color="auto"/>
            <w:left w:val="none" w:sz="0" w:space="0" w:color="auto"/>
            <w:bottom w:val="none" w:sz="0" w:space="0" w:color="auto"/>
            <w:right w:val="none" w:sz="0" w:space="0" w:color="auto"/>
          </w:divBdr>
        </w:div>
        <w:div w:id="394665265">
          <w:marLeft w:val="2520"/>
          <w:marRight w:val="0"/>
          <w:marTop w:val="72"/>
          <w:marBottom w:val="0"/>
          <w:divBdr>
            <w:top w:val="none" w:sz="0" w:space="0" w:color="auto"/>
            <w:left w:val="none" w:sz="0" w:space="0" w:color="auto"/>
            <w:bottom w:val="none" w:sz="0" w:space="0" w:color="auto"/>
            <w:right w:val="none" w:sz="0" w:space="0" w:color="auto"/>
          </w:divBdr>
        </w:div>
        <w:div w:id="472138702">
          <w:marLeft w:val="1166"/>
          <w:marRight w:val="0"/>
          <w:marTop w:val="72"/>
          <w:marBottom w:val="0"/>
          <w:divBdr>
            <w:top w:val="none" w:sz="0" w:space="0" w:color="auto"/>
            <w:left w:val="none" w:sz="0" w:space="0" w:color="auto"/>
            <w:bottom w:val="none" w:sz="0" w:space="0" w:color="auto"/>
            <w:right w:val="none" w:sz="0" w:space="0" w:color="auto"/>
          </w:divBdr>
        </w:div>
        <w:div w:id="682174231">
          <w:marLeft w:val="1166"/>
          <w:marRight w:val="0"/>
          <w:marTop w:val="72"/>
          <w:marBottom w:val="0"/>
          <w:divBdr>
            <w:top w:val="none" w:sz="0" w:space="0" w:color="auto"/>
            <w:left w:val="none" w:sz="0" w:space="0" w:color="auto"/>
            <w:bottom w:val="none" w:sz="0" w:space="0" w:color="auto"/>
            <w:right w:val="none" w:sz="0" w:space="0" w:color="auto"/>
          </w:divBdr>
        </w:div>
        <w:div w:id="730617451">
          <w:marLeft w:val="1166"/>
          <w:marRight w:val="0"/>
          <w:marTop w:val="72"/>
          <w:marBottom w:val="0"/>
          <w:divBdr>
            <w:top w:val="none" w:sz="0" w:space="0" w:color="auto"/>
            <w:left w:val="none" w:sz="0" w:space="0" w:color="auto"/>
            <w:bottom w:val="none" w:sz="0" w:space="0" w:color="auto"/>
            <w:right w:val="none" w:sz="0" w:space="0" w:color="auto"/>
          </w:divBdr>
        </w:div>
        <w:div w:id="804198497">
          <w:marLeft w:val="1166"/>
          <w:marRight w:val="0"/>
          <w:marTop w:val="72"/>
          <w:marBottom w:val="0"/>
          <w:divBdr>
            <w:top w:val="none" w:sz="0" w:space="0" w:color="auto"/>
            <w:left w:val="none" w:sz="0" w:space="0" w:color="auto"/>
            <w:bottom w:val="none" w:sz="0" w:space="0" w:color="auto"/>
            <w:right w:val="none" w:sz="0" w:space="0" w:color="auto"/>
          </w:divBdr>
        </w:div>
        <w:div w:id="834691357">
          <w:marLeft w:val="1800"/>
          <w:marRight w:val="0"/>
          <w:marTop w:val="72"/>
          <w:marBottom w:val="0"/>
          <w:divBdr>
            <w:top w:val="none" w:sz="0" w:space="0" w:color="auto"/>
            <w:left w:val="none" w:sz="0" w:space="0" w:color="auto"/>
            <w:bottom w:val="none" w:sz="0" w:space="0" w:color="auto"/>
            <w:right w:val="none" w:sz="0" w:space="0" w:color="auto"/>
          </w:divBdr>
        </w:div>
        <w:div w:id="959919087">
          <w:marLeft w:val="1166"/>
          <w:marRight w:val="0"/>
          <w:marTop w:val="72"/>
          <w:marBottom w:val="0"/>
          <w:divBdr>
            <w:top w:val="none" w:sz="0" w:space="0" w:color="auto"/>
            <w:left w:val="none" w:sz="0" w:space="0" w:color="auto"/>
            <w:bottom w:val="none" w:sz="0" w:space="0" w:color="auto"/>
            <w:right w:val="none" w:sz="0" w:space="0" w:color="auto"/>
          </w:divBdr>
        </w:div>
        <w:div w:id="1063337311">
          <w:marLeft w:val="547"/>
          <w:marRight w:val="0"/>
          <w:marTop w:val="72"/>
          <w:marBottom w:val="0"/>
          <w:divBdr>
            <w:top w:val="none" w:sz="0" w:space="0" w:color="auto"/>
            <w:left w:val="none" w:sz="0" w:space="0" w:color="auto"/>
            <w:bottom w:val="none" w:sz="0" w:space="0" w:color="auto"/>
            <w:right w:val="none" w:sz="0" w:space="0" w:color="auto"/>
          </w:divBdr>
        </w:div>
        <w:div w:id="1117142962">
          <w:marLeft w:val="1166"/>
          <w:marRight w:val="0"/>
          <w:marTop w:val="72"/>
          <w:marBottom w:val="0"/>
          <w:divBdr>
            <w:top w:val="none" w:sz="0" w:space="0" w:color="auto"/>
            <w:left w:val="none" w:sz="0" w:space="0" w:color="auto"/>
            <w:bottom w:val="none" w:sz="0" w:space="0" w:color="auto"/>
            <w:right w:val="none" w:sz="0" w:space="0" w:color="auto"/>
          </w:divBdr>
        </w:div>
        <w:div w:id="1423841579">
          <w:marLeft w:val="1800"/>
          <w:marRight w:val="0"/>
          <w:marTop w:val="72"/>
          <w:marBottom w:val="0"/>
          <w:divBdr>
            <w:top w:val="none" w:sz="0" w:space="0" w:color="auto"/>
            <w:left w:val="none" w:sz="0" w:space="0" w:color="auto"/>
            <w:bottom w:val="none" w:sz="0" w:space="0" w:color="auto"/>
            <w:right w:val="none" w:sz="0" w:space="0" w:color="auto"/>
          </w:divBdr>
        </w:div>
        <w:div w:id="1512061831">
          <w:marLeft w:val="2520"/>
          <w:marRight w:val="0"/>
          <w:marTop w:val="72"/>
          <w:marBottom w:val="0"/>
          <w:divBdr>
            <w:top w:val="none" w:sz="0" w:space="0" w:color="auto"/>
            <w:left w:val="none" w:sz="0" w:space="0" w:color="auto"/>
            <w:bottom w:val="none" w:sz="0" w:space="0" w:color="auto"/>
            <w:right w:val="none" w:sz="0" w:space="0" w:color="auto"/>
          </w:divBdr>
        </w:div>
        <w:div w:id="1708414264">
          <w:marLeft w:val="547"/>
          <w:marRight w:val="0"/>
          <w:marTop w:val="72"/>
          <w:marBottom w:val="0"/>
          <w:divBdr>
            <w:top w:val="none" w:sz="0" w:space="0" w:color="auto"/>
            <w:left w:val="none" w:sz="0" w:space="0" w:color="auto"/>
            <w:bottom w:val="none" w:sz="0" w:space="0" w:color="auto"/>
            <w:right w:val="none" w:sz="0" w:space="0" w:color="auto"/>
          </w:divBdr>
        </w:div>
        <w:div w:id="1804080269">
          <w:marLeft w:val="1166"/>
          <w:marRight w:val="0"/>
          <w:marTop w:val="72"/>
          <w:marBottom w:val="0"/>
          <w:divBdr>
            <w:top w:val="none" w:sz="0" w:space="0" w:color="auto"/>
            <w:left w:val="none" w:sz="0" w:space="0" w:color="auto"/>
            <w:bottom w:val="none" w:sz="0" w:space="0" w:color="auto"/>
            <w:right w:val="none" w:sz="0" w:space="0" w:color="auto"/>
          </w:divBdr>
        </w:div>
        <w:div w:id="1875655320">
          <w:marLeft w:val="1166"/>
          <w:marRight w:val="0"/>
          <w:marTop w:val="72"/>
          <w:marBottom w:val="0"/>
          <w:divBdr>
            <w:top w:val="none" w:sz="0" w:space="0" w:color="auto"/>
            <w:left w:val="none" w:sz="0" w:space="0" w:color="auto"/>
            <w:bottom w:val="none" w:sz="0" w:space="0" w:color="auto"/>
            <w:right w:val="none" w:sz="0" w:space="0" w:color="auto"/>
          </w:divBdr>
        </w:div>
        <w:div w:id="1897667441">
          <w:marLeft w:val="2520"/>
          <w:marRight w:val="0"/>
          <w:marTop w:val="72"/>
          <w:marBottom w:val="0"/>
          <w:divBdr>
            <w:top w:val="none" w:sz="0" w:space="0" w:color="auto"/>
            <w:left w:val="none" w:sz="0" w:space="0" w:color="auto"/>
            <w:bottom w:val="none" w:sz="0" w:space="0" w:color="auto"/>
            <w:right w:val="none" w:sz="0" w:space="0" w:color="auto"/>
          </w:divBdr>
        </w:div>
        <w:div w:id="1898202061">
          <w:marLeft w:val="547"/>
          <w:marRight w:val="0"/>
          <w:marTop w:val="72"/>
          <w:marBottom w:val="0"/>
          <w:divBdr>
            <w:top w:val="none" w:sz="0" w:space="0" w:color="auto"/>
            <w:left w:val="none" w:sz="0" w:space="0" w:color="auto"/>
            <w:bottom w:val="none" w:sz="0" w:space="0" w:color="auto"/>
            <w:right w:val="none" w:sz="0" w:space="0" w:color="auto"/>
          </w:divBdr>
        </w:div>
        <w:div w:id="2035764555">
          <w:marLeft w:val="1166"/>
          <w:marRight w:val="0"/>
          <w:marTop w:val="72"/>
          <w:marBottom w:val="0"/>
          <w:divBdr>
            <w:top w:val="none" w:sz="0" w:space="0" w:color="auto"/>
            <w:left w:val="none" w:sz="0" w:space="0" w:color="auto"/>
            <w:bottom w:val="none" w:sz="0" w:space="0" w:color="auto"/>
            <w:right w:val="none" w:sz="0" w:space="0" w:color="auto"/>
          </w:divBdr>
        </w:div>
        <w:div w:id="2070418581">
          <w:marLeft w:val="547"/>
          <w:marRight w:val="0"/>
          <w:marTop w:val="72"/>
          <w:marBottom w:val="0"/>
          <w:divBdr>
            <w:top w:val="none" w:sz="0" w:space="0" w:color="auto"/>
            <w:left w:val="none" w:sz="0" w:space="0" w:color="auto"/>
            <w:bottom w:val="none" w:sz="0" w:space="0" w:color="auto"/>
            <w:right w:val="none" w:sz="0" w:space="0" w:color="auto"/>
          </w:divBdr>
        </w:div>
      </w:divsChild>
    </w:div>
    <w:div w:id="1376732664">
      <w:bodyDiv w:val="1"/>
      <w:marLeft w:val="0"/>
      <w:marRight w:val="0"/>
      <w:marTop w:val="0"/>
      <w:marBottom w:val="0"/>
      <w:divBdr>
        <w:top w:val="none" w:sz="0" w:space="0" w:color="auto"/>
        <w:left w:val="none" w:sz="0" w:space="0" w:color="auto"/>
        <w:bottom w:val="none" w:sz="0" w:space="0" w:color="auto"/>
        <w:right w:val="none" w:sz="0" w:space="0" w:color="auto"/>
      </w:divBdr>
    </w:div>
    <w:div w:id="1398438437">
      <w:bodyDiv w:val="1"/>
      <w:marLeft w:val="0"/>
      <w:marRight w:val="0"/>
      <w:marTop w:val="0"/>
      <w:marBottom w:val="0"/>
      <w:divBdr>
        <w:top w:val="none" w:sz="0" w:space="0" w:color="auto"/>
        <w:left w:val="none" w:sz="0" w:space="0" w:color="auto"/>
        <w:bottom w:val="none" w:sz="0" w:space="0" w:color="auto"/>
        <w:right w:val="none" w:sz="0" w:space="0" w:color="auto"/>
      </w:divBdr>
    </w:div>
    <w:div w:id="1426030104">
      <w:bodyDiv w:val="1"/>
      <w:marLeft w:val="0"/>
      <w:marRight w:val="0"/>
      <w:marTop w:val="0"/>
      <w:marBottom w:val="0"/>
      <w:divBdr>
        <w:top w:val="none" w:sz="0" w:space="0" w:color="auto"/>
        <w:left w:val="none" w:sz="0" w:space="0" w:color="auto"/>
        <w:bottom w:val="none" w:sz="0" w:space="0" w:color="auto"/>
        <w:right w:val="none" w:sz="0" w:space="0" w:color="auto"/>
      </w:divBdr>
      <w:divsChild>
        <w:div w:id="51782786">
          <w:marLeft w:val="0"/>
          <w:marRight w:val="0"/>
          <w:marTop w:val="0"/>
          <w:marBottom w:val="0"/>
          <w:divBdr>
            <w:top w:val="none" w:sz="0" w:space="0" w:color="auto"/>
            <w:left w:val="none" w:sz="0" w:space="0" w:color="auto"/>
            <w:bottom w:val="none" w:sz="0" w:space="0" w:color="auto"/>
            <w:right w:val="none" w:sz="0" w:space="0" w:color="auto"/>
          </w:divBdr>
        </w:div>
        <w:div w:id="387463391">
          <w:marLeft w:val="0"/>
          <w:marRight w:val="0"/>
          <w:marTop w:val="0"/>
          <w:marBottom w:val="0"/>
          <w:divBdr>
            <w:top w:val="none" w:sz="0" w:space="0" w:color="auto"/>
            <w:left w:val="none" w:sz="0" w:space="0" w:color="auto"/>
            <w:bottom w:val="none" w:sz="0" w:space="0" w:color="auto"/>
            <w:right w:val="none" w:sz="0" w:space="0" w:color="auto"/>
          </w:divBdr>
        </w:div>
        <w:div w:id="399332669">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634681398">
          <w:marLeft w:val="0"/>
          <w:marRight w:val="0"/>
          <w:marTop w:val="0"/>
          <w:marBottom w:val="0"/>
          <w:divBdr>
            <w:top w:val="none" w:sz="0" w:space="0" w:color="auto"/>
            <w:left w:val="none" w:sz="0" w:space="0" w:color="auto"/>
            <w:bottom w:val="none" w:sz="0" w:space="0" w:color="auto"/>
            <w:right w:val="none" w:sz="0" w:space="0" w:color="auto"/>
          </w:divBdr>
        </w:div>
        <w:div w:id="637536085">
          <w:marLeft w:val="0"/>
          <w:marRight w:val="0"/>
          <w:marTop w:val="0"/>
          <w:marBottom w:val="0"/>
          <w:divBdr>
            <w:top w:val="none" w:sz="0" w:space="0" w:color="auto"/>
            <w:left w:val="none" w:sz="0" w:space="0" w:color="auto"/>
            <w:bottom w:val="none" w:sz="0" w:space="0" w:color="auto"/>
            <w:right w:val="none" w:sz="0" w:space="0" w:color="auto"/>
          </w:divBdr>
        </w:div>
        <w:div w:id="677269323">
          <w:marLeft w:val="0"/>
          <w:marRight w:val="0"/>
          <w:marTop w:val="0"/>
          <w:marBottom w:val="0"/>
          <w:divBdr>
            <w:top w:val="none" w:sz="0" w:space="0" w:color="auto"/>
            <w:left w:val="none" w:sz="0" w:space="0" w:color="auto"/>
            <w:bottom w:val="none" w:sz="0" w:space="0" w:color="auto"/>
            <w:right w:val="none" w:sz="0" w:space="0" w:color="auto"/>
          </w:divBdr>
        </w:div>
        <w:div w:id="750394981">
          <w:marLeft w:val="0"/>
          <w:marRight w:val="0"/>
          <w:marTop w:val="0"/>
          <w:marBottom w:val="0"/>
          <w:divBdr>
            <w:top w:val="none" w:sz="0" w:space="0" w:color="auto"/>
            <w:left w:val="none" w:sz="0" w:space="0" w:color="auto"/>
            <w:bottom w:val="none" w:sz="0" w:space="0" w:color="auto"/>
            <w:right w:val="none" w:sz="0" w:space="0" w:color="auto"/>
          </w:divBdr>
        </w:div>
        <w:div w:id="931353598">
          <w:marLeft w:val="0"/>
          <w:marRight w:val="0"/>
          <w:marTop w:val="0"/>
          <w:marBottom w:val="0"/>
          <w:divBdr>
            <w:top w:val="none" w:sz="0" w:space="0" w:color="auto"/>
            <w:left w:val="none" w:sz="0" w:space="0" w:color="auto"/>
            <w:bottom w:val="none" w:sz="0" w:space="0" w:color="auto"/>
            <w:right w:val="none" w:sz="0" w:space="0" w:color="auto"/>
          </w:divBdr>
        </w:div>
        <w:div w:id="1037848257">
          <w:marLeft w:val="0"/>
          <w:marRight w:val="0"/>
          <w:marTop w:val="0"/>
          <w:marBottom w:val="0"/>
          <w:divBdr>
            <w:top w:val="none" w:sz="0" w:space="0" w:color="auto"/>
            <w:left w:val="none" w:sz="0" w:space="0" w:color="auto"/>
            <w:bottom w:val="none" w:sz="0" w:space="0" w:color="auto"/>
            <w:right w:val="none" w:sz="0" w:space="0" w:color="auto"/>
          </w:divBdr>
        </w:div>
        <w:div w:id="1093278056">
          <w:marLeft w:val="0"/>
          <w:marRight w:val="0"/>
          <w:marTop w:val="0"/>
          <w:marBottom w:val="0"/>
          <w:divBdr>
            <w:top w:val="none" w:sz="0" w:space="0" w:color="auto"/>
            <w:left w:val="none" w:sz="0" w:space="0" w:color="auto"/>
            <w:bottom w:val="none" w:sz="0" w:space="0" w:color="auto"/>
            <w:right w:val="none" w:sz="0" w:space="0" w:color="auto"/>
          </w:divBdr>
        </w:div>
        <w:div w:id="1199931142">
          <w:marLeft w:val="0"/>
          <w:marRight w:val="0"/>
          <w:marTop w:val="0"/>
          <w:marBottom w:val="0"/>
          <w:divBdr>
            <w:top w:val="none" w:sz="0" w:space="0" w:color="auto"/>
            <w:left w:val="none" w:sz="0" w:space="0" w:color="auto"/>
            <w:bottom w:val="none" w:sz="0" w:space="0" w:color="auto"/>
            <w:right w:val="none" w:sz="0" w:space="0" w:color="auto"/>
          </w:divBdr>
        </w:div>
        <w:div w:id="1383865775">
          <w:marLeft w:val="0"/>
          <w:marRight w:val="0"/>
          <w:marTop w:val="0"/>
          <w:marBottom w:val="0"/>
          <w:divBdr>
            <w:top w:val="none" w:sz="0" w:space="0" w:color="auto"/>
            <w:left w:val="none" w:sz="0" w:space="0" w:color="auto"/>
            <w:bottom w:val="none" w:sz="0" w:space="0" w:color="auto"/>
            <w:right w:val="none" w:sz="0" w:space="0" w:color="auto"/>
          </w:divBdr>
        </w:div>
        <w:div w:id="1418360619">
          <w:marLeft w:val="0"/>
          <w:marRight w:val="0"/>
          <w:marTop w:val="0"/>
          <w:marBottom w:val="0"/>
          <w:divBdr>
            <w:top w:val="none" w:sz="0" w:space="0" w:color="auto"/>
            <w:left w:val="none" w:sz="0" w:space="0" w:color="auto"/>
            <w:bottom w:val="none" w:sz="0" w:space="0" w:color="auto"/>
            <w:right w:val="none" w:sz="0" w:space="0" w:color="auto"/>
          </w:divBdr>
        </w:div>
        <w:div w:id="1529446133">
          <w:marLeft w:val="0"/>
          <w:marRight w:val="0"/>
          <w:marTop w:val="0"/>
          <w:marBottom w:val="0"/>
          <w:divBdr>
            <w:top w:val="none" w:sz="0" w:space="0" w:color="auto"/>
            <w:left w:val="none" w:sz="0" w:space="0" w:color="auto"/>
            <w:bottom w:val="none" w:sz="0" w:space="0" w:color="auto"/>
            <w:right w:val="none" w:sz="0" w:space="0" w:color="auto"/>
          </w:divBdr>
        </w:div>
        <w:div w:id="1556162483">
          <w:marLeft w:val="0"/>
          <w:marRight w:val="0"/>
          <w:marTop w:val="0"/>
          <w:marBottom w:val="0"/>
          <w:divBdr>
            <w:top w:val="none" w:sz="0" w:space="0" w:color="auto"/>
            <w:left w:val="none" w:sz="0" w:space="0" w:color="auto"/>
            <w:bottom w:val="none" w:sz="0" w:space="0" w:color="auto"/>
            <w:right w:val="none" w:sz="0" w:space="0" w:color="auto"/>
          </w:divBdr>
        </w:div>
        <w:div w:id="1571501666">
          <w:marLeft w:val="0"/>
          <w:marRight w:val="0"/>
          <w:marTop w:val="0"/>
          <w:marBottom w:val="0"/>
          <w:divBdr>
            <w:top w:val="none" w:sz="0" w:space="0" w:color="auto"/>
            <w:left w:val="none" w:sz="0" w:space="0" w:color="auto"/>
            <w:bottom w:val="none" w:sz="0" w:space="0" w:color="auto"/>
            <w:right w:val="none" w:sz="0" w:space="0" w:color="auto"/>
          </w:divBdr>
        </w:div>
        <w:div w:id="1630816260">
          <w:marLeft w:val="0"/>
          <w:marRight w:val="0"/>
          <w:marTop w:val="0"/>
          <w:marBottom w:val="0"/>
          <w:divBdr>
            <w:top w:val="none" w:sz="0" w:space="0" w:color="auto"/>
            <w:left w:val="none" w:sz="0" w:space="0" w:color="auto"/>
            <w:bottom w:val="none" w:sz="0" w:space="0" w:color="auto"/>
            <w:right w:val="none" w:sz="0" w:space="0" w:color="auto"/>
          </w:divBdr>
        </w:div>
        <w:div w:id="1653024051">
          <w:marLeft w:val="0"/>
          <w:marRight w:val="0"/>
          <w:marTop w:val="0"/>
          <w:marBottom w:val="0"/>
          <w:divBdr>
            <w:top w:val="none" w:sz="0" w:space="0" w:color="auto"/>
            <w:left w:val="none" w:sz="0" w:space="0" w:color="auto"/>
            <w:bottom w:val="none" w:sz="0" w:space="0" w:color="auto"/>
            <w:right w:val="none" w:sz="0" w:space="0" w:color="auto"/>
          </w:divBdr>
        </w:div>
        <w:div w:id="1750073679">
          <w:marLeft w:val="0"/>
          <w:marRight w:val="0"/>
          <w:marTop w:val="0"/>
          <w:marBottom w:val="0"/>
          <w:divBdr>
            <w:top w:val="none" w:sz="0" w:space="0" w:color="auto"/>
            <w:left w:val="none" w:sz="0" w:space="0" w:color="auto"/>
            <w:bottom w:val="none" w:sz="0" w:space="0" w:color="auto"/>
            <w:right w:val="none" w:sz="0" w:space="0" w:color="auto"/>
          </w:divBdr>
        </w:div>
        <w:div w:id="2118788077">
          <w:marLeft w:val="0"/>
          <w:marRight w:val="0"/>
          <w:marTop w:val="0"/>
          <w:marBottom w:val="0"/>
          <w:divBdr>
            <w:top w:val="none" w:sz="0" w:space="0" w:color="auto"/>
            <w:left w:val="none" w:sz="0" w:space="0" w:color="auto"/>
            <w:bottom w:val="none" w:sz="0" w:space="0" w:color="auto"/>
            <w:right w:val="none" w:sz="0" w:space="0" w:color="auto"/>
          </w:divBdr>
        </w:div>
      </w:divsChild>
    </w:div>
    <w:div w:id="1517236107">
      <w:bodyDiv w:val="1"/>
      <w:marLeft w:val="0"/>
      <w:marRight w:val="0"/>
      <w:marTop w:val="0"/>
      <w:marBottom w:val="0"/>
      <w:divBdr>
        <w:top w:val="none" w:sz="0" w:space="0" w:color="auto"/>
        <w:left w:val="none" w:sz="0" w:space="0" w:color="auto"/>
        <w:bottom w:val="none" w:sz="0" w:space="0" w:color="auto"/>
        <w:right w:val="none" w:sz="0" w:space="0" w:color="auto"/>
      </w:divBdr>
    </w:div>
    <w:div w:id="1643920470">
      <w:bodyDiv w:val="1"/>
      <w:marLeft w:val="0"/>
      <w:marRight w:val="0"/>
      <w:marTop w:val="0"/>
      <w:marBottom w:val="0"/>
      <w:divBdr>
        <w:top w:val="none" w:sz="0" w:space="0" w:color="auto"/>
        <w:left w:val="none" w:sz="0" w:space="0" w:color="auto"/>
        <w:bottom w:val="none" w:sz="0" w:space="0" w:color="auto"/>
        <w:right w:val="none" w:sz="0" w:space="0" w:color="auto"/>
      </w:divBdr>
    </w:div>
    <w:div w:id="1680504880">
      <w:bodyDiv w:val="1"/>
      <w:marLeft w:val="0"/>
      <w:marRight w:val="0"/>
      <w:marTop w:val="0"/>
      <w:marBottom w:val="0"/>
      <w:divBdr>
        <w:top w:val="none" w:sz="0" w:space="0" w:color="auto"/>
        <w:left w:val="none" w:sz="0" w:space="0" w:color="auto"/>
        <w:bottom w:val="none" w:sz="0" w:space="0" w:color="auto"/>
        <w:right w:val="none" w:sz="0" w:space="0" w:color="auto"/>
      </w:divBdr>
    </w:div>
    <w:div w:id="1733583135">
      <w:bodyDiv w:val="1"/>
      <w:marLeft w:val="0"/>
      <w:marRight w:val="0"/>
      <w:marTop w:val="0"/>
      <w:marBottom w:val="0"/>
      <w:divBdr>
        <w:top w:val="none" w:sz="0" w:space="0" w:color="auto"/>
        <w:left w:val="none" w:sz="0" w:space="0" w:color="auto"/>
        <w:bottom w:val="none" w:sz="0" w:space="0" w:color="auto"/>
        <w:right w:val="none" w:sz="0" w:space="0" w:color="auto"/>
      </w:divBdr>
    </w:div>
    <w:div w:id="1826045884">
      <w:bodyDiv w:val="1"/>
      <w:marLeft w:val="0"/>
      <w:marRight w:val="0"/>
      <w:marTop w:val="0"/>
      <w:marBottom w:val="0"/>
      <w:divBdr>
        <w:top w:val="none" w:sz="0" w:space="0" w:color="auto"/>
        <w:left w:val="none" w:sz="0" w:space="0" w:color="auto"/>
        <w:bottom w:val="none" w:sz="0" w:space="0" w:color="auto"/>
        <w:right w:val="none" w:sz="0" w:space="0" w:color="auto"/>
      </w:divBdr>
      <w:divsChild>
        <w:div w:id="546840632">
          <w:marLeft w:val="547"/>
          <w:marRight w:val="0"/>
          <w:marTop w:val="91"/>
          <w:marBottom w:val="0"/>
          <w:divBdr>
            <w:top w:val="none" w:sz="0" w:space="0" w:color="auto"/>
            <w:left w:val="none" w:sz="0" w:space="0" w:color="auto"/>
            <w:bottom w:val="none" w:sz="0" w:space="0" w:color="auto"/>
            <w:right w:val="none" w:sz="0" w:space="0" w:color="auto"/>
          </w:divBdr>
        </w:div>
        <w:div w:id="647171147">
          <w:marLeft w:val="547"/>
          <w:marRight w:val="0"/>
          <w:marTop w:val="91"/>
          <w:marBottom w:val="0"/>
          <w:divBdr>
            <w:top w:val="none" w:sz="0" w:space="0" w:color="auto"/>
            <w:left w:val="none" w:sz="0" w:space="0" w:color="auto"/>
            <w:bottom w:val="none" w:sz="0" w:space="0" w:color="auto"/>
            <w:right w:val="none" w:sz="0" w:space="0" w:color="auto"/>
          </w:divBdr>
        </w:div>
        <w:div w:id="743069578">
          <w:marLeft w:val="547"/>
          <w:marRight w:val="0"/>
          <w:marTop w:val="91"/>
          <w:marBottom w:val="0"/>
          <w:divBdr>
            <w:top w:val="none" w:sz="0" w:space="0" w:color="auto"/>
            <w:left w:val="none" w:sz="0" w:space="0" w:color="auto"/>
            <w:bottom w:val="none" w:sz="0" w:space="0" w:color="auto"/>
            <w:right w:val="none" w:sz="0" w:space="0" w:color="auto"/>
          </w:divBdr>
        </w:div>
        <w:div w:id="756632494">
          <w:marLeft w:val="547"/>
          <w:marRight w:val="0"/>
          <w:marTop w:val="91"/>
          <w:marBottom w:val="0"/>
          <w:divBdr>
            <w:top w:val="none" w:sz="0" w:space="0" w:color="auto"/>
            <w:left w:val="none" w:sz="0" w:space="0" w:color="auto"/>
            <w:bottom w:val="none" w:sz="0" w:space="0" w:color="auto"/>
            <w:right w:val="none" w:sz="0" w:space="0" w:color="auto"/>
          </w:divBdr>
        </w:div>
        <w:div w:id="779452025">
          <w:marLeft w:val="547"/>
          <w:marRight w:val="0"/>
          <w:marTop w:val="91"/>
          <w:marBottom w:val="0"/>
          <w:divBdr>
            <w:top w:val="none" w:sz="0" w:space="0" w:color="auto"/>
            <w:left w:val="none" w:sz="0" w:space="0" w:color="auto"/>
            <w:bottom w:val="none" w:sz="0" w:space="0" w:color="auto"/>
            <w:right w:val="none" w:sz="0" w:space="0" w:color="auto"/>
          </w:divBdr>
        </w:div>
        <w:div w:id="831021237">
          <w:marLeft w:val="547"/>
          <w:marRight w:val="0"/>
          <w:marTop w:val="91"/>
          <w:marBottom w:val="0"/>
          <w:divBdr>
            <w:top w:val="none" w:sz="0" w:space="0" w:color="auto"/>
            <w:left w:val="none" w:sz="0" w:space="0" w:color="auto"/>
            <w:bottom w:val="none" w:sz="0" w:space="0" w:color="auto"/>
            <w:right w:val="none" w:sz="0" w:space="0" w:color="auto"/>
          </w:divBdr>
        </w:div>
        <w:div w:id="878130614">
          <w:marLeft w:val="547"/>
          <w:marRight w:val="0"/>
          <w:marTop w:val="91"/>
          <w:marBottom w:val="0"/>
          <w:divBdr>
            <w:top w:val="none" w:sz="0" w:space="0" w:color="auto"/>
            <w:left w:val="none" w:sz="0" w:space="0" w:color="auto"/>
            <w:bottom w:val="none" w:sz="0" w:space="0" w:color="auto"/>
            <w:right w:val="none" w:sz="0" w:space="0" w:color="auto"/>
          </w:divBdr>
        </w:div>
        <w:div w:id="1239441539">
          <w:marLeft w:val="547"/>
          <w:marRight w:val="0"/>
          <w:marTop w:val="91"/>
          <w:marBottom w:val="0"/>
          <w:divBdr>
            <w:top w:val="none" w:sz="0" w:space="0" w:color="auto"/>
            <w:left w:val="none" w:sz="0" w:space="0" w:color="auto"/>
            <w:bottom w:val="none" w:sz="0" w:space="0" w:color="auto"/>
            <w:right w:val="none" w:sz="0" w:space="0" w:color="auto"/>
          </w:divBdr>
        </w:div>
        <w:div w:id="1645968346">
          <w:marLeft w:val="547"/>
          <w:marRight w:val="0"/>
          <w:marTop w:val="91"/>
          <w:marBottom w:val="0"/>
          <w:divBdr>
            <w:top w:val="none" w:sz="0" w:space="0" w:color="auto"/>
            <w:left w:val="none" w:sz="0" w:space="0" w:color="auto"/>
            <w:bottom w:val="none" w:sz="0" w:space="0" w:color="auto"/>
            <w:right w:val="none" w:sz="0" w:space="0" w:color="auto"/>
          </w:divBdr>
        </w:div>
        <w:div w:id="1719744899">
          <w:marLeft w:val="547"/>
          <w:marRight w:val="0"/>
          <w:marTop w:val="91"/>
          <w:marBottom w:val="0"/>
          <w:divBdr>
            <w:top w:val="none" w:sz="0" w:space="0" w:color="auto"/>
            <w:left w:val="none" w:sz="0" w:space="0" w:color="auto"/>
            <w:bottom w:val="none" w:sz="0" w:space="0" w:color="auto"/>
            <w:right w:val="none" w:sz="0" w:space="0" w:color="auto"/>
          </w:divBdr>
        </w:div>
        <w:div w:id="1762867918">
          <w:marLeft w:val="547"/>
          <w:marRight w:val="0"/>
          <w:marTop w:val="91"/>
          <w:marBottom w:val="0"/>
          <w:divBdr>
            <w:top w:val="none" w:sz="0" w:space="0" w:color="auto"/>
            <w:left w:val="none" w:sz="0" w:space="0" w:color="auto"/>
            <w:bottom w:val="none" w:sz="0" w:space="0" w:color="auto"/>
            <w:right w:val="none" w:sz="0" w:space="0" w:color="auto"/>
          </w:divBdr>
        </w:div>
        <w:div w:id="2085254725">
          <w:marLeft w:val="547"/>
          <w:marRight w:val="0"/>
          <w:marTop w:val="91"/>
          <w:marBottom w:val="0"/>
          <w:divBdr>
            <w:top w:val="none" w:sz="0" w:space="0" w:color="auto"/>
            <w:left w:val="none" w:sz="0" w:space="0" w:color="auto"/>
            <w:bottom w:val="none" w:sz="0" w:space="0" w:color="auto"/>
            <w:right w:val="none" w:sz="0" w:space="0" w:color="auto"/>
          </w:divBdr>
        </w:div>
        <w:div w:id="2086947393">
          <w:marLeft w:val="547"/>
          <w:marRight w:val="0"/>
          <w:marTop w:val="91"/>
          <w:marBottom w:val="0"/>
          <w:divBdr>
            <w:top w:val="none" w:sz="0" w:space="0" w:color="auto"/>
            <w:left w:val="none" w:sz="0" w:space="0" w:color="auto"/>
            <w:bottom w:val="none" w:sz="0" w:space="0" w:color="auto"/>
            <w:right w:val="none" w:sz="0" w:space="0" w:color="auto"/>
          </w:divBdr>
        </w:div>
        <w:div w:id="2129542269">
          <w:marLeft w:val="547"/>
          <w:marRight w:val="0"/>
          <w:marTop w:val="91"/>
          <w:marBottom w:val="0"/>
          <w:divBdr>
            <w:top w:val="none" w:sz="0" w:space="0" w:color="auto"/>
            <w:left w:val="none" w:sz="0" w:space="0" w:color="auto"/>
            <w:bottom w:val="none" w:sz="0" w:space="0" w:color="auto"/>
            <w:right w:val="none" w:sz="0" w:space="0" w:color="auto"/>
          </w:divBdr>
        </w:div>
      </w:divsChild>
    </w:div>
    <w:div w:id="1942108529">
      <w:bodyDiv w:val="1"/>
      <w:marLeft w:val="0"/>
      <w:marRight w:val="0"/>
      <w:marTop w:val="0"/>
      <w:marBottom w:val="0"/>
      <w:divBdr>
        <w:top w:val="none" w:sz="0" w:space="0" w:color="auto"/>
        <w:left w:val="none" w:sz="0" w:space="0" w:color="auto"/>
        <w:bottom w:val="none" w:sz="0" w:space="0" w:color="auto"/>
        <w:right w:val="none" w:sz="0" w:space="0" w:color="auto"/>
      </w:divBdr>
      <w:divsChild>
        <w:div w:id="204175715">
          <w:marLeft w:val="187"/>
          <w:marRight w:val="0"/>
          <w:marTop w:val="0"/>
          <w:marBottom w:val="58"/>
          <w:divBdr>
            <w:top w:val="none" w:sz="0" w:space="0" w:color="auto"/>
            <w:left w:val="none" w:sz="0" w:space="0" w:color="auto"/>
            <w:bottom w:val="none" w:sz="0" w:space="0" w:color="auto"/>
            <w:right w:val="none" w:sz="0" w:space="0" w:color="auto"/>
          </w:divBdr>
        </w:div>
        <w:div w:id="378021250">
          <w:marLeft w:val="187"/>
          <w:marRight w:val="0"/>
          <w:marTop w:val="0"/>
          <w:marBottom w:val="58"/>
          <w:divBdr>
            <w:top w:val="none" w:sz="0" w:space="0" w:color="auto"/>
            <w:left w:val="none" w:sz="0" w:space="0" w:color="auto"/>
            <w:bottom w:val="none" w:sz="0" w:space="0" w:color="auto"/>
            <w:right w:val="none" w:sz="0" w:space="0" w:color="auto"/>
          </w:divBdr>
        </w:div>
        <w:div w:id="427697057">
          <w:marLeft w:val="187"/>
          <w:marRight w:val="0"/>
          <w:marTop w:val="0"/>
          <w:marBottom w:val="58"/>
          <w:divBdr>
            <w:top w:val="none" w:sz="0" w:space="0" w:color="auto"/>
            <w:left w:val="none" w:sz="0" w:space="0" w:color="auto"/>
            <w:bottom w:val="none" w:sz="0" w:space="0" w:color="auto"/>
            <w:right w:val="none" w:sz="0" w:space="0" w:color="auto"/>
          </w:divBdr>
        </w:div>
      </w:divsChild>
    </w:div>
    <w:div w:id="1963339547">
      <w:bodyDiv w:val="1"/>
      <w:marLeft w:val="0"/>
      <w:marRight w:val="0"/>
      <w:marTop w:val="0"/>
      <w:marBottom w:val="0"/>
      <w:divBdr>
        <w:top w:val="none" w:sz="0" w:space="0" w:color="auto"/>
        <w:left w:val="none" w:sz="0" w:space="0" w:color="auto"/>
        <w:bottom w:val="none" w:sz="0" w:space="0" w:color="auto"/>
        <w:right w:val="none" w:sz="0" w:space="0" w:color="auto"/>
      </w:divBdr>
    </w:div>
    <w:div w:id="1997103132">
      <w:bodyDiv w:val="1"/>
      <w:marLeft w:val="0"/>
      <w:marRight w:val="0"/>
      <w:marTop w:val="0"/>
      <w:marBottom w:val="0"/>
      <w:divBdr>
        <w:top w:val="none" w:sz="0" w:space="0" w:color="auto"/>
        <w:left w:val="none" w:sz="0" w:space="0" w:color="auto"/>
        <w:bottom w:val="none" w:sz="0" w:space="0" w:color="auto"/>
        <w:right w:val="none" w:sz="0" w:space="0" w:color="auto"/>
      </w:divBdr>
      <w:divsChild>
        <w:div w:id="574703318">
          <w:marLeft w:val="547"/>
          <w:marRight w:val="0"/>
          <w:marTop w:val="0"/>
          <w:marBottom w:val="0"/>
          <w:divBdr>
            <w:top w:val="none" w:sz="0" w:space="0" w:color="auto"/>
            <w:left w:val="none" w:sz="0" w:space="0" w:color="auto"/>
            <w:bottom w:val="none" w:sz="0" w:space="0" w:color="auto"/>
            <w:right w:val="none" w:sz="0" w:space="0" w:color="auto"/>
          </w:divBdr>
        </w:div>
        <w:div w:id="759715359">
          <w:marLeft w:val="547"/>
          <w:marRight w:val="0"/>
          <w:marTop w:val="0"/>
          <w:marBottom w:val="0"/>
          <w:divBdr>
            <w:top w:val="none" w:sz="0" w:space="0" w:color="auto"/>
            <w:left w:val="none" w:sz="0" w:space="0" w:color="auto"/>
            <w:bottom w:val="none" w:sz="0" w:space="0" w:color="auto"/>
            <w:right w:val="none" w:sz="0" w:space="0" w:color="auto"/>
          </w:divBdr>
        </w:div>
        <w:div w:id="1031302738">
          <w:marLeft w:val="547"/>
          <w:marRight w:val="0"/>
          <w:marTop w:val="0"/>
          <w:marBottom w:val="0"/>
          <w:divBdr>
            <w:top w:val="none" w:sz="0" w:space="0" w:color="auto"/>
            <w:left w:val="none" w:sz="0" w:space="0" w:color="auto"/>
            <w:bottom w:val="none" w:sz="0" w:space="0" w:color="auto"/>
            <w:right w:val="none" w:sz="0" w:space="0" w:color="auto"/>
          </w:divBdr>
        </w:div>
        <w:div w:id="1910074074">
          <w:marLeft w:val="547"/>
          <w:marRight w:val="0"/>
          <w:marTop w:val="0"/>
          <w:marBottom w:val="0"/>
          <w:divBdr>
            <w:top w:val="none" w:sz="0" w:space="0" w:color="auto"/>
            <w:left w:val="none" w:sz="0" w:space="0" w:color="auto"/>
            <w:bottom w:val="none" w:sz="0" w:space="0" w:color="auto"/>
            <w:right w:val="none" w:sz="0" w:space="0" w:color="auto"/>
          </w:divBdr>
        </w:div>
      </w:divsChild>
    </w:div>
    <w:div w:id="2004890421">
      <w:bodyDiv w:val="1"/>
      <w:marLeft w:val="0"/>
      <w:marRight w:val="0"/>
      <w:marTop w:val="0"/>
      <w:marBottom w:val="0"/>
      <w:divBdr>
        <w:top w:val="none" w:sz="0" w:space="0" w:color="auto"/>
        <w:left w:val="none" w:sz="0" w:space="0" w:color="auto"/>
        <w:bottom w:val="none" w:sz="0" w:space="0" w:color="auto"/>
        <w:right w:val="none" w:sz="0" w:space="0" w:color="auto"/>
      </w:divBdr>
    </w:div>
    <w:div w:id="2129620206">
      <w:bodyDiv w:val="1"/>
      <w:marLeft w:val="0"/>
      <w:marRight w:val="0"/>
      <w:marTop w:val="0"/>
      <w:marBottom w:val="0"/>
      <w:divBdr>
        <w:top w:val="none" w:sz="0" w:space="0" w:color="auto"/>
        <w:left w:val="none" w:sz="0" w:space="0" w:color="auto"/>
        <w:bottom w:val="none" w:sz="0" w:space="0" w:color="auto"/>
        <w:right w:val="none" w:sz="0" w:space="0" w:color="auto"/>
      </w:divBdr>
      <w:divsChild>
        <w:div w:id="17496467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ultonk12-my.sharepoint.com/:w:/g/personal/williamsr01_fultonschools_org/EVgr1DY2w99DgiSPxQfDtxMBnjvU9waAp6UCEL1edE3SxA?e=hTZJh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1.png@01D9F64E.5191773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fultonk12-my.sharepoint.com/:w:/g/personal/williamsr01_fultonschools_org/EVgr1DY2w99DgiSPxQfDtxMBnjvU9waAp6UCEL1edE3SxA?e=hTZJh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0972CA7703546B2E0A57D0698FB69" ma:contentTypeVersion="6" ma:contentTypeDescription="Create a new document." ma:contentTypeScope="" ma:versionID="4e6721b599a3329dff1bf1be13745325">
  <xsd:schema xmlns:xsd="http://www.w3.org/2001/XMLSchema" xmlns:xs="http://www.w3.org/2001/XMLSchema" xmlns:p="http://schemas.microsoft.com/office/2006/metadata/properties" xmlns:ns2="f077341d-c808-4fe9-bbd0-1bea7417b37e" xmlns:ns3="bc3f76d2-b9bb-4e30-91f1-bba24d089dcf" targetNamespace="http://schemas.microsoft.com/office/2006/metadata/properties" ma:root="true" ma:fieldsID="2e01ee38e9a07109dd117ab63682c403" ns2:_="" ns3:_="">
    <xsd:import namespace="f077341d-c808-4fe9-bbd0-1bea7417b37e"/>
    <xsd:import namespace="bc3f76d2-b9bb-4e30-91f1-bba24d089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7341d-c808-4fe9-bbd0-1bea7417b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f76d2-b9bb-4e30-91f1-bba24d089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c3f76d2-b9bb-4e30-91f1-bba24d089dcf">
      <UserInfo>
        <DisplayName>Jones, Clifford</DisplayName>
        <AccountId>6</AccountId>
        <AccountType/>
      </UserInfo>
      <UserInfo>
        <DisplayName>Whitaker, Gyimah</DisplayName>
        <AccountId>20</AccountId>
        <AccountType/>
      </UserInfo>
      <UserInfo>
        <DisplayName>Hollinhead, Eric D.</DisplayName>
        <AccountId>28</AccountId>
        <AccountType/>
      </UserInfo>
    </SharedWithUsers>
  </documentManagement>
</p:properties>
</file>

<file path=customXml/itemProps1.xml><?xml version="1.0" encoding="utf-8"?>
<ds:datastoreItem xmlns:ds="http://schemas.openxmlformats.org/officeDocument/2006/customXml" ds:itemID="{8860C3E9-CFC2-4030-AA88-BCB18BF71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7341d-c808-4fe9-bbd0-1bea7417b37e"/>
    <ds:schemaRef ds:uri="bc3f76d2-b9bb-4e30-91f1-bba24d089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4A850-67E0-4C77-8F28-B4CB4EA6E0F6}">
  <ds:schemaRefs>
    <ds:schemaRef ds:uri="http://schemas.microsoft.com/sharepoint/v3/contenttype/forms"/>
  </ds:schemaRefs>
</ds:datastoreItem>
</file>

<file path=customXml/itemProps3.xml><?xml version="1.0" encoding="utf-8"?>
<ds:datastoreItem xmlns:ds="http://schemas.openxmlformats.org/officeDocument/2006/customXml" ds:itemID="{A40D5F59-C238-4B26-9337-5E45D4A50C99}">
  <ds:schemaRefs>
    <ds:schemaRef ds:uri="http://schemas.openxmlformats.org/officeDocument/2006/bibliography"/>
  </ds:schemaRefs>
</ds:datastoreItem>
</file>

<file path=customXml/itemProps4.xml><?xml version="1.0" encoding="utf-8"?>
<ds:datastoreItem xmlns:ds="http://schemas.openxmlformats.org/officeDocument/2006/customXml" ds:itemID="{48861BC1-0F33-4CD6-AEE9-1D53D7E64FF5}">
  <ds:schemaRefs>
    <ds:schemaRef ds:uri="http://schemas.microsoft.com/office/2006/metadata/properties"/>
    <ds:schemaRef ds:uri="http://schemas.microsoft.com/office/infopath/2007/PartnerControls"/>
    <ds:schemaRef ds:uri="bc3f76d2-b9bb-4e30-91f1-bba24d089dcf"/>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Stowell, Laura</dc:creator>
  <cp:keywords/>
  <dc:description/>
  <cp:lastModifiedBy>Williams, Rebecca</cp:lastModifiedBy>
  <cp:revision>194</cp:revision>
  <cp:lastPrinted>2021-11-03T14:48:00Z</cp:lastPrinted>
  <dcterms:created xsi:type="dcterms:W3CDTF">2023-07-03T16:00:00Z</dcterms:created>
  <dcterms:modified xsi:type="dcterms:W3CDTF">2023-10-19T00:41:00Z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0x010100EA40972CA7703546B2E0A57D0698FB69</vt:lpwstr>
  </property>
  <property fmtid="{D5CDD505-2E9C-101B-9397-08002B2CF9AE}" pid="3" name="MSIP_Label_0ee3c538-ec52-435f-ae58-017644bd9513_Enabled">
    <vt:lpwstr>true</vt:lpwstr>
  </property>
  <property fmtid="{D5CDD505-2E9C-101B-9397-08002B2CF9AE}" pid="4" name="MSIP_Label_0ee3c538-ec52-435f-ae58-017644bd9513_SetDate">
    <vt:lpwstr>2021-06-25T17:08:16Z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35c73cf9-88b2-4670-bfe9-555bd6793a99</vt:lpwstr>
  </property>
  <property fmtid="{D5CDD505-2E9C-101B-9397-08002B2CF9AE}" pid="9" name="MSIP_Label_0ee3c538-ec52-435f-ae58-017644bd9513_ContentBits">
    <vt:lpwstr>0</vt:lpwstr>
  </property>
</Properties>
</file>