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Style w:val="Strong"/>
          <w:rFonts w:ascii="Trebuchet MS" w:hAnsi="Trebuchet MS"/>
          <w:color w:val="333333"/>
          <w:bdr w:val="none" w:sz="0" w:space="0" w:color="auto" w:frame="1"/>
        </w:rPr>
        <w:t>The following data is taken from the Redcliffe SHS School Profile sheets provided by the Queensland Department of Education and Training.</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Style w:val="Strong"/>
          <w:rFonts w:ascii="Trebuchet MS" w:hAnsi="Trebuchet MS"/>
          <w:color w:val="333333"/>
          <w:bdr w:val="none" w:sz="0" w:space="0" w:color="auto" w:frame="1"/>
        </w:rPr>
        <w:t>A to C results - English</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Year 7:  92% in 2014 and 97.1% in 2018</w:t>
      </w:r>
      <w:proofErr w:type="gramStart"/>
      <w:r>
        <w:rPr>
          <w:rFonts w:ascii="Trebuchet MS" w:hAnsi="Trebuchet MS"/>
          <w:color w:val="333333"/>
        </w:rPr>
        <w:t>  (</w:t>
      </w:r>
      <w:proofErr w:type="gramEnd"/>
      <w:r>
        <w:rPr>
          <w:rFonts w:ascii="Trebuchet MS" w:hAnsi="Trebuchet MS"/>
          <w:color w:val="333333"/>
        </w:rPr>
        <w:t>+ above state)</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Year 8:  93.6% in 2014 and 96.6% in 2018 (+ above state)</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Year 9:  84.7% in 2014 and 991.1% in 2018 (+ above state)</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Year 10:  83.5% in 2014 and 93.9% in 2018 (+ above state)</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Style w:val="Strong"/>
          <w:rFonts w:ascii="Trebuchet MS" w:hAnsi="Trebuchet MS"/>
          <w:color w:val="333333"/>
          <w:bdr w:val="none" w:sz="0" w:space="0" w:color="auto" w:frame="1"/>
        </w:rPr>
        <w:t>Results - Maths</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In 2016 we introduced Maths Pathway to year 7 - 9 to address declining results in Maths.  This program is an individualised program for each student and reports are customised for each student. </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Results of Maths Pathway show:</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Fonts w:ascii="Trebuchet MS" w:hAnsi="Trebuchet MS"/>
          <w:color w:val="333333"/>
          <w:bdr w:val="none" w:sz="0" w:space="0" w:color="auto" w:frame="1"/>
        </w:rPr>
        <w:t>Average Growth in Maths class is 60%.  With Maths Pathway, average growth in Year 7 &amp; 8 in 2018 was 132%. </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Fonts w:ascii="Trebuchet MS" w:hAnsi="Trebuchet MS"/>
          <w:color w:val="333333"/>
          <w:bdr w:val="none" w:sz="0" w:space="0" w:color="auto" w:frame="1"/>
        </w:rPr>
        <w:t>100% Growth means mastering one year of curriculum content in one calendar year.</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Fonts w:ascii="Trebuchet MS" w:hAnsi="Trebuchet MS"/>
          <w:color w:val="333333"/>
          <w:bdr w:val="none" w:sz="0" w:space="0" w:color="auto" w:frame="1"/>
        </w:rPr>
        <w:t>Our students achieved double the average. </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 xml:space="preserve">Year 10:  94.1% in 2014 to 76.5% in 201(below state) </w:t>
      </w:r>
      <w:proofErr w:type="gramStart"/>
      <w:r>
        <w:rPr>
          <w:rFonts w:ascii="Trebuchet MS" w:hAnsi="Trebuchet MS"/>
          <w:color w:val="333333"/>
        </w:rPr>
        <w:t>This</w:t>
      </w:r>
      <w:proofErr w:type="gramEnd"/>
      <w:r>
        <w:rPr>
          <w:rFonts w:ascii="Trebuchet MS" w:hAnsi="Trebuchet MS"/>
          <w:color w:val="333333"/>
        </w:rPr>
        <w:t xml:space="preserve"> is was the introduction of the new program for Australia and we focusing on improving these results.</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Style w:val="Strong"/>
          <w:rFonts w:ascii="Trebuchet MS" w:hAnsi="Trebuchet MS"/>
          <w:color w:val="333333"/>
          <w:bdr w:val="none" w:sz="0" w:space="0" w:color="auto" w:frame="1"/>
        </w:rPr>
        <w:t>A to C results - Science</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Year 7:  84% in 2014 to 89.6% in 2018 (+ above state)</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Year 8:  93.2% in 2014 to 91.4% in 2018 (+ above state)</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Year 9:  91.8% in 2014 to 86.1% in 2018 (equal to state)</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Year 10:  80.2% in 2014 to 77.1% (below state)</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Style w:val="Strong"/>
          <w:rFonts w:ascii="Trebuchet MS" w:hAnsi="Trebuchet MS"/>
          <w:color w:val="333333"/>
          <w:bdr w:val="none" w:sz="0" w:space="0" w:color="auto" w:frame="1"/>
        </w:rPr>
        <w:t>National Testing (NAPLAN)</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Fonts w:ascii="Trebuchet MS" w:hAnsi="Trebuchet MS"/>
          <w:color w:val="333333"/>
        </w:rPr>
        <w:lastRenderedPageBreak/>
        <w:t>Year 9 (2008-2018) Writing, Numeracy, Reading, Grammar and Punctuation and Spelling are all in the </w:t>
      </w:r>
      <w:r>
        <w:rPr>
          <w:rStyle w:val="Emphasis"/>
          <w:rFonts w:ascii="Trebuchet MS" w:hAnsi="Trebuchet MS"/>
          <w:color w:val="333333"/>
          <w:bdr w:val="none" w:sz="0" w:space="0" w:color="auto" w:frame="1"/>
        </w:rPr>
        <w:t>Improvement same/greater than Nation</w:t>
      </w:r>
      <w:r>
        <w:rPr>
          <w:rFonts w:ascii="Trebuchet MS" w:hAnsi="Trebuchet MS"/>
          <w:color w:val="333333"/>
        </w:rPr>
        <w:t> quadrant.  The Year 9 National Mean Score is greater than nation in all areas.</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Fonts w:ascii="Trebuchet MS" w:hAnsi="Trebuchet MS"/>
          <w:color w:val="333333"/>
        </w:rPr>
        <w:t>Year 7 (2008-2018) in the 3 months that we have them in our school the national mean score data shows that Reading and Spelling are all in the </w:t>
      </w:r>
      <w:r>
        <w:rPr>
          <w:rStyle w:val="Emphasis"/>
          <w:rFonts w:ascii="Trebuchet MS" w:hAnsi="Trebuchet MS"/>
          <w:color w:val="333333"/>
          <w:bdr w:val="none" w:sz="0" w:space="0" w:color="auto" w:frame="1"/>
        </w:rPr>
        <w:t>Improvement same/greater than Nation</w:t>
      </w:r>
      <w:r>
        <w:rPr>
          <w:rFonts w:ascii="Trebuchet MS" w:hAnsi="Trebuchet MS"/>
          <w:color w:val="333333"/>
        </w:rPr>
        <w:t> quadrant. Other aspects of national testing are developing.</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We are similar to nation in the Upper 2 Bands in Year 7 Spelling and Year 9 Numeracy. We have had improvement over time in the Upper Two Bands in Year 9 Grammar and Punctuation and Numeracy.</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Attendance data has improved which indicates higher levels of student engagement. In 2014 overall attendance was 87.7% and has increased to 89.4% for 2018.  This is above state average.</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 We have also seen a decrease in the number of student absences below 85% in 2014 29.7% of students were below 85% attendance where in 2018 we had 22.9% in the same range. This is better than state average.</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Style w:val="Strong"/>
          <w:rFonts w:ascii="Trebuchet MS" w:hAnsi="Trebuchet MS"/>
          <w:color w:val="333333"/>
          <w:bdr w:val="none" w:sz="0" w:space="0" w:color="auto" w:frame="1"/>
        </w:rPr>
        <w:t>Senior Data</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In 2014 our Exit OP data was 76.3% receiving an OP 1-15. In 2018 it was 82.7%. (</w:t>
      </w:r>
      <w:proofErr w:type="gramStart"/>
      <w:r>
        <w:rPr>
          <w:rFonts w:ascii="Trebuchet MS" w:hAnsi="Trebuchet MS"/>
          <w:color w:val="333333"/>
        </w:rPr>
        <w:t>above</w:t>
      </w:r>
      <w:proofErr w:type="gramEnd"/>
      <w:r>
        <w:rPr>
          <w:rFonts w:ascii="Trebuchet MS" w:hAnsi="Trebuchet MS"/>
          <w:color w:val="333333"/>
        </w:rPr>
        <w:t xml:space="preserve"> state)</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 xml:space="preserve">The rate of QCE attainment for the </w:t>
      </w:r>
      <w:proofErr w:type="spellStart"/>
      <w:r>
        <w:rPr>
          <w:rFonts w:ascii="Trebuchet MS" w:hAnsi="Trebuchet MS"/>
          <w:color w:val="333333"/>
        </w:rPr>
        <w:t>Yr</w:t>
      </w:r>
      <w:proofErr w:type="spellEnd"/>
      <w:r>
        <w:rPr>
          <w:rFonts w:ascii="Trebuchet MS" w:hAnsi="Trebuchet MS"/>
          <w:color w:val="333333"/>
        </w:rPr>
        <w:t xml:space="preserve"> 12 students in 2018 was 100% (above state).</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Style w:val="Strong"/>
          <w:rFonts w:ascii="Trebuchet MS" w:hAnsi="Trebuchet MS"/>
          <w:color w:val="333333"/>
          <w:bdr w:val="none" w:sz="0" w:space="0" w:color="auto" w:frame="1"/>
        </w:rPr>
        <w:t>Intervention Data</w:t>
      </w:r>
    </w:p>
    <w:p w:rsidR="00101107" w:rsidRDefault="00101107" w:rsidP="00101107">
      <w:pPr>
        <w:pStyle w:val="NormalWeb"/>
        <w:spacing w:before="0" w:beforeAutospacing="0" w:after="0" w:afterAutospacing="0" w:line="360" w:lineRule="atLeast"/>
        <w:textAlignment w:val="baseline"/>
        <w:rPr>
          <w:rFonts w:ascii="Trebuchet MS" w:hAnsi="Trebuchet MS"/>
          <w:color w:val="333333"/>
        </w:rPr>
      </w:pPr>
      <w:r>
        <w:rPr>
          <w:rFonts w:ascii="Trebuchet MS" w:hAnsi="Trebuchet MS"/>
          <w:color w:val="333333"/>
          <w:bdr w:val="none" w:sz="0" w:space="0" w:color="auto" w:frame="1"/>
        </w:rPr>
        <w:t>Writing Intervention:</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The writing course was aimed at students who had an inconsistency in their NAPLAN and A - E data.  The course has been running for two years with the following results:</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 xml:space="preserve">Between Year 5 and 7 (2015 in Year 5 and 2017 in Year 7) NAPLAN writing (persuasive text) data showed a relative gain 56.7 points.  Our mean for writing was 517.  This is significantly higher than the State (private and public) mean (502.5) and slightly higher than the National mean (513.0).  19% were in the U2Bs compared with 14% of the State and 16.6% of the Nation. 93% were above NMS, again which is significantly higher than State and National percentages.  This data </w:t>
      </w:r>
      <w:r>
        <w:rPr>
          <w:rFonts w:ascii="Trebuchet MS" w:hAnsi="Trebuchet MS"/>
          <w:color w:val="333333"/>
        </w:rPr>
        <w:lastRenderedPageBreak/>
        <w:t>was similar in 2016 when the stimulus was narrative.  We have honed our teaching strategies further and are quietly confident of further improvement in 2018.</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Between Year 7 and Year 9 (2015 in Year 7 and 2017 in Year 9) students at Redcliffe State High School showed a relative gain of 44.9 points in writing.  Our mean was 559.4.  Again this is significantly higher than the State mean in writing (538.6) and sli</w:t>
      </w:r>
      <w:bookmarkStart w:id="0" w:name="_GoBack"/>
      <w:bookmarkEnd w:id="0"/>
      <w:r>
        <w:rPr>
          <w:rFonts w:ascii="Trebuchet MS" w:hAnsi="Trebuchet MS"/>
          <w:color w:val="333333"/>
        </w:rPr>
        <w:t>ghtly higher than the National mean of 551.9.  15.3% of our students were in the U2Bs for writing compared with 12.7 % in the State and 15.4% in the Nation.  81.5% were above NMS, again significantly higher than State and National.  Again we are quietly anticipating further improvement in 2018 as a result of changes to programs and teaching strategies.</w:t>
      </w:r>
    </w:p>
    <w:p w:rsidR="00101107" w:rsidRDefault="00101107" w:rsidP="00101107">
      <w:pPr>
        <w:pStyle w:val="NormalWeb"/>
        <w:spacing w:before="360" w:beforeAutospacing="0" w:after="0" w:afterAutospacing="0" w:line="360" w:lineRule="atLeast"/>
        <w:textAlignment w:val="baseline"/>
        <w:rPr>
          <w:rFonts w:ascii="Trebuchet MS" w:hAnsi="Trebuchet MS"/>
          <w:color w:val="333333"/>
        </w:rPr>
      </w:pPr>
      <w:r>
        <w:rPr>
          <w:rFonts w:ascii="Trebuchet MS" w:hAnsi="Trebuchet MS"/>
          <w:color w:val="333333"/>
        </w:rPr>
        <w:t>Our writing data continues to buck the State and National decline in writing data. </w:t>
      </w:r>
    </w:p>
    <w:p w:rsidR="0073787B" w:rsidRDefault="0073787B"/>
    <w:sectPr w:rsidR="00737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07"/>
    <w:rsid w:val="00101107"/>
    <w:rsid w:val="00737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1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1107"/>
    <w:rPr>
      <w:b/>
      <w:bCs/>
    </w:rPr>
  </w:style>
  <w:style w:type="character" w:styleId="Emphasis">
    <w:name w:val="Emphasis"/>
    <w:basedOn w:val="DefaultParagraphFont"/>
    <w:uiPriority w:val="20"/>
    <w:qFormat/>
    <w:rsid w:val="001011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1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1107"/>
    <w:rPr>
      <w:b/>
      <w:bCs/>
    </w:rPr>
  </w:style>
  <w:style w:type="character" w:styleId="Emphasis">
    <w:name w:val="Emphasis"/>
    <w:basedOn w:val="DefaultParagraphFont"/>
    <w:uiPriority w:val="20"/>
    <w:qFormat/>
    <w:rsid w:val="00101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3389</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Williamson</dc:creator>
  <cp:lastModifiedBy>Maria Williamson</cp:lastModifiedBy>
  <cp:revision>1</cp:revision>
  <dcterms:created xsi:type="dcterms:W3CDTF">2019-07-04T07:17:00Z</dcterms:created>
  <dcterms:modified xsi:type="dcterms:W3CDTF">2019-07-04T07:18:00Z</dcterms:modified>
</cp:coreProperties>
</file>