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447" w:tblpY="641"/>
        <w:tblOverlap w:val="never"/>
        <w:tblW w:w="7387" w:type="dxa"/>
        <w:tblInd w:w="0" w:type="dxa"/>
        <w:tblCellMar>
          <w:top w:w="7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5042"/>
      </w:tblGrid>
      <w:tr w:rsidR="000657F9">
        <w:trPr>
          <w:trHeight w:val="48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  <w:vAlign w:val="center"/>
          </w:tcPr>
          <w:p w:rsidR="000657F9" w:rsidRPr="009C5EB2" w:rsidRDefault="009C5EB2" w:rsidP="009C5EB2">
            <w:pPr>
              <w:spacing w:after="0"/>
              <w:rPr>
                <w:sz w:val="36"/>
                <w:szCs w:val="36"/>
              </w:rPr>
            </w:pPr>
            <w:r w:rsidRPr="009C5EB2">
              <w:rPr>
                <w:color w:val="FFFEFD"/>
                <w:sz w:val="36"/>
                <w:szCs w:val="36"/>
              </w:rPr>
              <w:t>96  |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:rsidR="000657F9" w:rsidRPr="009C5EB2" w:rsidRDefault="009C5EB2" w:rsidP="009C5EB2">
            <w:pPr>
              <w:spacing w:after="0"/>
              <w:rPr>
                <w:sz w:val="36"/>
                <w:szCs w:val="36"/>
              </w:rPr>
            </w:pPr>
            <w:r w:rsidRPr="009C5EB2">
              <w:rPr>
                <w:sz w:val="36"/>
                <w:szCs w:val="36"/>
              </w:rPr>
              <w:t>CES PLC’s At Work</w:t>
            </w:r>
          </w:p>
        </w:tc>
      </w:tr>
    </w:tbl>
    <w:p w:rsidR="000657F9" w:rsidRDefault="009C5EB2">
      <w:pPr>
        <w:spacing w:after="0"/>
      </w:pPr>
      <w:r>
        <w:rPr>
          <w:b/>
          <w:color w:val="343433"/>
          <w:sz w:val="36"/>
        </w:rPr>
        <w:t>Professional Learning Team Meeting Agenda</w:t>
      </w:r>
      <w:bookmarkStart w:id="0" w:name="_GoBack"/>
      <w:bookmarkEnd w:id="0"/>
    </w:p>
    <w:tbl>
      <w:tblPr>
        <w:tblStyle w:val="TableGrid"/>
        <w:tblW w:w="7380" w:type="dxa"/>
        <w:tblInd w:w="-345" w:type="dxa"/>
        <w:tblCellMar>
          <w:top w:w="95" w:type="dxa"/>
          <w:left w:w="1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3702"/>
      </w:tblGrid>
      <w:tr w:rsidR="000657F9">
        <w:trPr>
          <w:trHeight w:val="990"/>
        </w:trPr>
        <w:tc>
          <w:tcPr>
            <w:tcW w:w="738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3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</wp:posOffset>
                      </wp:positionH>
                      <wp:positionV relativeFrom="paragraph">
                        <wp:posOffset>132080</wp:posOffset>
                      </wp:positionV>
                      <wp:extent cx="4492392" cy="364234"/>
                      <wp:effectExtent l="0" t="0" r="0" b="0"/>
                      <wp:wrapSquare wrapText="bothSides"/>
                      <wp:docPr id="3076" name="Group 3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2392" cy="364234"/>
                                <a:chOff x="0" y="0"/>
                                <a:chExt cx="4492392" cy="364234"/>
                              </a:xfrm>
                            </wpg:grpSpPr>
                            <wps:wsp>
                              <wps:cNvPr id="39" name="Shape 39"/>
                              <wps:cNvSpPr/>
                              <wps:spPr>
                                <a:xfrm>
                                  <a:off x="313052" y="0"/>
                                  <a:ext cx="4177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589">
                                      <a:moveTo>
                                        <a:pt x="0" y="0"/>
                                      </a:moveTo>
                                      <a:lnTo>
                                        <a:pt x="4177589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195306" y="182118"/>
                                  <a:ext cx="32970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7085">
                                      <a:moveTo>
                                        <a:pt x="0" y="0"/>
                                      </a:moveTo>
                                      <a:lnTo>
                                        <a:pt x="3297085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515358" y="364234"/>
                                  <a:ext cx="39688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890">
                                      <a:moveTo>
                                        <a:pt x="0" y="0"/>
                                      </a:moveTo>
                                      <a:lnTo>
                                        <a:pt x="396889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50039"/>
                                  <a:ext cx="1589781" cy="201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57F9" w:rsidRDefault="009C5EB2">
                                    <w:r>
                                      <w:rPr>
                                        <w:b/>
                                        <w:color w:val="181717"/>
                                        <w:w w:val="103"/>
                                        <w:sz w:val="20"/>
                                      </w:rPr>
                                      <w:t>Time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7"/>
                                        <w:w w:val="10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w w:val="103"/>
                                        <w:sz w:val="20"/>
                                      </w:rPr>
                                      <w:t>(Start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7"/>
                                        <w:w w:val="10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w w:val="103"/>
                                        <w:sz w:val="20"/>
                                      </w:rPr>
                                      <w:t>and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7"/>
                                        <w:w w:val="10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w w:val="103"/>
                                        <w:sz w:val="20"/>
                                      </w:rPr>
                                      <w:t>Stop):</w:t>
                                    </w:r>
                                    <w:r>
                                      <w:rPr>
                                        <w:b/>
                                        <w:color w:val="181717"/>
                                        <w:spacing w:val="-1"/>
                                        <w:w w:val="10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76" style="width:353.732pt;height:28.6799pt;position:absolute;mso-position-horizontal-relative:text;mso-position-horizontal:absolute;margin-left:6.66pt;mso-position-vertical-relative:text;margin-top:10.4pt;" coordsize="44923,3642">
                      <v:shape id="Shape 39" style="position:absolute;width:41775;height:0;left:3130;top:0;" coordsize="4177589,0" path="m0,0l4177589,0">
                        <v:stroke weight="0.75pt" endcap="flat" joinstyle="miter" miterlimit="10" on="true" color="#181717"/>
                        <v:fill on="false" color="#000000" opacity="0"/>
                      </v:shape>
                      <v:shape id="Shape 40" style="position:absolute;width:32970;height:0;left:11953;top:1821;" coordsize="3297085,0" path="m0,0l3297085,0">
                        <v:stroke weight="0.75pt" endcap="flat" joinstyle="miter" miterlimit="10" on="true" color="#181717"/>
                        <v:fill on="false" color="#000000" opacity="0"/>
                      </v:shape>
                      <v:shape id="Shape 41" style="position:absolute;width:39688;height:0;left:5153;top:3642;" coordsize="3968890,0" path="m0,0l3968890,0">
                        <v:stroke weight="0.75pt" endcap="flat" joinstyle="miter" miterlimit="10" on="true" color="#181717"/>
                        <v:fill on="false" color="#000000" opacity="0"/>
                      </v:shape>
                      <v:rect id="Rectangle 43" style="position:absolute;width:15897;height:2010;left:0;top:5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w w:val="103"/>
                                  <w:sz w:val="20"/>
                                </w:rPr>
                                <w:t xml:space="preserve">Time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pacing w:val="7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w w:val="103"/>
                                  <w:sz w:val="20"/>
                                </w:rPr>
                                <w:t xml:space="preserve">(Start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pacing w:val="7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w w:val="103"/>
                                  <w:sz w:val="20"/>
                                </w:rPr>
                                <w:t xml:space="preserve">and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pacing w:val="7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w w:val="103"/>
                                  <w:sz w:val="20"/>
                                </w:rPr>
                                <w:t xml:space="preserve">Stop):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pacing w:val="-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181717"/>
                <w:sz w:val="20"/>
              </w:rPr>
              <w:t xml:space="preserve">Date: </w:t>
            </w:r>
          </w:p>
          <w:p w:rsidR="000657F9" w:rsidRDefault="009C5EB2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Location: </w:t>
            </w:r>
          </w:p>
        </w:tc>
      </w:tr>
      <w:tr w:rsidR="000657F9">
        <w:trPr>
          <w:trHeight w:val="943"/>
        </w:trPr>
        <w:tc>
          <w:tcPr>
            <w:tcW w:w="738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23"/>
            </w:pPr>
            <w:r>
              <w:rPr>
                <w:b/>
                <w:color w:val="181717"/>
                <w:sz w:val="20"/>
              </w:rPr>
              <w:t>Team Norms:</w:t>
            </w:r>
          </w:p>
          <w:p w:rsidR="000657F9" w:rsidRDefault="000657F9">
            <w:pPr>
              <w:spacing w:after="0"/>
              <w:ind w:firstLine="180"/>
            </w:pPr>
          </w:p>
        </w:tc>
      </w:tr>
      <w:tr w:rsidR="000657F9">
        <w:trPr>
          <w:trHeight w:val="2970"/>
        </w:trPr>
        <w:tc>
          <w:tcPr>
            <w:tcW w:w="738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</w:pPr>
            <w:r>
              <w:rPr>
                <w:b/>
                <w:color w:val="181717"/>
                <w:sz w:val="20"/>
              </w:rPr>
              <w:t>Team SMART Goal for the Quarter/Semester:</w:t>
            </w:r>
          </w:p>
        </w:tc>
      </w:tr>
      <w:tr w:rsidR="000657F9">
        <w:trPr>
          <w:trHeight w:val="2970"/>
        </w:trPr>
        <w:tc>
          <w:tcPr>
            <w:tcW w:w="738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</w:pPr>
            <w:r>
              <w:rPr>
                <w:b/>
                <w:color w:val="181717"/>
                <w:sz w:val="20"/>
              </w:rPr>
              <w:t>Purpose/Goal(s) for This Meeting:</w:t>
            </w:r>
          </w:p>
        </w:tc>
      </w:tr>
      <w:tr w:rsidR="000657F9">
        <w:trPr>
          <w:trHeight w:val="3192"/>
        </w:trPr>
        <w:tc>
          <w:tcPr>
            <w:tcW w:w="367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In Attendance: </w:t>
            </w:r>
          </w:p>
        </w:tc>
        <w:tc>
          <w:tcPr>
            <w:tcW w:w="370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ind w:right="1486"/>
            </w:pPr>
            <w:r>
              <w:rPr>
                <w:b/>
                <w:color w:val="181717"/>
                <w:sz w:val="20"/>
              </w:rPr>
              <w:t xml:space="preserve">Agenda Item 1: Agenda Item 2: </w:t>
            </w:r>
          </w:p>
        </w:tc>
      </w:tr>
    </w:tbl>
    <w:p w:rsidR="000657F9" w:rsidRDefault="009C5EB2">
      <w:pPr>
        <w:spacing w:after="70"/>
        <w:ind w:left="10" w:right="165" w:hanging="10"/>
        <w:jc w:val="right"/>
      </w:pPr>
      <w:proofErr w:type="gramStart"/>
      <w:r>
        <w:rPr>
          <w:color w:val="181717"/>
          <w:sz w:val="18"/>
        </w:rPr>
        <w:t>page</w:t>
      </w:r>
      <w:proofErr w:type="gramEnd"/>
      <w:r>
        <w:rPr>
          <w:color w:val="181717"/>
          <w:sz w:val="18"/>
        </w:rPr>
        <w:t xml:space="preserve"> 1 of 3</w:t>
      </w:r>
    </w:p>
    <w:p w:rsidR="000657F9" w:rsidRDefault="000657F9">
      <w:pPr>
        <w:spacing w:after="35" w:line="237" w:lineRule="auto"/>
        <w:ind w:left="982" w:right="475" w:hanging="760"/>
      </w:pPr>
    </w:p>
    <w:tbl>
      <w:tblPr>
        <w:tblStyle w:val="TableGrid"/>
        <w:tblW w:w="7389" w:type="dxa"/>
        <w:tblInd w:w="-165" w:type="dxa"/>
        <w:tblCellMar>
          <w:top w:w="95" w:type="dxa"/>
          <w:left w:w="223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</w:tblGrid>
      <w:tr w:rsidR="000657F9">
        <w:trPr>
          <w:trHeight w:val="416"/>
        </w:trPr>
        <w:tc>
          <w:tcPr>
            <w:tcW w:w="7389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E9E8E7"/>
          </w:tcPr>
          <w:p w:rsidR="000657F9" w:rsidRDefault="009C5EB2">
            <w:pPr>
              <w:spacing w:after="0"/>
              <w:ind w:right="98"/>
              <w:jc w:val="center"/>
            </w:pPr>
            <w:r>
              <w:rPr>
                <w:b/>
                <w:color w:val="181717"/>
                <w:sz w:val="20"/>
              </w:rPr>
              <w:t>Meeting Minutes (Completed by the Recorder)</w:t>
            </w:r>
          </w:p>
        </w:tc>
      </w:tr>
      <w:tr w:rsidR="000657F9">
        <w:trPr>
          <w:trHeight w:val="65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0657F9" w:rsidRDefault="009C5EB2">
            <w:pPr>
              <w:spacing w:after="0"/>
              <w:ind w:right="69"/>
              <w:jc w:val="center"/>
            </w:pPr>
            <w:r>
              <w:rPr>
                <w:color w:val="181717"/>
                <w:sz w:val="20"/>
              </w:rPr>
              <w:t>Essential PLT Questions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0657F9" w:rsidRDefault="009C5EB2">
            <w:pPr>
              <w:spacing w:after="0"/>
              <w:ind w:right="69"/>
              <w:jc w:val="center"/>
            </w:pPr>
            <w:r>
              <w:rPr>
                <w:color w:val="181717"/>
                <w:sz w:val="20"/>
              </w:rPr>
              <w:t>Sample Activities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jc w:val="center"/>
            </w:pPr>
            <w:r>
              <w:rPr>
                <w:color w:val="181717"/>
                <w:sz w:val="20"/>
              </w:rPr>
              <w:t>Meeting Discussion Notes Related to Questions</w:t>
            </w:r>
          </w:p>
        </w:tc>
      </w:tr>
      <w:tr w:rsidR="000657F9">
        <w:trPr>
          <w:trHeight w:val="260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ind w:left="360" w:right="110" w:hanging="317"/>
            </w:pPr>
            <w:r>
              <w:rPr>
                <w:color w:val="181717"/>
                <w:sz w:val="20"/>
              </w:rPr>
              <w:t xml:space="preserve">1. </w:t>
            </w:r>
            <w:r>
              <w:rPr>
                <w:color w:val="181717"/>
                <w:sz w:val="20"/>
              </w:rPr>
              <w:t>What are the essential content and skills that students must acquire to be successful at this grade level and in future grades?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 w:rsidP="009C5EB2">
            <w:pPr>
              <w:spacing w:after="91" w:line="236" w:lineRule="auto"/>
            </w:pP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/>
        </w:tc>
      </w:tr>
      <w:tr w:rsidR="000657F9">
        <w:trPr>
          <w:trHeight w:val="233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ind w:left="360" w:right="73" w:hanging="317"/>
            </w:pPr>
            <w:r>
              <w:rPr>
                <w:color w:val="181717"/>
                <w:sz w:val="20"/>
              </w:rPr>
              <w:t xml:space="preserve">2. </w:t>
            </w:r>
            <w:r>
              <w:rPr>
                <w:color w:val="181717"/>
                <w:sz w:val="20"/>
              </w:rPr>
              <w:t>What do our assessments look like? How are we assessing students’ acquisition of essential knowledge and skills? How are we ensuring consistent assessment practices throughout our PLT?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 w:rsidP="009C5EB2">
            <w:pPr>
              <w:spacing w:after="91" w:line="236" w:lineRule="auto"/>
            </w:pP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/>
        </w:tc>
      </w:tr>
      <w:tr w:rsidR="000657F9">
        <w:trPr>
          <w:trHeight w:val="341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ind w:left="43"/>
            </w:pPr>
            <w:r>
              <w:rPr>
                <w:color w:val="181717"/>
                <w:sz w:val="20"/>
              </w:rPr>
              <w:t>3. What does high-</w:t>
            </w:r>
          </w:p>
          <w:p w:rsidR="000657F9" w:rsidRDefault="009C5EB2">
            <w:pPr>
              <w:spacing w:after="0"/>
              <w:ind w:left="360"/>
            </w:pPr>
            <w:proofErr w:type="gramStart"/>
            <w:r>
              <w:rPr>
                <w:color w:val="181717"/>
                <w:sz w:val="20"/>
              </w:rPr>
              <w:t>quality</w:t>
            </w:r>
            <w:proofErr w:type="gramEnd"/>
            <w:r>
              <w:rPr>
                <w:color w:val="181717"/>
                <w:sz w:val="20"/>
              </w:rPr>
              <w:t xml:space="preserve"> instruction look like? What types of instructional practices are most likely to help students successfully acquire essential knowledge and skills? How are we ensuring consistently </w:t>
            </w:r>
            <w:proofErr w:type="spellStart"/>
            <w:r>
              <w:rPr>
                <w:color w:val="181717"/>
                <w:sz w:val="20"/>
              </w:rPr>
              <w:t>highquality</w:t>
            </w:r>
            <w:proofErr w:type="spellEnd"/>
            <w:r>
              <w:rPr>
                <w:color w:val="181717"/>
                <w:sz w:val="20"/>
              </w:rPr>
              <w:t xml:space="preserve"> instructional practices throughout our PLT?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 w:rsidP="009C5EB2">
            <w:pPr>
              <w:spacing w:after="46" w:line="281" w:lineRule="auto"/>
              <w:ind w:left="270"/>
            </w:pP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/>
        </w:tc>
      </w:tr>
      <w:tr w:rsidR="000657F9">
        <w:trPr>
          <w:trHeight w:val="257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ind w:left="360" w:hanging="317"/>
            </w:pPr>
            <w:r>
              <w:rPr>
                <w:color w:val="181717"/>
                <w:sz w:val="20"/>
              </w:rPr>
              <w:lastRenderedPageBreak/>
              <w:t xml:space="preserve">4. </w:t>
            </w:r>
            <w:r>
              <w:rPr>
                <w:color w:val="181717"/>
                <w:sz w:val="20"/>
              </w:rPr>
              <w:t>How are we, as a PLT, supporting students who do not initially master essential knowledge and skills? How are we, as a team, challenging students who easily and quickly master essential knowledge and skills?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 w:rsidP="009C5EB2">
            <w:pPr>
              <w:spacing w:after="0"/>
              <w:ind w:left="270"/>
            </w:pP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/>
        </w:tc>
      </w:tr>
    </w:tbl>
    <w:p w:rsidR="000657F9" w:rsidRDefault="009C5EB2">
      <w:pPr>
        <w:spacing w:after="70"/>
        <w:ind w:left="10" w:hanging="10"/>
        <w:jc w:val="right"/>
      </w:pPr>
      <w:proofErr w:type="gramStart"/>
      <w:r>
        <w:rPr>
          <w:color w:val="181717"/>
          <w:sz w:val="18"/>
        </w:rPr>
        <w:t>page</w:t>
      </w:r>
      <w:proofErr w:type="gramEnd"/>
      <w:r>
        <w:rPr>
          <w:color w:val="181717"/>
          <w:sz w:val="18"/>
        </w:rPr>
        <w:t xml:space="preserve"> 2 of 3</w:t>
      </w:r>
    </w:p>
    <w:tbl>
      <w:tblPr>
        <w:tblStyle w:val="TableGrid"/>
        <w:tblpPr w:vertAnchor="page" w:horzAnchor="page" w:tblpX="1591" w:tblpY="658"/>
        <w:tblOverlap w:val="never"/>
        <w:tblW w:w="7445" w:type="dxa"/>
        <w:tblInd w:w="0" w:type="dxa"/>
        <w:tblCellMar>
          <w:top w:w="7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11"/>
        <w:gridCol w:w="534"/>
      </w:tblGrid>
      <w:tr w:rsidR="000657F9">
        <w:trPr>
          <w:trHeight w:val="482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:rsidR="000657F9" w:rsidRDefault="009C5EB2">
            <w:pPr>
              <w:spacing w:after="0"/>
              <w:ind w:left="649"/>
              <w:jc w:val="center"/>
            </w:pPr>
            <w:r>
              <w:rPr>
                <w:color w:val="FFFEFD"/>
                <w:sz w:val="28"/>
              </w:rPr>
              <w:t>R E P R O D U C I B L 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  <w:vAlign w:val="center"/>
          </w:tcPr>
          <w:p w:rsidR="000657F9" w:rsidRDefault="009C5EB2">
            <w:pPr>
              <w:spacing w:after="0"/>
            </w:pPr>
            <w:r>
              <w:rPr>
                <w:b/>
                <w:color w:val="FFFEFD"/>
                <w:sz w:val="18"/>
              </w:rPr>
              <w:t>|  97</w:t>
            </w:r>
          </w:p>
        </w:tc>
      </w:tr>
    </w:tbl>
    <w:p w:rsidR="000657F9" w:rsidRDefault="009C5EB2">
      <w:pPr>
        <w:spacing w:after="35" w:line="237" w:lineRule="auto"/>
        <w:ind w:left="1147" w:right="475" w:hanging="760"/>
      </w:pPr>
      <w:r>
        <w:rPr>
          <w:b/>
          <w:color w:val="343433"/>
          <w:sz w:val="20"/>
        </w:rPr>
        <w:t xml:space="preserve">Making Teamwork Meaningful </w:t>
      </w:r>
      <w:r>
        <w:rPr>
          <w:color w:val="343433"/>
          <w:sz w:val="20"/>
        </w:rPr>
        <w:t xml:space="preserve">© 2013 Solution Tree Press </w:t>
      </w:r>
      <w:proofErr w:type="gramStart"/>
      <w:r>
        <w:rPr>
          <w:color w:val="343433"/>
          <w:sz w:val="20"/>
        </w:rPr>
        <w:t>•  solution</w:t>
      </w:r>
      <w:proofErr w:type="gramEnd"/>
      <w:r>
        <w:rPr>
          <w:color w:val="343433"/>
          <w:sz w:val="20"/>
        </w:rPr>
        <w:t xml:space="preserve">-tree.com Visit </w:t>
      </w:r>
      <w:hyperlink r:id="rId5">
        <w:r>
          <w:rPr>
            <w:b/>
            <w:color w:val="343433"/>
            <w:sz w:val="20"/>
          </w:rPr>
          <w:t>go.solution-tree.com/</w:t>
        </w:r>
        <w:proofErr w:type="spellStart"/>
        <w:r>
          <w:rPr>
            <w:b/>
            <w:color w:val="343433"/>
            <w:sz w:val="20"/>
          </w:rPr>
          <w:t>plcbooks</w:t>
        </w:r>
        <w:proofErr w:type="spellEnd"/>
      </w:hyperlink>
      <w:r>
        <w:rPr>
          <w:b/>
          <w:color w:val="343433"/>
          <w:sz w:val="20"/>
        </w:rPr>
        <w:t xml:space="preserve"> </w:t>
      </w:r>
      <w:r>
        <w:rPr>
          <w:color w:val="343433"/>
          <w:sz w:val="20"/>
        </w:rPr>
        <w:t>to download this page.</w:t>
      </w:r>
    </w:p>
    <w:tbl>
      <w:tblPr>
        <w:tblStyle w:val="TableGrid"/>
        <w:tblW w:w="7389" w:type="dxa"/>
        <w:tblInd w:w="-345" w:type="dxa"/>
        <w:tblCellMar>
          <w:top w:w="95" w:type="dxa"/>
          <w:left w:w="133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</w:tblGrid>
      <w:tr w:rsidR="000657F9">
        <w:trPr>
          <w:trHeight w:val="416"/>
        </w:trPr>
        <w:tc>
          <w:tcPr>
            <w:tcW w:w="7389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E9E8E7"/>
          </w:tcPr>
          <w:p w:rsidR="000657F9" w:rsidRDefault="009C5EB2">
            <w:pPr>
              <w:spacing w:after="0"/>
              <w:ind w:right="46"/>
              <w:jc w:val="center"/>
            </w:pPr>
            <w:r>
              <w:rPr>
                <w:b/>
                <w:color w:val="181717"/>
                <w:sz w:val="20"/>
              </w:rPr>
              <w:t>Meeting Minutes (Completed by the Recorder)</w:t>
            </w:r>
          </w:p>
        </w:tc>
      </w:tr>
      <w:tr w:rsidR="000657F9">
        <w:trPr>
          <w:trHeight w:val="65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0657F9" w:rsidRDefault="009C5EB2">
            <w:pPr>
              <w:spacing w:after="0"/>
              <w:ind w:right="17"/>
              <w:jc w:val="center"/>
            </w:pPr>
            <w:r>
              <w:rPr>
                <w:color w:val="181717"/>
                <w:sz w:val="20"/>
              </w:rPr>
              <w:t>Essential PLT Questions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0657F9" w:rsidRDefault="009C5EB2">
            <w:pPr>
              <w:spacing w:after="0"/>
              <w:ind w:right="17"/>
              <w:jc w:val="center"/>
            </w:pPr>
            <w:r>
              <w:rPr>
                <w:color w:val="181717"/>
                <w:sz w:val="20"/>
              </w:rPr>
              <w:t>Sample Activities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jc w:val="center"/>
            </w:pPr>
            <w:r>
              <w:rPr>
                <w:color w:val="181717"/>
                <w:sz w:val="20"/>
              </w:rPr>
              <w:t>Meeting Discussion Notes Related to Questions</w:t>
            </w:r>
          </w:p>
        </w:tc>
      </w:tr>
      <w:tr w:rsidR="000657F9">
        <w:trPr>
          <w:trHeight w:val="2516"/>
        </w:trPr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  <w:ind w:left="450" w:right="48" w:hanging="317"/>
            </w:pPr>
            <w:r>
              <w:rPr>
                <w:color w:val="181717"/>
                <w:sz w:val="20"/>
              </w:rPr>
              <w:t xml:space="preserve">5. </w:t>
            </w:r>
            <w:r>
              <w:rPr>
                <w:color w:val="181717"/>
                <w:sz w:val="20"/>
              </w:rPr>
              <w:t>How do our grading practices reflect mastery of essential knowledge and skills, ensure consistency across our grade level, and ensure a logical progression of rigor from grade to grade?</w:t>
            </w: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 w:rsidP="009C5EB2">
            <w:pPr>
              <w:spacing w:after="91" w:line="236" w:lineRule="auto"/>
            </w:pPr>
          </w:p>
        </w:tc>
        <w:tc>
          <w:tcPr>
            <w:tcW w:w="246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0657F9"/>
        </w:tc>
      </w:tr>
      <w:tr w:rsidR="000657F9">
        <w:trPr>
          <w:trHeight w:val="8276"/>
        </w:trPr>
        <w:tc>
          <w:tcPr>
            <w:tcW w:w="7389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0657F9" w:rsidRDefault="009C5EB2">
            <w:pPr>
              <w:spacing w:after="0"/>
            </w:pPr>
            <w:r>
              <w:rPr>
                <w:b/>
                <w:color w:val="181717"/>
                <w:sz w:val="20"/>
              </w:rPr>
              <w:lastRenderedPageBreak/>
              <w:t>Electronic documents resulting from the meeting are as follows (see attached):</w:t>
            </w:r>
          </w:p>
        </w:tc>
      </w:tr>
    </w:tbl>
    <w:p w:rsidR="000657F9" w:rsidRDefault="009C5EB2">
      <w:pPr>
        <w:spacing w:after="70"/>
        <w:ind w:left="10" w:right="165" w:hanging="10"/>
        <w:jc w:val="right"/>
      </w:pPr>
      <w:proofErr w:type="gramStart"/>
      <w:r>
        <w:rPr>
          <w:color w:val="181717"/>
          <w:sz w:val="18"/>
        </w:rPr>
        <w:t>page</w:t>
      </w:r>
      <w:proofErr w:type="gramEnd"/>
      <w:r>
        <w:rPr>
          <w:color w:val="181717"/>
          <w:sz w:val="18"/>
        </w:rPr>
        <w:t xml:space="preserve"> 3 of 3</w:t>
      </w:r>
    </w:p>
    <w:tbl>
      <w:tblPr>
        <w:tblStyle w:val="TableGrid"/>
        <w:tblpPr w:vertAnchor="page" w:horzAnchor="page" w:tblpX="1447" w:tblpY="641"/>
        <w:tblOverlap w:val="never"/>
        <w:tblW w:w="7387" w:type="dxa"/>
        <w:tblInd w:w="0" w:type="dxa"/>
        <w:tblCellMar>
          <w:top w:w="79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3"/>
        <w:gridCol w:w="5634"/>
      </w:tblGrid>
      <w:tr w:rsidR="000657F9">
        <w:trPr>
          <w:trHeight w:val="48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  <w:vAlign w:val="center"/>
          </w:tcPr>
          <w:p w:rsidR="000657F9" w:rsidRDefault="009C5EB2">
            <w:pPr>
              <w:spacing w:after="0"/>
            </w:pPr>
            <w:r>
              <w:rPr>
                <w:b/>
                <w:color w:val="FFFEFD"/>
                <w:sz w:val="18"/>
              </w:rPr>
              <w:t>98  |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:rsidR="000657F9" w:rsidRDefault="009C5EB2">
            <w:pPr>
              <w:spacing w:after="0"/>
              <w:ind w:left="441"/>
            </w:pPr>
            <w:r>
              <w:rPr>
                <w:color w:val="FFFEFD"/>
                <w:sz w:val="28"/>
              </w:rPr>
              <w:t>R E P R O D U C I B L E</w:t>
            </w:r>
          </w:p>
        </w:tc>
      </w:tr>
    </w:tbl>
    <w:p w:rsidR="000657F9" w:rsidRDefault="009C5EB2">
      <w:pPr>
        <w:spacing w:after="35" w:line="237" w:lineRule="auto"/>
        <w:ind w:left="982" w:right="475" w:hanging="760"/>
      </w:pPr>
      <w:r>
        <w:rPr>
          <w:b/>
          <w:color w:val="343433"/>
          <w:sz w:val="20"/>
        </w:rPr>
        <w:t xml:space="preserve">Making Teamwork Meaningful </w:t>
      </w:r>
      <w:r>
        <w:rPr>
          <w:color w:val="343433"/>
          <w:sz w:val="20"/>
        </w:rPr>
        <w:t xml:space="preserve">© 2013 Solution Tree Press </w:t>
      </w:r>
      <w:proofErr w:type="gramStart"/>
      <w:r>
        <w:rPr>
          <w:color w:val="343433"/>
          <w:sz w:val="20"/>
        </w:rPr>
        <w:t>•  solution</w:t>
      </w:r>
      <w:proofErr w:type="gramEnd"/>
      <w:r>
        <w:rPr>
          <w:color w:val="343433"/>
          <w:sz w:val="20"/>
        </w:rPr>
        <w:t xml:space="preserve">-tree.com Visit </w:t>
      </w:r>
      <w:hyperlink r:id="rId6">
        <w:r>
          <w:rPr>
            <w:b/>
            <w:color w:val="343433"/>
            <w:sz w:val="20"/>
          </w:rPr>
          <w:t>go.solution-tree.com/</w:t>
        </w:r>
        <w:proofErr w:type="spellStart"/>
        <w:r>
          <w:rPr>
            <w:b/>
            <w:color w:val="343433"/>
            <w:sz w:val="20"/>
          </w:rPr>
          <w:t>plcbooks</w:t>
        </w:r>
        <w:proofErr w:type="spellEnd"/>
      </w:hyperlink>
      <w:r>
        <w:rPr>
          <w:b/>
          <w:color w:val="343433"/>
          <w:sz w:val="20"/>
        </w:rPr>
        <w:t xml:space="preserve"> </w:t>
      </w:r>
      <w:r>
        <w:rPr>
          <w:color w:val="343433"/>
          <w:sz w:val="20"/>
        </w:rPr>
        <w:t>to download this page.</w:t>
      </w:r>
    </w:p>
    <w:sectPr w:rsidR="000657F9">
      <w:pgSz w:w="10440" w:h="14760"/>
      <w:pgMar w:top="641" w:right="1405" w:bottom="478" w:left="1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8C9"/>
    <w:multiLevelType w:val="hybridMultilevel"/>
    <w:tmpl w:val="00946C00"/>
    <w:lvl w:ilvl="0" w:tplc="9E8258BE">
      <w:start w:val="1"/>
      <w:numFmt w:val="bullet"/>
      <w:lvlText w:val="y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E2318">
      <w:start w:val="1"/>
      <w:numFmt w:val="bullet"/>
      <w:lvlText w:val="o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D60C38">
      <w:start w:val="1"/>
      <w:numFmt w:val="bullet"/>
      <w:lvlText w:val="▪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22ABA">
      <w:start w:val="1"/>
      <w:numFmt w:val="bullet"/>
      <w:lvlText w:val="•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4FB02">
      <w:start w:val="1"/>
      <w:numFmt w:val="bullet"/>
      <w:lvlText w:val="o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EB90C">
      <w:start w:val="1"/>
      <w:numFmt w:val="bullet"/>
      <w:lvlText w:val="▪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C5AC2">
      <w:start w:val="1"/>
      <w:numFmt w:val="bullet"/>
      <w:lvlText w:val="•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6EFF00">
      <w:start w:val="1"/>
      <w:numFmt w:val="bullet"/>
      <w:lvlText w:val="o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049B98">
      <w:start w:val="1"/>
      <w:numFmt w:val="bullet"/>
      <w:lvlText w:val="▪"/>
      <w:lvlJc w:val="left"/>
      <w:pPr>
        <w:ind w:left="63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B6A37"/>
    <w:multiLevelType w:val="hybridMultilevel"/>
    <w:tmpl w:val="0E8C7286"/>
    <w:lvl w:ilvl="0" w:tplc="F8A80FA8">
      <w:start w:val="1"/>
      <w:numFmt w:val="bullet"/>
      <w:lvlText w:val="y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AE3BE">
      <w:start w:val="1"/>
      <w:numFmt w:val="bullet"/>
      <w:lvlText w:val="o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819E0">
      <w:start w:val="1"/>
      <w:numFmt w:val="bullet"/>
      <w:lvlText w:val="▪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878D0">
      <w:start w:val="1"/>
      <w:numFmt w:val="bullet"/>
      <w:lvlText w:val="•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A08DA">
      <w:start w:val="1"/>
      <w:numFmt w:val="bullet"/>
      <w:lvlText w:val="o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66E6E">
      <w:start w:val="1"/>
      <w:numFmt w:val="bullet"/>
      <w:lvlText w:val="▪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EDD30">
      <w:start w:val="1"/>
      <w:numFmt w:val="bullet"/>
      <w:lvlText w:val="•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63490">
      <w:start w:val="1"/>
      <w:numFmt w:val="bullet"/>
      <w:lvlText w:val="o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8B404">
      <w:start w:val="1"/>
      <w:numFmt w:val="bullet"/>
      <w:lvlText w:val="▪"/>
      <w:lvlJc w:val="left"/>
      <w:pPr>
        <w:ind w:left="63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A756AA"/>
    <w:multiLevelType w:val="hybridMultilevel"/>
    <w:tmpl w:val="0C603410"/>
    <w:lvl w:ilvl="0" w:tplc="971A3DD0">
      <w:start w:val="1"/>
      <w:numFmt w:val="bullet"/>
      <w:lvlText w:val="y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44650">
      <w:start w:val="1"/>
      <w:numFmt w:val="bullet"/>
      <w:lvlText w:val="o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6B2CA">
      <w:start w:val="1"/>
      <w:numFmt w:val="bullet"/>
      <w:lvlText w:val="▪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66EAE">
      <w:start w:val="1"/>
      <w:numFmt w:val="bullet"/>
      <w:lvlText w:val="•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8640C">
      <w:start w:val="1"/>
      <w:numFmt w:val="bullet"/>
      <w:lvlText w:val="o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0D6B2">
      <w:start w:val="1"/>
      <w:numFmt w:val="bullet"/>
      <w:lvlText w:val="▪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07A62">
      <w:start w:val="1"/>
      <w:numFmt w:val="bullet"/>
      <w:lvlText w:val="•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CF964">
      <w:start w:val="1"/>
      <w:numFmt w:val="bullet"/>
      <w:lvlText w:val="o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6CF9C">
      <w:start w:val="1"/>
      <w:numFmt w:val="bullet"/>
      <w:lvlText w:val="▪"/>
      <w:lvlJc w:val="left"/>
      <w:pPr>
        <w:ind w:left="63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FB4108"/>
    <w:multiLevelType w:val="hybridMultilevel"/>
    <w:tmpl w:val="18422492"/>
    <w:lvl w:ilvl="0" w:tplc="4FF4C676">
      <w:start w:val="1"/>
      <w:numFmt w:val="bullet"/>
      <w:lvlText w:val="y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69518">
      <w:start w:val="1"/>
      <w:numFmt w:val="bullet"/>
      <w:lvlText w:val="o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C743C">
      <w:start w:val="1"/>
      <w:numFmt w:val="bullet"/>
      <w:lvlText w:val="▪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8C3BA">
      <w:start w:val="1"/>
      <w:numFmt w:val="bullet"/>
      <w:lvlText w:val="•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68E1E">
      <w:start w:val="1"/>
      <w:numFmt w:val="bullet"/>
      <w:lvlText w:val="o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27DE0">
      <w:start w:val="1"/>
      <w:numFmt w:val="bullet"/>
      <w:lvlText w:val="▪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A63D6">
      <w:start w:val="1"/>
      <w:numFmt w:val="bullet"/>
      <w:lvlText w:val="•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44E74">
      <w:start w:val="1"/>
      <w:numFmt w:val="bullet"/>
      <w:lvlText w:val="o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85C92">
      <w:start w:val="1"/>
      <w:numFmt w:val="bullet"/>
      <w:lvlText w:val="▪"/>
      <w:lvlJc w:val="left"/>
      <w:pPr>
        <w:ind w:left="63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1A2783"/>
    <w:multiLevelType w:val="hybridMultilevel"/>
    <w:tmpl w:val="0CEC05A2"/>
    <w:lvl w:ilvl="0" w:tplc="92904ABE">
      <w:start w:val="1"/>
      <w:numFmt w:val="bullet"/>
      <w:lvlText w:val="y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6CA02">
      <w:start w:val="1"/>
      <w:numFmt w:val="bullet"/>
      <w:lvlText w:val="o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AAC6C">
      <w:start w:val="1"/>
      <w:numFmt w:val="bullet"/>
      <w:lvlText w:val="▪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3E0382">
      <w:start w:val="1"/>
      <w:numFmt w:val="bullet"/>
      <w:lvlText w:val="•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C446C">
      <w:start w:val="1"/>
      <w:numFmt w:val="bullet"/>
      <w:lvlText w:val="o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E2098">
      <w:start w:val="1"/>
      <w:numFmt w:val="bullet"/>
      <w:lvlText w:val="▪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40944">
      <w:start w:val="1"/>
      <w:numFmt w:val="bullet"/>
      <w:lvlText w:val="•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A7000">
      <w:start w:val="1"/>
      <w:numFmt w:val="bullet"/>
      <w:lvlText w:val="o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E6070">
      <w:start w:val="1"/>
      <w:numFmt w:val="bullet"/>
      <w:lvlText w:val="▪"/>
      <w:lvlJc w:val="left"/>
      <w:pPr>
        <w:ind w:left="63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F9"/>
    <w:rsid w:val="000657F9"/>
    <w:rsid w:val="009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D90D"/>
  <w15:docId w15:val="{E7741450-73D2-4E09-914A-405BE12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solution-tree.com/plcbooks" TargetMode="External"/><Relationship Id="rId5" Type="http://schemas.openxmlformats.org/officeDocument/2006/relationships/hyperlink" Target="http://go.solution-tree.com/plc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%USERNAME%</cp:lastModifiedBy>
  <cp:revision>2</cp:revision>
  <dcterms:created xsi:type="dcterms:W3CDTF">2017-12-06T22:16:00Z</dcterms:created>
  <dcterms:modified xsi:type="dcterms:W3CDTF">2017-12-06T22:16:00Z</dcterms:modified>
</cp:coreProperties>
</file>