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2" w:rsidRPr="00F41EAD" w:rsidRDefault="009B7F32" w:rsidP="009B7F32">
      <w:pPr>
        <w:pStyle w:val="PlainText"/>
        <w:rPr>
          <w:b/>
          <w:sz w:val="36"/>
          <w:szCs w:val="36"/>
        </w:rPr>
      </w:pPr>
      <w:r w:rsidRPr="00F41EAD">
        <w:rPr>
          <w:b/>
          <w:sz w:val="36"/>
          <w:szCs w:val="36"/>
        </w:rPr>
        <w:t>Step 1: Planning Meeting</w:t>
      </w:r>
      <w:r>
        <w:rPr>
          <w:b/>
          <w:sz w:val="36"/>
          <w:szCs w:val="36"/>
        </w:rPr>
        <w:t>s (2.5 hour)</w:t>
      </w:r>
    </w:p>
    <w:p w:rsidR="009B7F32" w:rsidRDefault="009B7F32" w:rsidP="009B7F32">
      <w:pPr>
        <w:pStyle w:val="PlainText"/>
      </w:pPr>
    </w:p>
    <w:p w:rsidR="009B7F32" w:rsidRDefault="009B7F32" w:rsidP="009B7F32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is it we want our students</w:t>
      </w:r>
      <w:r w:rsidRPr="007435A0">
        <w:rPr>
          <w:rFonts w:asciiTheme="minorHAnsi" w:hAnsiTheme="minorHAnsi" w:cstheme="minorHAnsi"/>
          <w:b/>
          <w:sz w:val="24"/>
          <w:szCs w:val="24"/>
        </w:rPr>
        <w:t xml:space="preserve"> to know?</w:t>
      </w:r>
    </w:p>
    <w:p w:rsidR="009B7F32" w:rsidRDefault="009B7F32" w:rsidP="009B7F32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9B7F32" w:rsidRDefault="009B7F32" w:rsidP="009B7F32">
      <w:pPr>
        <w:pStyle w:val="PlainText"/>
        <w:rPr>
          <w:b/>
        </w:rPr>
      </w:pPr>
      <w:r>
        <w:rPr>
          <w:b/>
        </w:rPr>
        <w:t xml:space="preserve">Meeting Agenda </w:t>
      </w:r>
      <w:r w:rsidRPr="004C6CA9">
        <w:rPr>
          <w:b/>
          <w:u w:val="single"/>
        </w:rPr>
        <w:t>will</w:t>
      </w:r>
      <w:r>
        <w:rPr>
          <w:b/>
        </w:rPr>
        <w:t xml:space="preserve"> include:</w:t>
      </w:r>
    </w:p>
    <w:p w:rsidR="009B7F32" w:rsidRDefault="009B7F32" w:rsidP="009B7F32">
      <w:pPr>
        <w:pStyle w:val="PlainText"/>
        <w:rPr>
          <w:b/>
        </w:rPr>
      </w:pPr>
    </w:p>
    <w:p w:rsidR="009B7F32" w:rsidRDefault="009B7F32" w:rsidP="009B7F32">
      <w:pPr>
        <w:pStyle w:val="PlainText"/>
        <w:numPr>
          <w:ilvl w:val="0"/>
          <w:numId w:val="3"/>
        </w:numPr>
        <w:ind w:left="426"/>
      </w:pPr>
      <w:r>
        <w:t>The team identifies the essential ACARA objectives for the unit/s</w:t>
      </w:r>
    </w:p>
    <w:p w:rsidR="009B7F32" w:rsidRDefault="009B7F32" w:rsidP="009B7F32">
      <w:pPr>
        <w:pStyle w:val="PlainText"/>
        <w:numPr>
          <w:ilvl w:val="0"/>
          <w:numId w:val="3"/>
        </w:numPr>
        <w:ind w:left="426"/>
      </w:pPr>
      <w:r>
        <w:t>The team determines the summative assessment, using essential knowledge and/or skills</w:t>
      </w:r>
    </w:p>
    <w:p w:rsidR="009B7F32" w:rsidRDefault="009B7F32" w:rsidP="009B7F32">
      <w:pPr>
        <w:pStyle w:val="PlainText"/>
        <w:numPr>
          <w:ilvl w:val="0"/>
          <w:numId w:val="3"/>
        </w:numPr>
        <w:ind w:left="426"/>
      </w:pPr>
      <w:r>
        <w:t>Determine what an A and C exemplar would look like based on the criteria</w:t>
      </w:r>
    </w:p>
    <w:p w:rsidR="009B7F32" w:rsidRDefault="009B7F32" w:rsidP="009B7F32">
      <w:pPr>
        <w:pStyle w:val="PlainText"/>
        <w:numPr>
          <w:ilvl w:val="0"/>
          <w:numId w:val="3"/>
        </w:numPr>
        <w:ind w:left="426"/>
      </w:pPr>
      <w:r>
        <w:t xml:space="preserve">Create 3-4 </w:t>
      </w:r>
      <w:r w:rsidRPr="00F41EAD">
        <w:t>Learning Goals</w:t>
      </w:r>
      <w:r>
        <w:t xml:space="preserve"> based around the identified essential knowledge that lead toward assessment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The team to have r</w:t>
      </w:r>
      <w:r w:rsidRPr="00F41EAD">
        <w:t>obust conversation about identi</w:t>
      </w:r>
      <w:r>
        <w:t xml:space="preserve">fying the essential curriculum </w:t>
      </w:r>
      <w:r w:rsidRPr="00F41EAD">
        <w:t>including</w:t>
      </w:r>
      <w:r>
        <w:t>:</w:t>
      </w:r>
    </w:p>
    <w:p w:rsidR="009B7F32" w:rsidRDefault="009B7F32" w:rsidP="009B7F32">
      <w:pPr>
        <w:pStyle w:val="PlainText"/>
        <w:numPr>
          <w:ilvl w:val="1"/>
          <w:numId w:val="1"/>
        </w:numPr>
      </w:pPr>
      <w:r w:rsidRPr="00F41EAD">
        <w:t>l</w:t>
      </w:r>
      <w:r>
        <w:t>iteracy and numeracy priorities, resources and support</w:t>
      </w:r>
    </w:p>
    <w:p w:rsidR="009B7F32" w:rsidRDefault="0003458A" w:rsidP="009B7F32">
      <w:pPr>
        <w:pStyle w:val="PlainText"/>
        <w:numPr>
          <w:ilvl w:val="1"/>
          <w:numId w:val="1"/>
        </w:numPr>
      </w:pPr>
      <w:r>
        <w:t>s</w:t>
      </w:r>
      <w:r w:rsidR="009B7F32">
        <w:t>pelling</w:t>
      </w:r>
    </w:p>
    <w:p w:rsidR="009B7F32" w:rsidRDefault="0003458A" w:rsidP="009B7F32">
      <w:pPr>
        <w:pStyle w:val="PlainText"/>
        <w:numPr>
          <w:ilvl w:val="1"/>
          <w:numId w:val="1"/>
        </w:numPr>
      </w:pPr>
      <w:r>
        <w:t>v</w:t>
      </w:r>
      <w:r w:rsidR="009B7F32">
        <w:t>ocab words</w:t>
      </w:r>
    </w:p>
    <w:p w:rsidR="009B7F32" w:rsidRDefault="009B7F32" w:rsidP="009B7F32">
      <w:pPr>
        <w:pStyle w:val="PlainText"/>
        <w:numPr>
          <w:ilvl w:val="1"/>
          <w:numId w:val="1"/>
        </w:numPr>
      </w:pPr>
      <w:r>
        <w:t>what NAPLAN resources you might be able to use (if relevant)</w:t>
      </w:r>
    </w:p>
    <w:p w:rsidR="009B7F32" w:rsidRDefault="009B7F32" w:rsidP="009B7F32">
      <w:pPr>
        <w:pStyle w:val="PlainText"/>
        <w:numPr>
          <w:ilvl w:val="1"/>
          <w:numId w:val="1"/>
        </w:numPr>
      </w:pPr>
      <w:r>
        <w:t>what CCEs covered (if relevant)</w:t>
      </w:r>
    </w:p>
    <w:p w:rsidR="009B7F32" w:rsidRDefault="0003458A" w:rsidP="009B7F32">
      <w:pPr>
        <w:pStyle w:val="PlainText"/>
        <w:numPr>
          <w:ilvl w:val="1"/>
          <w:numId w:val="1"/>
        </w:numPr>
      </w:pPr>
      <w:r>
        <w:t>o</w:t>
      </w:r>
      <w:r w:rsidR="009B7F32">
        <w:t>pportunities to embed indigenous perspectives in a genuine way</w:t>
      </w:r>
    </w:p>
    <w:p w:rsidR="009B7F32" w:rsidRDefault="0003458A" w:rsidP="009B7F32">
      <w:pPr>
        <w:pStyle w:val="PlainText"/>
        <w:numPr>
          <w:ilvl w:val="1"/>
          <w:numId w:val="1"/>
        </w:numPr>
      </w:pPr>
      <w:r>
        <w:t>s</w:t>
      </w:r>
      <w:r w:rsidR="009B7F32">
        <w:t>equence of learning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Team to ensure that each LG has agreed upon Proficiency Scales which are scaffolded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Determine the best pedagogical strategies to ensure student understanding for each learning goal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Determine how to use proficiency scales and other resources to check understanding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Use data from previous units to provide feedback on changes needed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>Determine how to assess student understanding and progress</w:t>
      </w:r>
    </w:p>
    <w:p w:rsidR="009B7F32" w:rsidRDefault="009B7F32" w:rsidP="009B7F32">
      <w:pPr>
        <w:pStyle w:val="PlainText"/>
      </w:pPr>
    </w:p>
    <w:p w:rsidR="009B7F32" w:rsidRDefault="009B7F32" w:rsidP="009B7F32">
      <w:pPr>
        <w:pStyle w:val="PlainText"/>
      </w:pPr>
      <w:r>
        <w:t>Once determined: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 w:rsidRPr="00F41EAD">
        <w:t xml:space="preserve">Clearly communicate </w:t>
      </w:r>
      <w:r>
        <w:t xml:space="preserve">essential knowledge / </w:t>
      </w:r>
      <w:r w:rsidRPr="00F41EAD">
        <w:t>learning goals</w:t>
      </w:r>
      <w:r>
        <w:t xml:space="preserve"> / summative assessment / proficiency scales</w:t>
      </w:r>
      <w:r w:rsidRPr="00F41EAD">
        <w:t xml:space="preserve"> </w:t>
      </w:r>
      <w:r>
        <w:t xml:space="preserve">to all teachers of the subject </w:t>
      </w:r>
    </w:p>
    <w:p w:rsidR="009B7F32" w:rsidRDefault="009B7F32" w:rsidP="009B7F32">
      <w:pPr>
        <w:pStyle w:val="PlainText"/>
        <w:numPr>
          <w:ilvl w:val="0"/>
          <w:numId w:val="2"/>
        </w:numPr>
        <w:ind w:left="426"/>
      </w:pPr>
      <w:r>
        <w:t xml:space="preserve">Clearly communicate essential knowledge / learning goals / summative assessment / proficiency scales to all students </w:t>
      </w:r>
      <w:r w:rsidRPr="00F41EAD">
        <w:t>– see it, hear it and do something with it eg. Unpack the vocab, connect to previous learning, write or speak in own words.</w:t>
      </w:r>
    </w:p>
    <w:p w:rsidR="009B7F32" w:rsidRPr="0003458A" w:rsidRDefault="009B7F32" w:rsidP="0003458A">
      <w:pPr>
        <w:pStyle w:val="PlainText"/>
        <w:numPr>
          <w:ilvl w:val="0"/>
          <w:numId w:val="2"/>
        </w:numPr>
        <w:spacing w:after="120"/>
        <w:ind w:left="425" w:hanging="357"/>
      </w:pPr>
      <w:r w:rsidRPr="00F41EAD">
        <w:t xml:space="preserve">Each lesson to have – Learning Goal (for multiple lessons) and </w:t>
      </w:r>
      <w:r>
        <w:t xml:space="preserve">what it means to be proficient for the lesson </w:t>
      </w:r>
      <w:proofErr w:type="gramStart"/>
      <w:r>
        <w:t xml:space="preserve">eg  </w:t>
      </w:r>
      <w:r w:rsidRPr="00CD4BE0">
        <w:rPr>
          <w:i/>
        </w:rPr>
        <w:t>‘By</w:t>
      </w:r>
      <w:proofErr w:type="gramEnd"/>
      <w:r w:rsidRPr="00CD4BE0">
        <w:rPr>
          <w:i/>
        </w:rPr>
        <w:t xml:space="preserve"> the end of the lesson students will/can……’</w:t>
      </w:r>
    </w:p>
    <w:p w:rsidR="009B7F32" w:rsidRPr="00C10373" w:rsidRDefault="009B7F32" w:rsidP="009B7F32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Planning </w:t>
      </w:r>
      <w:r w:rsidRPr="00C10373">
        <w:rPr>
          <w:rFonts w:ascii="Calibri" w:hAnsi="Calibri"/>
          <w:b/>
        </w:rPr>
        <w:t xml:space="preserve"> Suggestion</w:t>
      </w:r>
      <w:r>
        <w:rPr>
          <w:rFonts w:ascii="Calibri" w:hAnsi="Calibri"/>
          <w:b/>
        </w:rPr>
        <w:t>s</w:t>
      </w:r>
      <w:proofErr w:type="gramEnd"/>
      <w:r w:rsidRPr="00C10373">
        <w:rPr>
          <w:rFonts w:ascii="Calibri" w:hAnsi="Calibri"/>
          <w:b/>
        </w:rPr>
        <w:t>:</w:t>
      </w:r>
    </w:p>
    <w:p w:rsidR="009B7F32" w:rsidRDefault="009B7F32" w:rsidP="009B7F32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401D50">
        <w:rPr>
          <w:rFonts w:ascii="Calibri" w:hAnsi="Calibri"/>
        </w:rPr>
        <w:t>Create th</w:t>
      </w:r>
      <w:r w:rsidR="0003458A">
        <w:rPr>
          <w:rFonts w:ascii="Calibri" w:hAnsi="Calibri"/>
        </w:rPr>
        <w:t>e term plan</w:t>
      </w:r>
      <w:r w:rsidRPr="00401D5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Identify </w:t>
      </w:r>
      <w:r w:rsidRPr="00401D50">
        <w:rPr>
          <w:rFonts w:ascii="Calibri" w:hAnsi="Calibri"/>
        </w:rPr>
        <w:t>Summative Assessment / Essential Knowledge / Learning Goals /</w:t>
      </w:r>
      <w:r>
        <w:t xml:space="preserve"> Proficiency Scales</w:t>
      </w:r>
      <w:r w:rsidRPr="00401D50">
        <w:rPr>
          <w:rFonts w:ascii="Calibri" w:hAnsi="Calibri"/>
        </w:rPr>
        <w:t>.</w:t>
      </w:r>
    </w:p>
    <w:p w:rsidR="009B7F32" w:rsidRDefault="009B7F32" w:rsidP="009B7F32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Determine how teachers will address the 3 basic HRS levels across the term.</w:t>
      </w:r>
    </w:p>
    <w:p w:rsidR="0003458A" w:rsidRPr="0003458A" w:rsidRDefault="0003458A" w:rsidP="0003458A">
      <w:pPr>
        <w:pStyle w:val="ListParagraph"/>
        <w:spacing w:after="0"/>
        <w:rPr>
          <w:rFonts w:ascii="Calibri" w:hAnsi="Calibri"/>
        </w:rPr>
      </w:pP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Storage:</w:t>
      </w:r>
    </w:p>
    <w:p w:rsidR="009B7F32" w:rsidRPr="00F44BE5" w:rsidRDefault="009B7F32" w:rsidP="009B7F32">
      <w:pPr>
        <w:pStyle w:val="PlainText"/>
        <w:shd w:val="clear" w:color="auto" w:fill="00FF00"/>
      </w:pPr>
      <w:r>
        <w:t>Network</w:t>
      </w:r>
      <w:r w:rsidR="0003458A">
        <w:t xml:space="preserve">: </w:t>
      </w:r>
      <w:proofErr w:type="spellStart"/>
      <w:r w:rsidR="0003458A">
        <w:t>Coredata</w:t>
      </w:r>
      <w:proofErr w:type="spellEnd"/>
      <w:r w:rsidR="0003458A">
        <w:t xml:space="preserve"> / Common / PLT / 2017</w:t>
      </w:r>
      <w:bookmarkStart w:id="0" w:name="_GoBack"/>
      <w:bookmarkEnd w:id="0"/>
      <w:r>
        <w:t xml:space="preserve"> PLT</w:t>
      </w:r>
      <w:r w:rsidRPr="00F44BE5">
        <w:t>s / Faculty: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Common Formative Assessment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Intervention Strategies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Learning Goals and Proficiency Scales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Data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lastRenderedPageBreak/>
        <w:t>Attendance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Minutes</w:t>
      </w:r>
    </w:p>
    <w:p w:rsidR="009B7F32" w:rsidRPr="00F44BE5" w:rsidRDefault="009B7F32" w:rsidP="009B7F32">
      <w:pPr>
        <w:pStyle w:val="PlainText"/>
        <w:shd w:val="clear" w:color="auto" w:fill="00FF00"/>
      </w:pPr>
      <w:r w:rsidRPr="00F44BE5">
        <w:t>Resources</w:t>
      </w:r>
    </w:p>
    <w:p w:rsidR="009B7F32" w:rsidRDefault="009B7F32" w:rsidP="009B7F32">
      <w:pPr>
        <w:pStyle w:val="PlainText"/>
        <w:shd w:val="clear" w:color="auto" w:fill="00FF00"/>
      </w:pPr>
      <w:r w:rsidRPr="00F44BE5">
        <w:t>Plans</w:t>
      </w:r>
    </w:p>
    <w:p w:rsidR="00F716FB" w:rsidRDefault="0003458A" w:rsidP="009B7F32"/>
    <w:sectPr w:rsidR="00F716FB" w:rsidSect="0003458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B9E"/>
    <w:multiLevelType w:val="hybridMultilevel"/>
    <w:tmpl w:val="03E0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008"/>
    <w:multiLevelType w:val="hybridMultilevel"/>
    <w:tmpl w:val="3A3C6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F94D98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9A2"/>
    <w:multiLevelType w:val="hybridMultilevel"/>
    <w:tmpl w:val="09AAF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6DFD"/>
    <w:multiLevelType w:val="hybridMultilevel"/>
    <w:tmpl w:val="AAA63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2"/>
    <w:rsid w:val="0003458A"/>
    <w:rsid w:val="00045ECE"/>
    <w:rsid w:val="007212B2"/>
    <w:rsid w:val="009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7F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F3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7F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F3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2016-09-14T21:27:00Z</dcterms:created>
  <dcterms:modified xsi:type="dcterms:W3CDTF">2016-09-14T21:41:00Z</dcterms:modified>
</cp:coreProperties>
</file>