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8B147" w14:textId="77777777" w:rsidR="00745196" w:rsidRDefault="008E7DC2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6D87A3F0" wp14:editId="07A9325D">
                <wp:simplePos x="0" y="0"/>
                <wp:positionH relativeFrom="page">
                  <wp:posOffset>9550400</wp:posOffset>
                </wp:positionH>
                <wp:positionV relativeFrom="page">
                  <wp:posOffset>699770</wp:posOffset>
                </wp:positionV>
                <wp:extent cx="228600" cy="671957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71957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3C906" id="Rectangle 4" o:spid="_x0000_s1026" style="position:absolute;margin-left:752pt;margin-top:55.1pt;width:18pt;height:529.1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" fillcolor="#d1d3d4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0FDDD26" wp14:editId="2619B999">
                <wp:simplePos x="0" y="0"/>
                <wp:positionH relativeFrom="page">
                  <wp:posOffset>9561830</wp:posOffset>
                </wp:positionH>
                <wp:positionV relativeFrom="page">
                  <wp:posOffset>3412490</wp:posOffset>
                </wp:positionV>
                <wp:extent cx="198120" cy="12109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120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A6DBD" w14:textId="77777777" w:rsidR="002F382D" w:rsidRDefault="002F382D">
                            <w:pPr>
                              <w:spacing w:before="41"/>
                              <w:ind w:left="2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 xml:space="preserve">REPRODUCIBLE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DDD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2.9pt;margin-top:268.7pt;width:15.6pt;height:95.3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" filled="f" stroked="f">
                <v:path arrowok="t"/>
                <v:textbox style="layout-flow:vertical" inset="0,0,0,0">
                  <w:txbxContent>
                    <w:p w14:paraId="1DEA6DBD" w14:textId="77777777" w:rsidR="002F382D" w:rsidRDefault="002F382D">
                      <w:pPr>
                        <w:spacing w:before="41"/>
                        <w:ind w:left="2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 xml:space="preserve">REPRODUCIBLE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3F1DE4D" wp14:editId="30EA0C66">
                <wp:simplePos x="0" y="0"/>
                <wp:positionH relativeFrom="page">
                  <wp:posOffset>526415</wp:posOffset>
                </wp:positionH>
                <wp:positionV relativeFrom="page">
                  <wp:posOffset>2368550</wp:posOffset>
                </wp:positionV>
                <wp:extent cx="290830" cy="33826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830" cy="338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F86B6" w14:textId="77777777" w:rsidR="002F382D" w:rsidRDefault="002F382D">
                            <w:pPr>
                              <w:spacing w:before="26"/>
                              <w:ind w:left="3" w:right="3"/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4C4D4F"/>
                                <w:sz w:val="16"/>
                              </w:rPr>
                              <w:t>Taking Action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4C4D4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C4D4F"/>
                                <w:sz w:val="16"/>
                              </w:rPr>
                              <w:t>© 2018 Solution Tree Press • SolutionTree.com</w:t>
                            </w:r>
                          </w:p>
                          <w:p w14:paraId="7E5FDFA3" w14:textId="77777777" w:rsidR="002F382D" w:rsidRDefault="002F382D">
                            <w:pPr>
                              <w:spacing w:before="5"/>
                              <w:ind w:left="3" w:right="3"/>
                              <w:jc w:val="center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C4D4F"/>
                                <w:w w:val="95"/>
                                <w:sz w:val="16"/>
                              </w:rPr>
                              <w:t>Visit</w:t>
                            </w:r>
                            <w:r>
                              <w:rPr>
                                <w:rFonts w:ascii="Verdana"/>
                                <w:color w:val="4C4D4F"/>
                                <w:spacing w:val="-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4C4D4F"/>
                                <w:w w:val="95"/>
                                <w:sz w:val="16"/>
                              </w:rPr>
                              <w:t>go.SolutionTree.com/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4C4D4F"/>
                                <w:w w:val="95"/>
                                <w:sz w:val="16"/>
                              </w:rPr>
                              <w:t>RTIatWork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4C4D4F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C4D4F"/>
                                <w:w w:val="9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color w:val="4C4D4F"/>
                                <w:spacing w:val="-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C4D4F"/>
                                <w:w w:val="95"/>
                                <w:sz w:val="16"/>
                              </w:rPr>
                              <w:t>download</w:t>
                            </w:r>
                            <w:r>
                              <w:rPr>
                                <w:rFonts w:ascii="Verdana"/>
                                <w:color w:val="4C4D4F"/>
                                <w:spacing w:val="-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C4D4F"/>
                                <w:w w:val="95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Verdana"/>
                                <w:color w:val="4C4D4F"/>
                                <w:spacing w:val="-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C4D4F"/>
                                <w:w w:val="95"/>
                                <w:sz w:val="16"/>
                              </w:rPr>
                              <w:t>free</w:t>
                            </w:r>
                            <w:r>
                              <w:rPr>
                                <w:rFonts w:ascii="Verdana"/>
                                <w:color w:val="4C4D4F"/>
                                <w:spacing w:val="-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C4D4F"/>
                                <w:w w:val="95"/>
                                <w:sz w:val="16"/>
                              </w:rPr>
                              <w:t>reproducible.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1DE4D" id="Text Box 2" o:spid="_x0000_s1027" type="#_x0000_t202" style="position:absolute;margin-left:41.45pt;margin-top:186.5pt;width:22.9pt;height:266.3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" filled="f" stroked="f">
                <v:path arrowok="t"/>
                <v:textbox style="layout-flow:vertical" inset="0,0,0,0">
                  <w:txbxContent>
                    <w:p w14:paraId="737F86B6" w14:textId="77777777" w:rsidR="002F382D" w:rsidRDefault="002F382D">
                      <w:pPr>
                        <w:spacing w:before="26"/>
                        <w:ind w:left="3" w:right="3"/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color w:val="4C4D4F"/>
                          <w:sz w:val="16"/>
                        </w:rPr>
                        <w:t>Taking Action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4C4D4F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4C4D4F"/>
                          <w:sz w:val="16"/>
                        </w:rPr>
                        <w:t>© 2018 Solution Tree Press • SolutionTree.com</w:t>
                      </w:r>
                    </w:p>
                    <w:p w14:paraId="7E5FDFA3" w14:textId="77777777" w:rsidR="002F382D" w:rsidRDefault="002F382D">
                      <w:pPr>
                        <w:spacing w:before="5"/>
                        <w:ind w:left="3" w:right="3"/>
                        <w:jc w:val="center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color w:val="4C4D4F"/>
                          <w:w w:val="95"/>
                          <w:sz w:val="16"/>
                        </w:rPr>
                        <w:t>Visit</w:t>
                      </w:r>
                      <w:r>
                        <w:rPr>
                          <w:rFonts w:ascii="Verdana"/>
                          <w:color w:val="4C4D4F"/>
                          <w:spacing w:val="-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4C4D4F"/>
                          <w:w w:val="95"/>
                          <w:sz w:val="16"/>
                        </w:rPr>
                        <w:t>go.SolutionTree.com/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4C4D4F"/>
                          <w:w w:val="95"/>
                          <w:sz w:val="16"/>
                        </w:rPr>
                        <w:t>RTIatWork</w:t>
                      </w:r>
                      <w:proofErr w:type="spellEnd"/>
                      <w:r>
                        <w:rPr>
                          <w:rFonts w:ascii="Arial"/>
                          <w:b/>
                          <w:color w:val="4C4D4F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4C4D4F"/>
                          <w:w w:val="95"/>
                          <w:sz w:val="16"/>
                        </w:rPr>
                        <w:t>to</w:t>
                      </w:r>
                      <w:r>
                        <w:rPr>
                          <w:rFonts w:ascii="Verdana"/>
                          <w:color w:val="4C4D4F"/>
                          <w:spacing w:val="-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4C4D4F"/>
                          <w:w w:val="95"/>
                          <w:sz w:val="16"/>
                        </w:rPr>
                        <w:t>download</w:t>
                      </w:r>
                      <w:r>
                        <w:rPr>
                          <w:rFonts w:ascii="Verdana"/>
                          <w:color w:val="4C4D4F"/>
                          <w:spacing w:val="-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4C4D4F"/>
                          <w:w w:val="95"/>
                          <w:sz w:val="16"/>
                        </w:rPr>
                        <w:t>this</w:t>
                      </w:r>
                      <w:r>
                        <w:rPr>
                          <w:rFonts w:ascii="Verdana"/>
                          <w:color w:val="4C4D4F"/>
                          <w:spacing w:val="-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4C4D4F"/>
                          <w:w w:val="95"/>
                          <w:sz w:val="16"/>
                        </w:rPr>
                        <w:t>free</w:t>
                      </w:r>
                      <w:r>
                        <w:rPr>
                          <w:rFonts w:ascii="Verdana"/>
                          <w:color w:val="4C4D4F"/>
                          <w:spacing w:val="-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4C4D4F"/>
                          <w:w w:val="95"/>
                          <w:sz w:val="16"/>
                        </w:rPr>
                        <w:t>reproducible.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05DFEA" w14:textId="77777777" w:rsidR="00745196" w:rsidRDefault="00745196">
      <w:pPr>
        <w:pStyle w:val="BodyText"/>
        <w:rPr>
          <w:rFonts w:ascii="Times New Roman"/>
        </w:rPr>
      </w:pPr>
    </w:p>
    <w:p w14:paraId="356BD5DF" w14:textId="77777777" w:rsidR="00745196" w:rsidRDefault="00745196">
      <w:pPr>
        <w:pStyle w:val="BodyText"/>
        <w:rPr>
          <w:rFonts w:ascii="Times New Roman"/>
        </w:rPr>
      </w:pPr>
    </w:p>
    <w:p w14:paraId="04F898E4" w14:textId="77777777" w:rsidR="00745196" w:rsidRDefault="00745196">
      <w:pPr>
        <w:pStyle w:val="BodyText"/>
        <w:rPr>
          <w:rFonts w:ascii="Times New Roman"/>
        </w:rPr>
      </w:pPr>
    </w:p>
    <w:p w14:paraId="500E243D" w14:textId="77777777" w:rsidR="00745196" w:rsidRDefault="00745196">
      <w:pPr>
        <w:pStyle w:val="BodyText"/>
        <w:spacing w:before="3"/>
        <w:rPr>
          <w:rFonts w:ascii="Times New Roman"/>
          <w:sz w:val="24"/>
        </w:rPr>
      </w:pPr>
    </w:p>
    <w:p w14:paraId="499127F4" w14:textId="77777777" w:rsidR="00745196" w:rsidRDefault="002B01F7">
      <w:pPr>
        <w:spacing w:before="99"/>
        <w:ind w:left="4569" w:right="4588"/>
        <w:jc w:val="center"/>
        <w:rPr>
          <w:b/>
          <w:sz w:val="32"/>
        </w:rPr>
      </w:pPr>
      <w:r>
        <w:rPr>
          <w:b/>
          <w:color w:val="231F20"/>
          <w:sz w:val="32"/>
        </w:rPr>
        <w:t>Essential Standards Unit Plan</w:t>
      </w:r>
    </w:p>
    <w:p w14:paraId="60B695C7" w14:textId="77777777" w:rsidR="00745196" w:rsidRDefault="00745196">
      <w:pPr>
        <w:pStyle w:val="BodyText"/>
        <w:rPr>
          <w:b/>
          <w:sz w:val="32"/>
        </w:rPr>
      </w:pPr>
    </w:p>
    <w:p w14:paraId="386A6103" w14:textId="77777777" w:rsidR="00745196" w:rsidRDefault="00745196">
      <w:pPr>
        <w:pStyle w:val="BodyText"/>
        <w:spacing w:before="6"/>
        <w:rPr>
          <w:sz w:val="18"/>
        </w:rPr>
      </w:pPr>
    </w:p>
    <w:tbl>
      <w:tblPr>
        <w:tblW w:w="0" w:type="auto"/>
        <w:tblInd w:w="107" w:type="dxa"/>
        <w:tblBorders>
          <w:top w:val="single" w:sz="6" w:space="0" w:color="636466"/>
          <w:left w:val="single" w:sz="6" w:space="0" w:color="636466"/>
          <w:bottom w:val="single" w:sz="6" w:space="0" w:color="636466"/>
          <w:right w:val="single" w:sz="6" w:space="0" w:color="636466"/>
          <w:insideH w:val="single" w:sz="6" w:space="0" w:color="636466"/>
          <w:insideV w:val="single" w:sz="6" w:space="0" w:color="6364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998"/>
        <w:gridCol w:w="1280"/>
        <w:gridCol w:w="2140"/>
        <w:gridCol w:w="3240"/>
        <w:gridCol w:w="3430"/>
      </w:tblGrid>
      <w:tr w:rsidR="00745196" w14:paraId="105591E1" w14:textId="77777777">
        <w:trPr>
          <w:trHeight w:val="995"/>
        </w:trPr>
        <w:tc>
          <w:tcPr>
            <w:tcW w:w="6636" w:type="dxa"/>
            <w:gridSpan w:val="4"/>
          </w:tcPr>
          <w:p w14:paraId="64187FD0" w14:textId="26A9DF6F" w:rsidR="00745196" w:rsidRDefault="00AA0E54">
            <w:pPr>
              <w:pStyle w:val="TableParagraph"/>
              <w:spacing w:before="44"/>
              <w:ind w:left="90"/>
              <w:rPr>
                <w:b/>
                <w:sz w:val="20"/>
              </w:rPr>
            </w:pPr>
            <w:r>
              <w:t>MGSE1.OA.6 Add and subtract within 20. a. Use strategies such as counting on; making ten (e.g., 8 + 6 = 8 + 2 + 4 = 10 + 4 = 14); decomposing a number leading to a ten (e.g., 13 – 4 = 13 – 3 – 1 = 10 – 1 = 9); using the relationship between addition and subtraction (e.g., knowing that 8 + 4 = 12, one knows 12 – 8 = 4); and creating equivalent but easier or known sums (e.g., adding 6 + 7 by creating the known equivalent 6 + 6 + 1 = 12 + 1 = 13).</w:t>
            </w:r>
          </w:p>
        </w:tc>
        <w:tc>
          <w:tcPr>
            <w:tcW w:w="6670" w:type="dxa"/>
            <w:gridSpan w:val="2"/>
          </w:tcPr>
          <w:p w14:paraId="1AEC3298" w14:textId="44D11173" w:rsidR="00745196" w:rsidRDefault="002464D1" w:rsidP="002464D1">
            <w:pPr>
              <w:pStyle w:val="TableParagraph"/>
              <w:tabs>
                <w:tab w:val="left" w:pos="450"/>
                <w:tab w:val="left" w:pos="3418"/>
              </w:tabs>
              <w:spacing w:before="44"/>
              <w:ind w:left="17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X </w:t>
            </w:r>
            <w:r w:rsidR="002B01F7">
              <w:rPr>
                <w:color w:val="231F20"/>
                <w:w w:val="95"/>
                <w:sz w:val="20"/>
              </w:rPr>
              <w:t>Knowledge</w:t>
            </w:r>
            <w:r w:rsidR="002B01F7">
              <w:rPr>
                <w:color w:val="231F20"/>
                <w:w w:val="95"/>
                <w:sz w:val="20"/>
              </w:rPr>
              <w:tab/>
            </w:r>
            <w:r w:rsidR="00B15340">
              <w:rPr>
                <w:rFonts w:ascii="Segoe UI Symbol" w:hAnsi="Segoe UI Symbol" w:cs="Segoe UI Symbol"/>
                <w:color w:val="231F20"/>
                <w:w w:val="95"/>
                <w:sz w:val="20"/>
              </w:rPr>
              <w:t>❑</w:t>
            </w:r>
            <w:r w:rsidR="002B01F7">
              <w:rPr>
                <w:rFonts w:ascii="DejaVu Sans" w:hAnsi="DejaVu Sans"/>
                <w:color w:val="231F20"/>
                <w:w w:val="95"/>
                <w:sz w:val="20"/>
              </w:rPr>
              <w:t xml:space="preserve"> </w:t>
            </w:r>
            <w:r w:rsidR="002B01F7">
              <w:rPr>
                <w:color w:val="231F20"/>
                <w:w w:val="95"/>
                <w:sz w:val="20"/>
              </w:rPr>
              <w:t>Performance</w:t>
            </w:r>
            <w:r w:rsidR="002B01F7">
              <w:rPr>
                <w:color w:val="231F20"/>
                <w:spacing w:val="-32"/>
                <w:w w:val="95"/>
                <w:sz w:val="20"/>
              </w:rPr>
              <w:t xml:space="preserve"> </w:t>
            </w:r>
            <w:r w:rsidR="002B01F7">
              <w:rPr>
                <w:color w:val="231F20"/>
                <w:w w:val="95"/>
                <w:sz w:val="20"/>
              </w:rPr>
              <w:t>skills</w:t>
            </w:r>
          </w:p>
          <w:p w14:paraId="725DB780" w14:textId="2FCC048A" w:rsidR="00745196" w:rsidRDefault="002464D1" w:rsidP="002464D1">
            <w:pPr>
              <w:pStyle w:val="TableParagraph"/>
              <w:tabs>
                <w:tab w:val="left" w:pos="450"/>
                <w:tab w:val="left" w:pos="3418"/>
              </w:tabs>
              <w:spacing w:before="105"/>
              <w:ind w:left="17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X </w:t>
            </w:r>
            <w:r w:rsidR="002B01F7">
              <w:rPr>
                <w:color w:val="231F20"/>
                <w:w w:val="95"/>
                <w:sz w:val="20"/>
              </w:rPr>
              <w:t>Reasoning</w:t>
            </w:r>
            <w:r w:rsidR="002B01F7">
              <w:rPr>
                <w:color w:val="231F20"/>
                <w:w w:val="95"/>
                <w:sz w:val="20"/>
              </w:rPr>
              <w:tab/>
            </w:r>
            <w:r w:rsidR="002B01F7">
              <w:rPr>
                <w:rFonts w:ascii="DejaVu Sans" w:hAnsi="DejaVu Sans"/>
                <w:color w:val="231F20"/>
                <w:w w:val="95"/>
                <w:sz w:val="20"/>
              </w:rPr>
              <w:t>❑</w:t>
            </w:r>
            <w:r w:rsidR="002B01F7">
              <w:rPr>
                <w:rFonts w:ascii="DejaVu Sans" w:hAnsi="DejaVu Sans"/>
                <w:color w:val="231F20"/>
                <w:spacing w:val="53"/>
                <w:w w:val="95"/>
                <w:sz w:val="20"/>
              </w:rPr>
              <w:t xml:space="preserve"> </w:t>
            </w:r>
            <w:r w:rsidR="002B01F7">
              <w:rPr>
                <w:color w:val="231F20"/>
                <w:w w:val="95"/>
                <w:sz w:val="20"/>
              </w:rPr>
              <w:t>Product</w:t>
            </w:r>
          </w:p>
        </w:tc>
      </w:tr>
      <w:tr w:rsidR="00745196" w14:paraId="3944F587" w14:textId="77777777">
        <w:trPr>
          <w:trHeight w:val="1448"/>
        </w:trPr>
        <w:tc>
          <w:tcPr>
            <w:tcW w:w="6636" w:type="dxa"/>
            <w:gridSpan w:val="4"/>
            <w:tcBorders>
              <w:bottom w:val="single" w:sz="8" w:space="0" w:color="636466"/>
            </w:tcBorders>
          </w:tcPr>
          <w:p w14:paraId="54F553C5" w14:textId="77777777" w:rsidR="00745196" w:rsidRDefault="002B01F7">
            <w:pPr>
              <w:pStyle w:val="TableParagraph"/>
              <w:spacing w:before="44"/>
              <w:ind w:left="90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End-of-unit assessment:</w:t>
            </w:r>
            <w:r w:rsidR="002464D1">
              <w:rPr>
                <w:b/>
                <w:color w:val="231F20"/>
                <w:sz w:val="20"/>
              </w:rPr>
              <w:t xml:space="preserve"> </w:t>
            </w:r>
          </w:p>
          <w:p w14:paraId="3DCA1943" w14:textId="5A6790B7" w:rsidR="004E25E0" w:rsidRDefault="004E25E0">
            <w:pPr>
              <w:pStyle w:val="TableParagraph"/>
              <w:spacing w:before="44"/>
              <w:ind w:left="9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March 5</w:t>
            </w:r>
          </w:p>
        </w:tc>
        <w:tc>
          <w:tcPr>
            <w:tcW w:w="6670" w:type="dxa"/>
            <w:gridSpan w:val="2"/>
          </w:tcPr>
          <w:p w14:paraId="466A62B3" w14:textId="6A74BEE4" w:rsidR="002464D1" w:rsidRDefault="002B01F7" w:rsidP="004E25E0">
            <w:pPr>
              <w:pStyle w:val="NoSpacing"/>
            </w:pPr>
            <w:r>
              <w:t xml:space="preserve">When taught: </w:t>
            </w:r>
            <w:r w:rsidR="004E25E0">
              <w:t xml:space="preserve"> End of Jan</w:t>
            </w:r>
            <w:proofErr w:type="gramStart"/>
            <w:r w:rsidR="004E25E0">
              <w:t>-  March</w:t>
            </w:r>
            <w:proofErr w:type="gramEnd"/>
            <w:r w:rsidR="004E25E0">
              <w:t xml:space="preserve"> 5 </w:t>
            </w:r>
          </w:p>
          <w:p w14:paraId="00CD10C0" w14:textId="77777777" w:rsidR="00745196" w:rsidRDefault="002B01F7" w:rsidP="004E25E0">
            <w:pPr>
              <w:pStyle w:val="NoSpacing"/>
              <w:rPr>
                <w:w w:val="90"/>
              </w:rPr>
            </w:pPr>
            <w:r>
              <w:rPr>
                <w:w w:val="90"/>
              </w:rPr>
              <w:t>Instructional days needed:</w:t>
            </w:r>
            <w:r w:rsidR="002464D1">
              <w:rPr>
                <w:w w:val="90"/>
              </w:rPr>
              <w:t xml:space="preserve"> </w:t>
            </w:r>
            <w:r w:rsidR="004E25E0">
              <w:rPr>
                <w:w w:val="90"/>
              </w:rPr>
              <w:t xml:space="preserve"> 6 weeks</w:t>
            </w:r>
          </w:p>
          <w:p w14:paraId="0D3805D8" w14:textId="36CB69D4" w:rsidR="004E25E0" w:rsidRDefault="004E25E0" w:rsidP="004E25E0">
            <w:pPr>
              <w:pStyle w:val="NoSpacing"/>
            </w:pPr>
            <w:r>
              <w:rPr>
                <w:w w:val="90"/>
              </w:rPr>
              <w:t>See calendar for CFA and response days</w:t>
            </w:r>
          </w:p>
        </w:tc>
      </w:tr>
      <w:tr w:rsidR="00745196" w14:paraId="4E5897D7" w14:textId="77777777">
        <w:trPr>
          <w:trHeight w:val="600"/>
        </w:trPr>
        <w:tc>
          <w:tcPr>
            <w:tcW w:w="2218" w:type="dxa"/>
            <w:shd w:val="clear" w:color="auto" w:fill="E6E7E8"/>
          </w:tcPr>
          <w:p w14:paraId="258C0F84" w14:textId="77777777" w:rsidR="00745196" w:rsidRDefault="002B01F7">
            <w:pPr>
              <w:pStyle w:val="TableParagraph"/>
              <w:spacing w:before="38"/>
              <w:ind w:left="90"/>
              <w:rPr>
                <w:b/>
              </w:rPr>
            </w:pPr>
            <w:r>
              <w:rPr>
                <w:b/>
                <w:color w:val="231F20"/>
              </w:rPr>
              <w:t>Knowledge Targets</w:t>
            </w:r>
          </w:p>
        </w:tc>
        <w:tc>
          <w:tcPr>
            <w:tcW w:w="2278" w:type="dxa"/>
            <w:gridSpan w:val="2"/>
            <w:tcBorders>
              <w:top w:val="single" w:sz="8" w:space="0" w:color="636466"/>
            </w:tcBorders>
            <w:shd w:val="clear" w:color="auto" w:fill="E6E7E8"/>
          </w:tcPr>
          <w:p w14:paraId="093BFBC5" w14:textId="77777777" w:rsidR="00745196" w:rsidRDefault="002B01F7">
            <w:pPr>
              <w:pStyle w:val="TableParagraph"/>
              <w:spacing w:before="38"/>
              <w:ind w:left="89"/>
              <w:rPr>
                <w:b/>
              </w:rPr>
            </w:pPr>
            <w:r>
              <w:rPr>
                <w:b/>
                <w:color w:val="231F20"/>
              </w:rPr>
              <w:t>Reasoning Targets</w:t>
            </w:r>
          </w:p>
        </w:tc>
        <w:tc>
          <w:tcPr>
            <w:tcW w:w="2140" w:type="dxa"/>
            <w:shd w:val="clear" w:color="auto" w:fill="E6E7E8"/>
          </w:tcPr>
          <w:p w14:paraId="5D366C9C" w14:textId="77777777" w:rsidR="00745196" w:rsidRDefault="002B01F7">
            <w:pPr>
              <w:pStyle w:val="TableParagraph"/>
              <w:spacing w:before="24" w:line="270" w:lineRule="atLeast"/>
              <w:ind w:left="88" w:right="798"/>
              <w:rPr>
                <w:b/>
              </w:rPr>
            </w:pPr>
            <w:r>
              <w:rPr>
                <w:b/>
                <w:color w:val="231F20"/>
                <w:w w:val="90"/>
              </w:rPr>
              <w:t>Performance Skills Targets</w:t>
            </w:r>
          </w:p>
        </w:tc>
        <w:tc>
          <w:tcPr>
            <w:tcW w:w="6670" w:type="dxa"/>
            <w:gridSpan w:val="2"/>
            <w:tcBorders>
              <w:bottom w:val="single" w:sz="8" w:space="0" w:color="636466"/>
            </w:tcBorders>
            <w:shd w:val="clear" w:color="auto" w:fill="E6E7E8"/>
          </w:tcPr>
          <w:p w14:paraId="0BF197C8" w14:textId="77777777" w:rsidR="00745196" w:rsidRDefault="002B01F7">
            <w:pPr>
              <w:pStyle w:val="TableParagraph"/>
              <w:spacing w:before="38"/>
              <w:ind w:left="89"/>
              <w:rPr>
                <w:b/>
              </w:rPr>
            </w:pPr>
            <w:r>
              <w:rPr>
                <w:b/>
                <w:color w:val="231F20"/>
              </w:rPr>
              <w:t>Product Targets</w:t>
            </w:r>
          </w:p>
        </w:tc>
      </w:tr>
      <w:tr w:rsidR="00745196" w14:paraId="74BE4F9D" w14:textId="77777777">
        <w:trPr>
          <w:trHeight w:val="547"/>
        </w:trPr>
        <w:tc>
          <w:tcPr>
            <w:tcW w:w="2218" w:type="dxa"/>
          </w:tcPr>
          <w:p w14:paraId="37C5F82F" w14:textId="44D4A6F9" w:rsidR="00745196" w:rsidRDefault="00AA0E5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Targets 1-2</w:t>
            </w:r>
          </w:p>
        </w:tc>
        <w:tc>
          <w:tcPr>
            <w:tcW w:w="2278" w:type="dxa"/>
            <w:gridSpan w:val="2"/>
          </w:tcPr>
          <w:p w14:paraId="40CEFE30" w14:textId="04DCFF9B" w:rsidR="00745196" w:rsidRDefault="00B1534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Learning</w:t>
            </w:r>
            <w:r w:rsidR="00AA0E54">
              <w:rPr>
                <w:rFonts w:ascii="Times New Roman"/>
                <w:sz w:val="18"/>
              </w:rPr>
              <w:t xml:space="preserve"> targets 3-</w:t>
            </w:r>
            <w:r w:rsidR="00B42EE1">
              <w:rPr>
                <w:rFonts w:ascii="Times New Roman"/>
                <w:sz w:val="18"/>
              </w:rPr>
              <w:t>6</w:t>
            </w:r>
          </w:p>
        </w:tc>
        <w:tc>
          <w:tcPr>
            <w:tcW w:w="2140" w:type="dxa"/>
          </w:tcPr>
          <w:p w14:paraId="5FFA4C7B" w14:textId="77777777" w:rsidR="00745196" w:rsidRDefault="007451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0" w:type="dxa"/>
            <w:gridSpan w:val="2"/>
            <w:tcBorders>
              <w:top w:val="single" w:sz="8" w:space="0" w:color="636466"/>
              <w:bottom w:val="single" w:sz="8" w:space="0" w:color="636466"/>
            </w:tcBorders>
          </w:tcPr>
          <w:p w14:paraId="2054EABE" w14:textId="77777777" w:rsidR="00745196" w:rsidRDefault="007451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5196" w14:paraId="7E8E630B" w14:textId="77777777">
        <w:trPr>
          <w:trHeight w:val="1330"/>
        </w:trPr>
        <w:tc>
          <w:tcPr>
            <w:tcW w:w="13306" w:type="dxa"/>
            <w:gridSpan w:val="6"/>
            <w:tcBorders>
              <w:top w:val="single" w:sz="8" w:space="0" w:color="636466"/>
              <w:bottom w:val="single" w:sz="8" w:space="0" w:color="636466"/>
            </w:tcBorders>
          </w:tcPr>
          <w:p w14:paraId="49D8E2B1" w14:textId="6626A3E8" w:rsidR="00745196" w:rsidRDefault="002B01F7">
            <w:pPr>
              <w:pStyle w:val="TableParagraph"/>
              <w:spacing w:before="42"/>
              <w:ind w:left="90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Student-friendly learning targets:</w:t>
            </w:r>
            <w:r w:rsidR="002464D1">
              <w:rPr>
                <w:b/>
                <w:color w:val="231F20"/>
                <w:sz w:val="20"/>
              </w:rPr>
              <w:t xml:space="preserve"> </w:t>
            </w:r>
          </w:p>
          <w:p w14:paraId="511742DF" w14:textId="7826E1AA" w:rsidR="00AA0E54" w:rsidRDefault="00AA0E54" w:rsidP="002464D1">
            <w:pPr>
              <w:pStyle w:val="TableParagraph"/>
              <w:spacing w:before="42"/>
              <w:ind w:left="9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8118374" wp14:editId="5FA324EE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53340</wp:posOffset>
                  </wp:positionV>
                  <wp:extent cx="1836650" cy="1981200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286" y="21392"/>
                      <wp:lineTo x="21286" y="0"/>
                      <wp:lineTo x="0" y="0"/>
                    </wp:wrapPolygon>
                  </wp:wrapTight>
                  <wp:docPr id="4" name="Picture 4" descr="C:\Users\pat.boyter\AppData\Local\Microsoft\Windows\INetCache\Content.MSO\7620F0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t.boyter\AppData\Local\Microsoft\Windows\INetCache\Content.MSO\7620F0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6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EFF4AA3" w14:textId="0ABB46C0" w:rsidR="00AA0E54" w:rsidRDefault="00AA0E54" w:rsidP="002464D1">
            <w:pPr>
              <w:pStyle w:val="TableParagraph"/>
              <w:spacing w:before="42"/>
              <w:ind w:left="90"/>
            </w:pPr>
          </w:p>
          <w:p w14:paraId="5910EEFC" w14:textId="34023D83" w:rsidR="00AA0E54" w:rsidRDefault="00AA0E54" w:rsidP="002464D1">
            <w:pPr>
              <w:pStyle w:val="TableParagraph"/>
              <w:spacing w:before="42"/>
              <w:ind w:left="90"/>
            </w:pPr>
            <w:r>
              <w:t xml:space="preserve">Learning Target </w:t>
            </w:r>
            <w:r w:rsidR="00B42EE1">
              <w:t>6</w:t>
            </w:r>
            <w:r>
              <w:t xml:space="preserve">- I can </w:t>
            </w:r>
            <w:r w:rsidR="00B42EE1">
              <w:t>apply</w:t>
            </w:r>
            <w:r>
              <w:t xml:space="preserve"> an addition strategy to solve word problems</w:t>
            </w:r>
          </w:p>
          <w:p w14:paraId="7F23F643" w14:textId="0848BBD9" w:rsidR="00AA0E54" w:rsidRDefault="00AA0E54" w:rsidP="002464D1">
            <w:pPr>
              <w:pStyle w:val="TableParagraph"/>
              <w:spacing w:before="42"/>
              <w:ind w:left="90"/>
            </w:pPr>
            <w:r>
              <w:t xml:space="preserve">Learning Target </w:t>
            </w:r>
            <w:r w:rsidR="00B42EE1">
              <w:t>5</w:t>
            </w:r>
            <w:r>
              <w:t xml:space="preserve">- </w:t>
            </w:r>
            <w:r w:rsidR="00B42EE1">
              <w:t>I can use the relationship between addition and subtraction to solve the problems</w:t>
            </w:r>
          </w:p>
          <w:p w14:paraId="6CA6D329" w14:textId="043B191B" w:rsidR="00AA0E54" w:rsidRDefault="00AA0E54" w:rsidP="002464D1">
            <w:pPr>
              <w:pStyle w:val="TableParagraph"/>
              <w:spacing w:before="42"/>
              <w:ind w:left="90"/>
            </w:pPr>
            <w:r>
              <w:t xml:space="preserve">Learning Target </w:t>
            </w:r>
            <w:r w:rsidR="00B42EE1">
              <w:t>4</w:t>
            </w:r>
            <w:r>
              <w:t>- I can make groups of 10 to help solve addition problems</w:t>
            </w:r>
          </w:p>
          <w:p w14:paraId="149D4A37" w14:textId="37E682C2" w:rsidR="008E5894" w:rsidRDefault="008E5894" w:rsidP="002464D1">
            <w:pPr>
              <w:pStyle w:val="TableParagraph"/>
              <w:spacing w:before="42"/>
              <w:ind w:left="90"/>
            </w:pPr>
            <w:r>
              <w:t xml:space="preserve">Learning Target </w:t>
            </w:r>
            <w:r w:rsidR="00AA0E54">
              <w:t>3</w:t>
            </w:r>
            <w:r>
              <w:t xml:space="preserve">- </w:t>
            </w:r>
            <w:bookmarkStart w:id="0" w:name="_Hlk67912015"/>
            <w:r w:rsidR="00AA0E54">
              <w:t>I can use inverse operations to solve fact families</w:t>
            </w:r>
            <w:bookmarkEnd w:id="0"/>
          </w:p>
          <w:p w14:paraId="3D58F546" w14:textId="1B8B5668" w:rsidR="008E5894" w:rsidRDefault="008E5894" w:rsidP="002464D1">
            <w:pPr>
              <w:pStyle w:val="TableParagraph"/>
              <w:spacing w:before="42"/>
              <w:ind w:left="90"/>
            </w:pPr>
            <w:r>
              <w:t xml:space="preserve">Learning Target 2- I can </w:t>
            </w:r>
            <w:r w:rsidR="00AA0E54">
              <w:t>use a picture model to solve addition and subtraction problems</w:t>
            </w:r>
            <w:r>
              <w:t xml:space="preserve"> </w:t>
            </w:r>
          </w:p>
          <w:p w14:paraId="620052FC" w14:textId="77777777" w:rsidR="008E5894" w:rsidRDefault="008E5894" w:rsidP="002464D1">
            <w:pPr>
              <w:pStyle w:val="TableParagraph"/>
              <w:spacing w:before="42"/>
              <w:ind w:left="90"/>
            </w:pPr>
            <w:r>
              <w:t xml:space="preserve">Learning Target </w:t>
            </w:r>
            <w:r w:rsidR="00AA0E54">
              <w:t>1:  I can use a number line to solve addition and subtraction problems</w:t>
            </w:r>
          </w:p>
          <w:p w14:paraId="60E4011A" w14:textId="77777777" w:rsidR="00AA0E54" w:rsidRDefault="00AA0E54" w:rsidP="002464D1">
            <w:pPr>
              <w:pStyle w:val="TableParagraph"/>
              <w:spacing w:before="42"/>
              <w:ind w:left="90"/>
            </w:pPr>
          </w:p>
          <w:p w14:paraId="18259632" w14:textId="77777777" w:rsidR="00AA0E54" w:rsidRDefault="00AA0E54" w:rsidP="002464D1">
            <w:pPr>
              <w:pStyle w:val="TableParagraph"/>
              <w:spacing w:before="42"/>
              <w:ind w:left="90"/>
            </w:pPr>
          </w:p>
          <w:p w14:paraId="12BC78D4" w14:textId="77777777" w:rsidR="00AA0E54" w:rsidRDefault="00AA0E54" w:rsidP="002464D1">
            <w:pPr>
              <w:pStyle w:val="TableParagraph"/>
              <w:spacing w:before="42"/>
              <w:ind w:left="90"/>
            </w:pPr>
          </w:p>
          <w:p w14:paraId="7602CAF1" w14:textId="765A1463" w:rsidR="00AA0E54" w:rsidRDefault="00F009AB" w:rsidP="002464D1">
            <w:pPr>
              <w:pStyle w:val="TableParagraph"/>
              <w:spacing w:before="42"/>
              <w:ind w:left="90"/>
            </w:pPr>
            <w:r w:rsidRPr="00BC0021">
              <w:rPr>
                <w:highlight w:val="yellow"/>
              </w:rPr>
              <w:t>SMART GOAL:  By the end of this unit,</w:t>
            </w:r>
            <w:r w:rsidR="00307C6F" w:rsidRPr="00BC0021">
              <w:rPr>
                <w:highlight w:val="yellow"/>
              </w:rPr>
              <w:t xml:space="preserve"> 95% of our students will meet the set proficiency rate of 80% on the CSA.</w:t>
            </w:r>
          </w:p>
          <w:p w14:paraId="44013D03" w14:textId="63740C25" w:rsidR="00AA0E54" w:rsidRPr="002464D1" w:rsidRDefault="00AA0E54" w:rsidP="002464D1">
            <w:pPr>
              <w:pStyle w:val="TableParagraph"/>
              <w:spacing w:before="42"/>
              <w:ind w:left="90"/>
              <w:rPr>
                <w:b/>
                <w:color w:val="231F20"/>
                <w:sz w:val="20"/>
              </w:rPr>
            </w:pPr>
            <w:bookmarkStart w:id="1" w:name="_GoBack"/>
            <w:bookmarkEnd w:id="1"/>
          </w:p>
        </w:tc>
      </w:tr>
      <w:tr w:rsidR="00745196" w14:paraId="283FDBC7" w14:textId="77777777">
        <w:trPr>
          <w:trHeight w:val="1417"/>
        </w:trPr>
        <w:tc>
          <w:tcPr>
            <w:tcW w:w="3216" w:type="dxa"/>
            <w:gridSpan w:val="2"/>
            <w:shd w:val="clear" w:color="auto" w:fill="E6E7E8"/>
          </w:tcPr>
          <w:p w14:paraId="377A9DB9" w14:textId="77777777" w:rsidR="00745196" w:rsidRDefault="002B01F7">
            <w:pPr>
              <w:pStyle w:val="TableParagraph"/>
              <w:spacing w:before="38"/>
              <w:ind w:left="1059"/>
              <w:rPr>
                <w:b/>
              </w:rPr>
            </w:pPr>
            <w:r>
              <w:rPr>
                <w:b/>
                <w:color w:val="231F20"/>
              </w:rPr>
              <w:lastRenderedPageBreak/>
              <w:t>Assessment</w:t>
            </w:r>
          </w:p>
          <w:p w14:paraId="76019E71" w14:textId="77777777" w:rsidR="00745196" w:rsidRDefault="002B01F7">
            <w:pPr>
              <w:pStyle w:val="TableParagraph"/>
              <w:spacing w:before="103" w:line="259" w:lineRule="auto"/>
              <w:ind w:left="493" w:right="477" w:hanging="1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(Which</w:t>
            </w:r>
            <w:r>
              <w:rPr>
                <w:color w:val="231F20"/>
                <w:spacing w:val="-3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target</w:t>
            </w:r>
            <w:r>
              <w:rPr>
                <w:color w:val="231F20"/>
                <w:spacing w:val="-3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or</w:t>
            </w:r>
            <w:r>
              <w:rPr>
                <w:color w:val="231F20"/>
                <w:spacing w:val="-3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targets</w:t>
            </w:r>
            <w:r>
              <w:rPr>
                <w:color w:val="231F20"/>
                <w:spacing w:val="-3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are being</w:t>
            </w:r>
            <w:r>
              <w:rPr>
                <w:color w:val="231F20"/>
                <w:spacing w:val="-2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assessed?</w:t>
            </w:r>
            <w:r>
              <w:rPr>
                <w:color w:val="231F20"/>
                <w:spacing w:val="-2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How</w:t>
            </w:r>
            <w:r>
              <w:rPr>
                <w:color w:val="231F20"/>
                <w:spacing w:val="-2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2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the</w:t>
            </w:r>
          </w:p>
          <w:p w14:paraId="372845E5" w14:textId="77777777" w:rsidR="00745196" w:rsidRDefault="002B01F7">
            <w:pPr>
              <w:pStyle w:val="TableParagraph"/>
              <w:spacing w:line="231" w:lineRule="exact"/>
              <w:ind w:left="67" w:right="53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assessment be </w:t>
            </w:r>
            <w:proofErr w:type="gramStart"/>
            <w:r>
              <w:rPr>
                <w:color w:val="231F20"/>
                <w:w w:val="95"/>
                <w:sz w:val="20"/>
              </w:rPr>
              <w:t>used?</w:t>
            </w:r>
            <w:proofErr w:type="gramEnd"/>
            <w:r>
              <w:rPr>
                <w:color w:val="231F20"/>
                <w:w w:val="95"/>
                <w:sz w:val="20"/>
              </w:rPr>
              <w:t xml:space="preserve"> Is it a </w:t>
            </w:r>
            <w:proofErr w:type="gramStart"/>
            <w:r>
              <w:rPr>
                <w:color w:val="231F20"/>
                <w:w w:val="95"/>
                <w:sz w:val="20"/>
              </w:rPr>
              <w:t>common</w:t>
            </w:r>
            <w:proofErr w:type="gramEnd"/>
          </w:p>
          <w:p w14:paraId="1F0E2AF3" w14:textId="77777777" w:rsidR="00745196" w:rsidRDefault="002B01F7">
            <w:pPr>
              <w:pStyle w:val="TableParagraph"/>
              <w:spacing w:before="18"/>
              <w:ind w:left="67" w:right="53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or individual assessment?)</w:t>
            </w:r>
          </w:p>
        </w:tc>
        <w:tc>
          <w:tcPr>
            <w:tcW w:w="3420" w:type="dxa"/>
            <w:gridSpan w:val="2"/>
            <w:shd w:val="clear" w:color="auto" w:fill="E6E7E8"/>
          </w:tcPr>
          <w:p w14:paraId="7D926E10" w14:textId="77777777" w:rsidR="00745196" w:rsidRDefault="002B01F7">
            <w:pPr>
              <w:pStyle w:val="TableParagraph"/>
              <w:spacing w:before="38"/>
              <w:ind w:left="594"/>
              <w:rPr>
                <w:b/>
              </w:rPr>
            </w:pPr>
            <w:r>
              <w:rPr>
                <w:b/>
                <w:color w:val="231F20"/>
              </w:rPr>
              <w:t>Connection to Standard</w:t>
            </w:r>
          </w:p>
          <w:p w14:paraId="75954815" w14:textId="77777777" w:rsidR="00745196" w:rsidRDefault="002B01F7">
            <w:pPr>
              <w:pStyle w:val="TableParagraph"/>
              <w:spacing w:before="103" w:line="259" w:lineRule="auto"/>
              <w:ind w:left="128" w:right="113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(How</w:t>
            </w:r>
            <w:r>
              <w:rPr>
                <w:color w:val="231F20"/>
                <w:spacing w:val="-3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3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this</w:t>
            </w:r>
            <w:r>
              <w:rPr>
                <w:color w:val="231F20"/>
                <w:spacing w:val="-3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assessment</w:t>
            </w:r>
            <w:r>
              <w:rPr>
                <w:color w:val="231F20"/>
                <w:spacing w:val="-3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set</w:t>
            </w:r>
            <w:r>
              <w:rPr>
                <w:color w:val="231F20"/>
                <w:spacing w:val="-3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up</w:t>
            </w:r>
            <w:r>
              <w:rPr>
                <w:color w:val="231F20"/>
                <w:spacing w:val="-3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students</w:t>
            </w:r>
            <w:r>
              <w:rPr>
                <w:color w:val="231F20"/>
                <w:w w:val="84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for</w:t>
            </w:r>
            <w:r>
              <w:rPr>
                <w:color w:val="231F20"/>
                <w:spacing w:val="-3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successful</w:t>
            </w:r>
            <w:r>
              <w:rPr>
                <w:color w:val="231F20"/>
                <w:spacing w:val="-3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mastery</w:t>
            </w:r>
            <w:r>
              <w:rPr>
                <w:color w:val="231F20"/>
                <w:spacing w:val="-3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-3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-3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standard?)</w:t>
            </w:r>
          </w:p>
        </w:tc>
        <w:tc>
          <w:tcPr>
            <w:tcW w:w="3240" w:type="dxa"/>
            <w:shd w:val="clear" w:color="auto" w:fill="E6E7E8"/>
          </w:tcPr>
          <w:p w14:paraId="7AFB3999" w14:textId="77777777" w:rsidR="00745196" w:rsidRDefault="002B01F7">
            <w:pPr>
              <w:pStyle w:val="TableParagraph"/>
              <w:spacing w:before="38"/>
              <w:ind w:left="637"/>
              <w:rPr>
                <w:b/>
              </w:rPr>
            </w:pPr>
            <w:r>
              <w:rPr>
                <w:b/>
                <w:color w:val="231F20"/>
              </w:rPr>
              <w:t>Student Involvement</w:t>
            </w:r>
          </w:p>
          <w:p w14:paraId="12DD990C" w14:textId="77777777" w:rsidR="00745196" w:rsidRDefault="002B01F7">
            <w:pPr>
              <w:pStyle w:val="TableParagraph"/>
              <w:spacing w:before="103" w:line="259" w:lineRule="auto"/>
              <w:ind w:left="367" w:right="352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(How</w:t>
            </w:r>
            <w:r>
              <w:rPr>
                <w:color w:val="231F20"/>
                <w:spacing w:val="-3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-3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students</w:t>
            </w:r>
            <w:r>
              <w:rPr>
                <w:color w:val="231F20"/>
                <w:spacing w:val="-2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engage</w:t>
            </w:r>
            <w:r>
              <w:rPr>
                <w:color w:val="231F20"/>
                <w:spacing w:val="-30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in</w:t>
            </w:r>
            <w:r>
              <w:rPr>
                <w:color w:val="231F20"/>
                <w:spacing w:val="-2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w w:val="82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assessment</w:t>
            </w:r>
            <w:r>
              <w:rPr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process?)</w:t>
            </w:r>
          </w:p>
        </w:tc>
        <w:tc>
          <w:tcPr>
            <w:tcW w:w="3430" w:type="dxa"/>
            <w:shd w:val="clear" w:color="auto" w:fill="E6E7E8"/>
          </w:tcPr>
          <w:p w14:paraId="5A451B94" w14:textId="77777777" w:rsidR="00745196" w:rsidRDefault="002B01F7">
            <w:pPr>
              <w:pStyle w:val="TableParagraph"/>
              <w:spacing w:before="38"/>
              <w:ind w:left="1207" w:right="1192"/>
              <w:jc w:val="center"/>
              <w:rPr>
                <w:b/>
              </w:rPr>
            </w:pPr>
            <w:proofErr w:type="gramStart"/>
            <w:r>
              <w:rPr>
                <w:b/>
                <w:color w:val="231F20"/>
                <w:w w:val="95"/>
              </w:rPr>
              <w:t>Time Line</w:t>
            </w:r>
            <w:proofErr w:type="gramEnd"/>
          </w:p>
        </w:tc>
      </w:tr>
      <w:tr w:rsidR="00745196" w14:paraId="3DFC5EEB" w14:textId="77777777">
        <w:trPr>
          <w:trHeight w:val="849"/>
        </w:trPr>
        <w:tc>
          <w:tcPr>
            <w:tcW w:w="3216" w:type="dxa"/>
            <w:gridSpan w:val="2"/>
          </w:tcPr>
          <w:p w14:paraId="34DF210F" w14:textId="03A52FBA" w:rsidR="00745196" w:rsidRDefault="002B01F7">
            <w:pPr>
              <w:pStyle w:val="TableParagraph"/>
              <w:spacing w:before="45"/>
              <w:ind w:left="90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1.</w:t>
            </w:r>
            <w:r w:rsidR="0092777D">
              <w:rPr>
                <w:rFonts w:ascii="Arial"/>
                <w:color w:val="231F20"/>
                <w:w w:val="95"/>
                <w:sz w:val="20"/>
              </w:rPr>
              <w:t xml:space="preserve"> Learning Target </w:t>
            </w:r>
            <w:r w:rsidR="00D4470D">
              <w:rPr>
                <w:rFonts w:ascii="Arial"/>
                <w:color w:val="231F20"/>
                <w:w w:val="95"/>
                <w:sz w:val="20"/>
              </w:rPr>
              <w:t>1</w:t>
            </w:r>
          </w:p>
        </w:tc>
        <w:tc>
          <w:tcPr>
            <w:tcW w:w="3420" w:type="dxa"/>
            <w:gridSpan w:val="2"/>
          </w:tcPr>
          <w:p w14:paraId="6F040607" w14:textId="411FD0D6" w:rsidR="00745196" w:rsidRDefault="00D4470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This </w:t>
            </w:r>
            <w:r w:rsidR="00F01F4A">
              <w:rPr>
                <w:rFonts w:ascii="Times New Roman"/>
                <w:sz w:val="18"/>
              </w:rPr>
              <w:t xml:space="preserve">assessment will demonstrate mastery of identifying the main idea in a text. </w:t>
            </w:r>
          </w:p>
        </w:tc>
        <w:tc>
          <w:tcPr>
            <w:tcW w:w="3240" w:type="dxa"/>
          </w:tcPr>
          <w:p w14:paraId="0868229F" w14:textId="525DAFE1" w:rsidR="00745196" w:rsidRDefault="00F01F4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Students will self-assess using a daily journal entry/ written response. </w:t>
            </w:r>
          </w:p>
        </w:tc>
        <w:tc>
          <w:tcPr>
            <w:tcW w:w="3430" w:type="dxa"/>
          </w:tcPr>
          <w:p w14:paraId="1E04ECC7" w14:textId="2CE231B0" w:rsidR="00745196" w:rsidRDefault="00F01F4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 days</w:t>
            </w:r>
          </w:p>
        </w:tc>
      </w:tr>
      <w:tr w:rsidR="00745196" w14:paraId="3C7B2EFD" w14:textId="77777777">
        <w:trPr>
          <w:trHeight w:val="847"/>
        </w:trPr>
        <w:tc>
          <w:tcPr>
            <w:tcW w:w="3216" w:type="dxa"/>
            <w:gridSpan w:val="2"/>
          </w:tcPr>
          <w:p w14:paraId="15D221EF" w14:textId="2FE13D06" w:rsidR="00745196" w:rsidRDefault="002B01F7">
            <w:pPr>
              <w:pStyle w:val="TableParagraph"/>
              <w:spacing w:before="45"/>
              <w:ind w:left="90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2.</w:t>
            </w:r>
            <w:r w:rsidR="00D4470D">
              <w:rPr>
                <w:rFonts w:ascii="Arial"/>
                <w:color w:val="231F20"/>
                <w:w w:val="95"/>
                <w:sz w:val="20"/>
              </w:rPr>
              <w:t xml:space="preserve"> Learning Target 2</w:t>
            </w:r>
          </w:p>
        </w:tc>
        <w:tc>
          <w:tcPr>
            <w:tcW w:w="3420" w:type="dxa"/>
            <w:gridSpan w:val="2"/>
          </w:tcPr>
          <w:p w14:paraId="396C8905" w14:textId="596E5F37" w:rsidR="00745196" w:rsidRDefault="00F01F4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This assessment will demonstrate mastery by showing the student understands the difference between the main idea and the details of a text. </w:t>
            </w:r>
          </w:p>
        </w:tc>
        <w:tc>
          <w:tcPr>
            <w:tcW w:w="3240" w:type="dxa"/>
            <w:tcBorders>
              <w:bottom w:val="single" w:sz="8" w:space="0" w:color="636466"/>
            </w:tcBorders>
          </w:tcPr>
          <w:p w14:paraId="13D14B54" w14:textId="7AF1C41A" w:rsidR="00745196" w:rsidRDefault="00F01F4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Students will self-assess using a daily journal entry/ written response.</w:t>
            </w:r>
          </w:p>
        </w:tc>
        <w:tc>
          <w:tcPr>
            <w:tcW w:w="3430" w:type="dxa"/>
            <w:tcBorders>
              <w:bottom w:val="single" w:sz="8" w:space="0" w:color="636466"/>
            </w:tcBorders>
          </w:tcPr>
          <w:p w14:paraId="5F438611" w14:textId="7A15D5DC" w:rsidR="00745196" w:rsidRDefault="00F01F4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 days</w:t>
            </w:r>
          </w:p>
        </w:tc>
      </w:tr>
      <w:tr w:rsidR="00745196" w14:paraId="2C86831A" w14:textId="77777777">
        <w:trPr>
          <w:trHeight w:val="844"/>
        </w:trPr>
        <w:tc>
          <w:tcPr>
            <w:tcW w:w="3216" w:type="dxa"/>
            <w:gridSpan w:val="2"/>
            <w:tcBorders>
              <w:bottom w:val="single" w:sz="8" w:space="0" w:color="636466"/>
            </w:tcBorders>
          </w:tcPr>
          <w:p w14:paraId="5CC68091" w14:textId="095BD1EF" w:rsidR="00745196" w:rsidRDefault="002B01F7">
            <w:pPr>
              <w:pStyle w:val="TableParagraph"/>
              <w:spacing w:before="42"/>
              <w:ind w:left="90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3.</w:t>
            </w:r>
            <w:r w:rsidR="00D4470D">
              <w:rPr>
                <w:rFonts w:ascii="Arial"/>
                <w:color w:val="231F20"/>
                <w:w w:val="95"/>
                <w:sz w:val="20"/>
              </w:rPr>
              <w:t xml:space="preserve"> Learning Target 3</w:t>
            </w:r>
          </w:p>
        </w:tc>
        <w:tc>
          <w:tcPr>
            <w:tcW w:w="3420" w:type="dxa"/>
            <w:gridSpan w:val="2"/>
            <w:tcBorders>
              <w:bottom w:val="single" w:sz="8" w:space="0" w:color="636466"/>
            </w:tcBorders>
          </w:tcPr>
          <w:p w14:paraId="463F20A7" w14:textId="5098E3BD" w:rsidR="00745196" w:rsidRDefault="00F01F4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This assessment will demonstrate mastery of connecting details to the main ideas they support. </w:t>
            </w:r>
          </w:p>
        </w:tc>
        <w:tc>
          <w:tcPr>
            <w:tcW w:w="3240" w:type="dxa"/>
            <w:tcBorders>
              <w:top w:val="single" w:sz="8" w:space="0" w:color="636466"/>
              <w:bottom w:val="single" w:sz="8" w:space="0" w:color="636466"/>
            </w:tcBorders>
          </w:tcPr>
          <w:p w14:paraId="7ED488AC" w14:textId="27FD014C" w:rsidR="00745196" w:rsidRDefault="00F01F4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Students will self-assess using a daily journal entry/ written response.</w:t>
            </w:r>
          </w:p>
        </w:tc>
        <w:tc>
          <w:tcPr>
            <w:tcW w:w="3430" w:type="dxa"/>
            <w:tcBorders>
              <w:top w:val="single" w:sz="8" w:space="0" w:color="636466"/>
              <w:bottom w:val="single" w:sz="8" w:space="0" w:color="636466"/>
            </w:tcBorders>
          </w:tcPr>
          <w:p w14:paraId="3A8C1ECD" w14:textId="6554C94D" w:rsidR="00745196" w:rsidRDefault="00F01F4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 days</w:t>
            </w:r>
          </w:p>
        </w:tc>
      </w:tr>
    </w:tbl>
    <w:p w14:paraId="3F60541D" w14:textId="77777777" w:rsidR="002B01F7" w:rsidRDefault="002B01F7"/>
    <w:sectPr w:rsidR="002B01F7">
      <w:type w:val="continuous"/>
      <w:pgSz w:w="16200" w:h="12600" w:orient="landscape"/>
      <w:pgMar w:top="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ans">
    <w:altName w:val="Verdana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47EF1"/>
    <w:multiLevelType w:val="hybridMultilevel"/>
    <w:tmpl w:val="4BEE6B3C"/>
    <w:lvl w:ilvl="0" w:tplc="5A4C99A8">
      <w:numFmt w:val="bullet"/>
      <w:lvlText w:val="❑"/>
      <w:lvlJc w:val="left"/>
      <w:pPr>
        <w:ind w:left="449" w:hanging="270"/>
      </w:pPr>
      <w:rPr>
        <w:rFonts w:ascii="DejaVu Sans" w:eastAsia="DejaVu Sans" w:hAnsi="DejaVu Sans" w:cs="DejaVu Sans" w:hint="default"/>
        <w:color w:val="231F20"/>
        <w:w w:val="84"/>
        <w:sz w:val="20"/>
        <w:szCs w:val="20"/>
      </w:rPr>
    </w:lvl>
    <w:lvl w:ilvl="1" w:tplc="272C4996">
      <w:numFmt w:val="bullet"/>
      <w:lvlText w:val="•"/>
      <w:lvlJc w:val="left"/>
      <w:pPr>
        <w:ind w:left="1061" w:hanging="270"/>
      </w:pPr>
      <w:rPr>
        <w:rFonts w:hint="default"/>
      </w:rPr>
    </w:lvl>
    <w:lvl w:ilvl="2" w:tplc="7F2C2E9A">
      <w:numFmt w:val="bullet"/>
      <w:lvlText w:val="•"/>
      <w:lvlJc w:val="left"/>
      <w:pPr>
        <w:ind w:left="1683" w:hanging="270"/>
      </w:pPr>
      <w:rPr>
        <w:rFonts w:hint="default"/>
      </w:rPr>
    </w:lvl>
    <w:lvl w:ilvl="3" w:tplc="47668546">
      <w:numFmt w:val="bullet"/>
      <w:lvlText w:val="•"/>
      <w:lvlJc w:val="left"/>
      <w:pPr>
        <w:ind w:left="2304" w:hanging="270"/>
      </w:pPr>
      <w:rPr>
        <w:rFonts w:hint="default"/>
      </w:rPr>
    </w:lvl>
    <w:lvl w:ilvl="4" w:tplc="35D6CDAA">
      <w:numFmt w:val="bullet"/>
      <w:lvlText w:val="•"/>
      <w:lvlJc w:val="left"/>
      <w:pPr>
        <w:ind w:left="2926" w:hanging="270"/>
      </w:pPr>
      <w:rPr>
        <w:rFonts w:hint="default"/>
      </w:rPr>
    </w:lvl>
    <w:lvl w:ilvl="5" w:tplc="70746B7E">
      <w:numFmt w:val="bullet"/>
      <w:lvlText w:val="•"/>
      <w:lvlJc w:val="left"/>
      <w:pPr>
        <w:ind w:left="3547" w:hanging="270"/>
      </w:pPr>
      <w:rPr>
        <w:rFonts w:hint="default"/>
      </w:rPr>
    </w:lvl>
    <w:lvl w:ilvl="6" w:tplc="50ECC23C">
      <w:numFmt w:val="bullet"/>
      <w:lvlText w:val="•"/>
      <w:lvlJc w:val="left"/>
      <w:pPr>
        <w:ind w:left="4169" w:hanging="270"/>
      </w:pPr>
      <w:rPr>
        <w:rFonts w:hint="default"/>
      </w:rPr>
    </w:lvl>
    <w:lvl w:ilvl="7" w:tplc="0C686C16">
      <w:numFmt w:val="bullet"/>
      <w:lvlText w:val="•"/>
      <w:lvlJc w:val="left"/>
      <w:pPr>
        <w:ind w:left="4790" w:hanging="270"/>
      </w:pPr>
      <w:rPr>
        <w:rFonts w:hint="default"/>
      </w:rPr>
    </w:lvl>
    <w:lvl w:ilvl="8" w:tplc="EB362BF8">
      <w:numFmt w:val="bullet"/>
      <w:lvlText w:val="•"/>
      <w:lvlJc w:val="left"/>
      <w:pPr>
        <w:ind w:left="5412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96"/>
    <w:rsid w:val="00037D2E"/>
    <w:rsid w:val="00146C03"/>
    <w:rsid w:val="002464D1"/>
    <w:rsid w:val="002B01F7"/>
    <w:rsid w:val="002E6632"/>
    <w:rsid w:val="002F382D"/>
    <w:rsid w:val="00307C6F"/>
    <w:rsid w:val="004E25E0"/>
    <w:rsid w:val="0061434E"/>
    <w:rsid w:val="00745196"/>
    <w:rsid w:val="008E5894"/>
    <w:rsid w:val="008E7DC2"/>
    <w:rsid w:val="0092777D"/>
    <w:rsid w:val="00AA0E54"/>
    <w:rsid w:val="00B15340"/>
    <w:rsid w:val="00B42EE1"/>
    <w:rsid w:val="00BC0021"/>
    <w:rsid w:val="00CE0984"/>
    <w:rsid w:val="00D4470D"/>
    <w:rsid w:val="00E023F0"/>
    <w:rsid w:val="00F009AB"/>
    <w:rsid w:val="00F0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4BE6"/>
  <w15:docId w15:val="{D23DFE2C-680A-4251-BA52-F3079EFC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E25E0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Boyter, Pat</dc:creator>
  <cp:lastModifiedBy>Boyter, Pat</cp:lastModifiedBy>
  <cp:revision>2</cp:revision>
  <cp:lastPrinted>2021-03-29T18:11:00Z</cp:lastPrinted>
  <dcterms:created xsi:type="dcterms:W3CDTF">2021-12-08T15:13:00Z</dcterms:created>
  <dcterms:modified xsi:type="dcterms:W3CDTF">2021-12-08T15:13:00Z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2019-05-03T00:00:00Z</vt:filetime>
  </property>
</Properties>
</file>