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October 23, 2018</w:t>
      </w:r>
    </w:p>
    <w:p w:rsidR="00000000" w:rsidDel="00000000" w:rsidP="00000000" w:rsidRDefault="00000000" w:rsidRPr="00000000" w14:paraId="00000001">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2">
      <w:pPr>
        <w:contextualSpacing w:val="0"/>
        <w:rPr>
          <w:sz w:val="28"/>
          <w:szCs w:val="28"/>
        </w:rPr>
      </w:pPr>
      <w:r w:rsidDel="00000000" w:rsidR="00000000" w:rsidRPr="00000000">
        <w:rPr>
          <w:sz w:val="28"/>
          <w:szCs w:val="28"/>
          <w:rtl w:val="0"/>
        </w:rPr>
        <w:t xml:space="preserve">To Whom It May Concern:</w:t>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4">
      <w:pPr>
        <w:contextualSpacing w:val="0"/>
        <w:rPr>
          <w:sz w:val="28"/>
          <w:szCs w:val="28"/>
        </w:rPr>
      </w:pPr>
      <w:r w:rsidDel="00000000" w:rsidR="00000000" w:rsidRPr="00000000">
        <w:rPr>
          <w:sz w:val="28"/>
          <w:szCs w:val="28"/>
          <w:rtl w:val="0"/>
        </w:rPr>
        <w:t xml:space="preserve">It is my pleasure to recommend White Oak Primary School in White Oak Independent School District as a model Professional Learning Communities school. During the past six years I have been privileged to work with this campus on three different occasions to develop Passion-Driven Classrooms, Genius Hour and Classroom Habitudes. This campus exemplifies the PLC way of life because of the way they work and their collective commitment to </w:t>
      </w:r>
      <w:r w:rsidDel="00000000" w:rsidR="00000000" w:rsidRPr="00000000">
        <w:rPr>
          <w:i w:val="1"/>
          <w:sz w:val="28"/>
          <w:szCs w:val="28"/>
          <w:rtl w:val="0"/>
        </w:rPr>
        <w:t xml:space="preserve">All students, All the time</w:t>
      </w:r>
      <w:r w:rsidDel="00000000" w:rsidR="00000000" w:rsidRPr="00000000">
        <w:rPr>
          <w:sz w:val="28"/>
          <w:szCs w:val="28"/>
          <w:rtl w:val="0"/>
        </w:rPr>
        <w:t xml:space="preserve">.</w:t>
      </w:r>
    </w:p>
    <w:p w:rsidR="00000000" w:rsidDel="00000000" w:rsidP="00000000" w:rsidRDefault="00000000" w:rsidRPr="00000000" w14:paraId="00000005">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 xml:space="preserve">Their journey as PLC school started under the leadership of Principal Claire Koonce, and is supported by every stakeholder in the process.  The premise for their success is the overarching framework of passionate and dedicated teachers leveraging their collective talents, working in collaboration,developing a leadership team to build teacher capacity and defining a plan for instructional success with focus on literacy and math.</w:t>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 xml:space="preserve">Throughout my work with White Oak Primary campus administrators and teachers I have observed their common planning practices where they assess and evaluate vertical/horizontal alignment of curriculum, create learning experiences enhanced with technology that engage all learners and integrate Genius Hour to extend on the four big questions in the district lesson planning template. Each of these practices contributes to a consistent and strategic guide for instructional success. </w:t>
      </w:r>
    </w:p>
    <w:p w:rsidR="00000000" w:rsidDel="00000000" w:rsidP="00000000" w:rsidRDefault="00000000" w:rsidRPr="00000000" w14:paraId="00000009">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contextualSpacing w:val="0"/>
        <w:rPr>
          <w:sz w:val="28"/>
          <w:szCs w:val="28"/>
        </w:rPr>
      </w:pPr>
      <w:r w:rsidDel="00000000" w:rsidR="00000000" w:rsidRPr="00000000">
        <w:rPr>
          <w:sz w:val="28"/>
          <w:szCs w:val="28"/>
          <w:rtl w:val="0"/>
        </w:rPr>
        <w:t xml:space="preserve">As I work with schools across the nation I am privileged to work with a campus whose district leadership values and supports transforming classroom instruction and understands and prioritizes rich professional development opportunities. As a result of this commitment White Oak Primary affords students the opportunity to discover their passions, purpose and power in the classroom. </w:t>
      </w:r>
    </w:p>
    <w:p w:rsidR="00000000" w:rsidDel="00000000" w:rsidP="00000000" w:rsidRDefault="00000000" w:rsidRPr="00000000" w14:paraId="0000000B">
      <w:pPr>
        <w:contextualSpacing w:val="0"/>
        <w:rPr>
          <w:sz w:val="28"/>
          <w:szCs w:val="28"/>
        </w:rPr>
      </w:pPr>
      <w:r w:rsidDel="00000000" w:rsidR="00000000" w:rsidRPr="00000000">
        <w:rPr>
          <w:rtl w:val="0"/>
        </w:rPr>
      </w:r>
    </w:p>
    <w:p w:rsidR="00000000" w:rsidDel="00000000" w:rsidP="00000000" w:rsidRDefault="00000000" w:rsidRPr="00000000" w14:paraId="0000000C">
      <w:pPr>
        <w:contextualSpacing w:val="0"/>
        <w:rPr>
          <w:sz w:val="28"/>
          <w:szCs w:val="28"/>
        </w:rPr>
      </w:pPr>
      <w:r w:rsidDel="00000000" w:rsidR="00000000" w:rsidRPr="00000000">
        <w:rPr>
          <w:sz w:val="28"/>
          <w:szCs w:val="28"/>
          <w:rtl w:val="0"/>
        </w:rPr>
        <w:t xml:space="preserve">I can’t think of a more deserving staff and community of leaders and learners to be selected to participate in this powerful initiative. </w:t>
      </w:r>
    </w:p>
    <w:p w:rsidR="00000000" w:rsidDel="00000000" w:rsidP="00000000" w:rsidRDefault="00000000" w:rsidRPr="00000000" w14:paraId="0000000D">
      <w:pPr>
        <w:contextualSpacing w:val="0"/>
        <w:rPr>
          <w:sz w:val="28"/>
          <w:szCs w:val="28"/>
        </w:rPr>
      </w:pPr>
      <w:r w:rsidDel="00000000" w:rsidR="00000000" w:rsidRPr="00000000">
        <w:rPr>
          <w:rtl w:val="0"/>
        </w:rPr>
      </w:r>
    </w:p>
    <w:p w:rsidR="00000000" w:rsidDel="00000000" w:rsidP="00000000" w:rsidRDefault="00000000" w:rsidRPr="00000000" w14:paraId="0000000E">
      <w:pPr>
        <w:contextualSpacing w:val="0"/>
        <w:rPr>
          <w:sz w:val="28"/>
          <w:szCs w:val="28"/>
        </w:rPr>
      </w:pPr>
      <w:r w:rsidDel="00000000" w:rsidR="00000000" w:rsidRPr="00000000">
        <w:rPr>
          <w:sz w:val="28"/>
          <w:szCs w:val="28"/>
          <w:rtl w:val="0"/>
        </w:rPr>
        <w:t xml:space="preserve">Sincerely,</w:t>
      </w:r>
    </w:p>
    <w:p w:rsidR="00000000" w:rsidDel="00000000" w:rsidP="00000000" w:rsidRDefault="00000000" w:rsidRPr="00000000" w14:paraId="0000000F">
      <w:pPr>
        <w:contextualSpacing w:val="0"/>
        <w:rPr>
          <w:sz w:val="28"/>
          <w:szCs w:val="28"/>
        </w:rPr>
      </w:pPr>
      <w:r w:rsidDel="00000000" w:rsidR="00000000" w:rsidRPr="00000000">
        <w:rPr>
          <w:sz w:val="28"/>
          <w:szCs w:val="28"/>
          <w:rtl w:val="0"/>
        </w:rPr>
        <w:t xml:space="preserve">Angela Maiers</w:t>
      </w:r>
    </w:p>
    <w:p w:rsidR="00000000" w:rsidDel="00000000" w:rsidP="00000000" w:rsidRDefault="00000000" w:rsidRPr="00000000" w14:paraId="00000010">
      <w:pPr>
        <w:contextualSpacing w:val="0"/>
        <w:rPr>
          <w:sz w:val="28"/>
          <w:szCs w:val="28"/>
        </w:rPr>
      </w:pPr>
      <w:r w:rsidDel="00000000" w:rsidR="00000000" w:rsidRPr="00000000">
        <w:rPr>
          <w:rtl w:val="0"/>
        </w:rPr>
      </w:r>
    </w:p>
    <w:p w:rsidR="00000000" w:rsidDel="00000000" w:rsidP="00000000" w:rsidRDefault="00000000" w:rsidRPr="00000000" w14:paraId="00000011">
      <w:pPr>
        <w:contextualSpacing w:val="0"/>
        <w:rPr>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