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Teacher: ___________________</w:t>
        <w:tab/>
        <w:tab/>
        <w:t xml:space="preserve">Pride/Time: ____________________</w:t>
        <w:tab/>
        <w:t xml:space="preserve">Date: ____________________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1368"/>
        <w:gridCol w:w="1380"/>
        <w:gridCol w:w="5028"/>
        <w:tblGridChange w:id="0">
          <w:tblGrid>
            <w:gridCol w:w="2592"/>
            <w:gridCol w:w="2592"/>
            <w:gridCol w:w="1368"/>
            <w:gridCol w:w="1380"/>
            <w:gridCol w:w="5028"/>
          </w:tblGrid>
        </w:tblGridChange>
      </w:tblGrid>
      <w:tr>
        <w:trPr>
          <w:cantSplit w:val="0"/>
          <w:tblHeader w:val="0"/>
        </w:trPr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Topic</w:t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+</w:t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Comments/ Considerations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restart"/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Learning Target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Posted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Evidence that students know what the learning target 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Materials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Aligned with standard/ learning target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Differentiation is evident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restart"/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Engagement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Students are actively engaged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Equal balance of teacher/student “talk” or “work”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restart"/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Questioning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Effective questioning techniques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Timing is appropriate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restart"/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CFUs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Evidence of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Various types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rPr/>
    </w:pPr>
    <w:r w:rsidDel="00000000" w:rsidR="00000000" w:rsidRPr="00000000">
      <w:rPr>
        <w:rtl w:val="0"/>
      </w:rPr>
      <w:t xml:space="preserve">Pierce Street Elementary School </w:t>
      <w:tab/>
      <w:tab/>
      <w:tab/>
      <w:tab/>
      <w:tab/>
      <w:tab/>
      <w:tab/>
      <w:tab/>
      <w:tab/>
      <w:tab/>
      <w:tab/>
      <w:tab/>
      <w:t xml:space="preserve">2023-2024</w:t>
    </w:r>
  </w:p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  <w:t xml:space="preserve">Learning Walks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