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67A72" w14:textId="0AB44CFD" w:rsidR="00B131A7" w:rsidRPr="00B131A7" w:rsidRDefault="00B131A7">
      <w:pPr>
        <w:rPr>
          <w:b/>
          <w:bCs/>
        </w:rPr>
      </w:pPr>
      <w:r w:rsidRPr="00B131A7">
        <w:rPr>
          <w:b/>
          <w:bCs/>
        </w:rPr>
        <w:t>Healthcare Credentials</w:t>
      </w:r>
    </w:p>
    <w:p w14:paraId="0A336D56" w14:textId="57546182" w:rsidR="00B131A7" w:rsidRDefault="00B131A7">
      <w:r>
        <w:t xml:space="preserve">At the BCCCA, students in the healthcare pathway can take national certification exams </w:t>
      </w:r>
      <w:r w:rsidR="67CD14CF">
        <w:t>through the National Healthcareer Association (NHA)</w:t>
      </w:r>
      <w:r>
        <w:t xml:space="preserve"> to obtain healthcare credentials. </w:t>
      </w:r>
      <w:r w:rsidR="00BB1CB5">
        <w:t xml:space="preserve">These credentials allow students to go directly to work in the healthcare industry during or after high school.  The credentials the BCCCA offers </w:t>
      </w:r>
      <w:r>
        <w:t>include:</w:t>
      </w:r>
    </w:p>
    <w:p w14:paraId="56DE6A15" w14:textId="4593E92C" w:rsidR="00B131A7" w:rsidRDefault="00B131A7">
      <w:r>
        <w:t>CCMA – Certified Medical Assisting</w:t>
      </w:r>
    </w:p>
    <w:p w14:paraId="566511F4" w14:textId="104ED730" w:rsidR="00B131A7" w:rsidRDefault="00B131A7">
      <w:r>
        <w:t>CPT – Certified Phlebotomy Technician</w:t>
      </w:r>
    </w:p>
    <w:p w14:paraId="683C67BE" w14:textId="420140A8" w:rsidR="00B131A7" w:rsidRDefault="00B131A7">
      <w:r>
        <w:t>CET – Certified EKG Technician</w:t>
      </w:r>
    </w:p>
    <w:p w14:paraId="47B4481C" w14:textId="5ADDB5B6" w:rsidR="00B131A7" w:rsidRDefault="00B131A7">
      <w:r>
        <w:t xml:space="preserve">The data below </w:t>
      </w:r>
      <w:r w:rsidR="6BB4B085">
        <w:t>shows</w:t>
      </w:r>
      <w:r>
        <w:t xml:space="preserve"> aggregate data on student performance on these exams.</w:t>
      </w:r>
    </w:p>
    <w:tbl>
      <w:tblPr>
        <w:tblStyle w:val="TableGrid"/>
        <w:tblW w:w="11965" w:type="dxa"/>
        <w:tblLayout w:type="fixed"/>
        <w:tblLook w:val="04A0" w:firstRow="1" w:lastRow="0" w:firstColumn="1" w:lastColumn="0" w:noHBand="0" w:noVBand="1"/>
      </w:tblPr>
      <w:tblGrid>
        <w:gridCol w:w="1075"/>
        <w:gridCol w:w="1080"/>
        <w:gridCol w:w="1080"/>
        <w:gridCol w:w="1080"/>
        <w:gridCol w:w="1168"/>
        <w:gridCol w:w="1082"/>
        <w:gridCol w:w="1080"/>
        <w:gridCol w:w="1080"/>
        <w:gridCol w:w="1080"/>
        <w:gridCol w:w="1080"/>
        <w:gridCol w:w="1080"/>
      </w:tblGrid>
      <w:tr w:rsidR="008F54D5" w:rsidRPr="00486AF3" w14:paraId="63BBA67E" w14:textId="291D9F2A" w:rsidTr="008F54D5">
        <w:tc>
          <w:tcPr>
            <w:tcW w:w="1075" w:type="dxa"/>
            <w:shd w:val="clear" w:color="auto" w:fill="F2F2F2" w:themeFill="background1" w:themeFillShade="F2"/>
          </w:tcPr>
          <w:p w14:paraId="63B56886" w14:textId="77777777" w:rsidR="008F54D5" w:rsidRPr="00486AF3" w:rsidRDefault="008F54D5" w:rsidP="00B131A7">
            <w:pPr>
              <w:jc w:val="center"/>
              <w:rPr>
                <w:b/>
                <w:bCs/>
              </w:rPr>
            </w:pPr>
            <w:r w:rsidRPr="00486AF3">
              <w:rPr>
                <w:b/>
                <w:bCs/>
              </w:rPr>
              <w:t>Year</w:t>
            </w:r>
          </w:p>
        </w:tc>
        <w:tc>
          <w:tcPr>
            <w:tcW w:w="1080" w:type="dxa"/>
            <w:shd w:val="clear" w:color="auto" w:fill="D9E2F3" w:themeFill="accent1" w:themeFillTint="33"/>
          </w:tcPr>
          <w:p w14:paraId="171B4C39" w14:textId="0B565FD6" w:rsidR="008F54D5" w:rsidRDefault="008F54D5" w:rsidP="00B131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Winter 2018</w:t>
            </w:r>
          </w:p>
        </w:tc>
        <w:tc>
          <w:tcPr>
            <w:tcW w:w="1080" w:type="dxa"/>
            <w:shd w:val="clear" w:color="auto" w:fill="D9E2F3" w:themeFill="accent1" w:themeFillTint="33"/>
          </w:tcPr>
          <w:p w14:paraId="54D0DB3C" w14:textId="5C5DD759" w:rsidR="008F54D5" w:rsidRDefault="008F54D5" w:rsidP="00B131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Spring 2019</w:t>
            </w:r>
          </w:p>
        </w:tc>
        <w:tc>
          <w:tcPr>
            <w:tcW w:w="1080" w:type="dxa"/>
            <w:shd w:val="clear" w:color="auto" w:fill="FBE4D5" w:themeFill="accent2" w:themeFillTint="33"/>
          </w:tcPr>
          <w:p w14:paraId="4D3557AE" w14:textId="77777777" w:rsidR="008F54D5" w:rsidRDefault="008F54D5" w:rsidP="00B131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Winter</w:t>
            </w:r>
          </w:p>
          <w:p w14:paraId="20D1603C" w14:textId="39DC055E" w:rsidR="008F54D5" w:rsidRDefault="008F54D5" w:rsidP="00B131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2019 </w:t>
            </w:r>
          </w:p>
        </w:tc>
        <w:tc>
          <w:tcPr>
            <w:tcW w:w="1168" w:type="dxa"/>
            <w:shd w:val="clear" w:color="auto" w:fill="FBE4D5" w:themeFill="accent2" w:themeFillTint="33"/>
          </w:tcPr>
          <w:p w14:paraId="4177CA60" w14:textId="1A76BB2E" w:rsidR="008F54D5" w:rsidRPr="00486AF3" w:rsidRDefault="008F54D5" w:rsidP="00B131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Spring 2020</w:t>
            </w:r>
          </w:p>
        </w:tc>
        <w:tc>
          <w:tcPr>
            <w:tcW w:w="1082" w:type="dxa"/>
            <w:shd w:val="clear" w:color="auto" w:fill="E2EFD9" w:themeFill="accent6" w:themeFillTint="33"/>
          </w:tcPr>
          <w:p w14:paraId="2B9B9BB8" w14:textId="73813DC3" w:rsidR="008F54D5" w:rsidRPr="00486AF3" w:rsidRDefault="008F54D5" w:rsidP="00B131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Winter 2020</w:t>
            </w:r>
          </w:p>
        </w:tc>
        <w:tc>
          <w:tcPr>
            <w:tcW w:w="1080" w:type="dxa"/>
            <w:shd w:val="clear" w:color="auto" w:fill="E2EFD9" w:themeFill="accent6" w:themeFillTint="33"/>
          </w:tcPr>
          <w:p w14:paraId="39B9B9EE" w14:textId="207112FC" w:rsidR="008F54D5" w:rsidRPr="00486AF3" w:rsidRDefault="008F54D5" w:rsidP="00B131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Spring 2021</w:t>
            </w:r>
          </w:p>
        </w:tc>
        <w:tc>
          <w:tcPr>
            <w:tcW w:w="1080" w:type="dxa"/>
            <w:shd w:val="clear" w:color="auto" w:fill="E2EFD9" w:themeFill="accent6" w:themeFillTint="33"/>
          </w:tcPr>
          <w:p w14:paraId="251EC511" w14:textId="284AEAA8" w:rsidR="008F54D5" w:rsidRPr="00486AF3" w:rsidRDefault="008F54D5" w:rsidP="00B131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Winter 2021</w:t>
            </w:r>
          </w:p>
        </w:tc>
        <w:tc>
          <w:tcPr>
            <w:tcW w:w="1080" w:type="dxa"/>
            <w:shd w:val="clear" w:color="auto" w:fill="E2EFD9" w:themeFill="accent6" w:themeFillTint="33"/>
          </w:tcPr>
          <w:p w14:paraId="287ADC58" w14:textId="2761F950" w:rsidR="008F54D5" w:rsidRPr="00486AF3" w:rsidRDefault="008F54D5" w:rsidP="00B131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Spring 2022</w:t>
            </w:r>
          </w:p>
        </w:tc>
        <w:tc>
          <w:tcPr>
            <w:tcW w:w="1080" w:type="dxa"/>
            <w:shd w:val="clear" w:color="auto" w:fill="E2EFD9" w:themeFill="accent6" w:themeFillTint="33"/>
          </w:tcPr>
          <w:p w14:paraId="6CCF31F0" w14:textId="29231090" w:rsidR="008F54D5" w:rsidRPr="00486AF3" w:rsidRDefault="008F54D5" w:rsidP="00B131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Winter 2022</w:t>
            </w:r>
          </w:p>
        </w:tc>
        <w:tc>
          <w:tcPr>
            <w:tcW w:w="1080" w:type="dxa"/>
            <w:shd w:val="clear" w:color="auto" w:fill="E2EFD9" w:themeFill="accent6" w:themeFillTint="33"/>
          </w:tcPr>
          <w:p w14:paraId="057545AF" w14:textId="77777777" w:rsidR="008F54D5" w:rsidRDefault="008F54D5" w:rsidP="00B131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Spring</w:t>
            </w:r>
          </w:p>
          <w:p w14:paraId="706FE5EC" w14:textId="31D0A3E2" w:rsidR="008F54D5" w:rsidRDefault="008F54D5" w:rsidP="00B131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</w:tr>
      <w:tr w:rsidR="008F54D5" w14:paraId="7920E7D0" w14:textId="75F98510" w:rsidTr="008F54D5">
        <w:tc>
          <w:tcPr>
            <w:tcW w:w="1075" w:type="dxa"/>
            <w:shd w:val="clear" w:color="auto" w:fill="F2F2F2" w:themeFill="background1" w:themeFillShade="F2"/>
          </w:tcPr>
          <w:p w14:paraId="5F1C8903" w14:textId="3C416CFB" w:rsidR="008F54D5" w:rsidRPr="007C0DD6" w:rsidRDefault="008F54D5" w:rsidP="00B131A7">
            <w:pPr>
              <w:jc w:val="center"/>
              <w:rPr>
                <w:sz w:val="18"/>
                <w:szCs w:val="18"/>
              </w:rPr>
            </w:pPr>
            <w:r w:rsidRPr="007C0DD6">
              <w:rPr>
                <w:sz w:val="18"/>
                <w:szCs w:val="18"/>
              </w:rPr>
              <w:t>Percentage of Students Earning Credential</w:t>
            </w:r>
          </w:p>
        </w:tc>
        <w:tc>
          <w:tcPr>
            <w:tcW w:w="1080" w:type="dxa"/>
            <w:shd w:val="clear" w:color="auto" w:fill="D9E2F3" w:themeFill="accent1" w:themeFillTint="33"/>
          </w:tcPr>
          <w:p w14:paraId="1A6FD8E5" w14:textId="32623137" w:rsidR="008F54D5" w:rsidRDefault="008F54D5" w:rsidP="00B131A7">
            <w:pPr>
              <w:jc w:val="center"/>
            </w:pPr>
            <w:r>
              <w:t>27.27%</w:t>
            </w:r>
          </w:p>
        </w:tc>
        <w:tc>
          <w:tcPr>
            <w:tcW w:w="1080" w:type="dxa"/>
            <w:shd w:val="clear" w:color="auto" w:fill="D9E2F3" w:themeFill="accent1" w:themeFillTint="33"/>
          </w:tcPr>
          <w:p w14:paraId="61CB48CE" w14:textId="0D47E6D9" w:rsidR="008F54D5" w:rsidRDefault="008F54D5" w:rsidP="00B131A7">
            <w:pPr>
              <w:jc w:val="center"/>
            </w:pPr>
            <w:r>
              <w:t>68.42%</w:t>
            </w:r>
          </w:p>
        </w:tc>
        <w:tc>
          <w:tcPr>
            <w:tcW w:w="1080" w:type="dxa"/>
            <w:shd w:val="clear" w:color="auto" w:fill="FBE4D5" w:themeFill="accent2" w:themeFillTint="33"/>
          </w:tcPr>
          <w:p w14:paraId="276843B8" w14:textId="152F479B" w:rsidR="008F54D5" w:rsidRDefault="008F54D5" w:rsidP="00B131A7">
            <w:pPr>
              <w:jc w:val="center"/>
            </w:pPr>
            <w:r>
              <w:t>55.56%</w:t>
            </w:r>
          </w:p>
        </w:tc>
        <w:tc>
          <w:tcPr>
            <w:tcW w:w="1168" w:type="dxa"/>
            <w:shd w:val="clear" w:color="auto" w:fill="FBE4D5" w:themeFill="accent2" w:themeFillTint="33"/>
          </w:tcPr>
          <w:p w14:paraId="1EC41A28" w14:textId="77777777" w:rsidR="008F54D5" w:rsidRDefault="008F54D5" w:rsidP="00B131A7">
            <w:pPr>
              <w:jc w:val="center"/>
            </w:pPr>
            <w:r>
              <w:t>83.33%*</w:t>
            </w:r>
          </w:p>
          <w:p w14:paraId="64C130A6" w14:textId="5882B29A" w:rsidR="008F54D5" w:rsidRPr="00F65032" w:rsidRDefault="008F54D5" w:rsidP="00B131A7">
            <w:pPr>
              <w:jc w:val="center"/>
              <w:rPr>
                <w:i/>
                <w:iCs/>
                <w:sz w:val="18"/>
                <w:szCs w:val="18"/>
              </w:rPr>
            </w:pPr>
            <w:r w:rsidRPr="00F65032">
              <w:rPr>
                <w:i/>
                <w:iCs/>
                <w:sz w:val="18"/>
                <w:szCs w:val="18"/>
              </w:rPr>
              <w:t>Few testers due to Covid</w:t>
            </w:r>
          </w:p>
        </w:tc>
        <w:tc>
          <w:tcPr>
            <w:tcW w:w="1082" w:type="dxa"/>
            <w:shd w:val="clear" w:color="auto" w:fill="E2EFD9" w:themeFill="accent6" w:themeFillTint="33"/>
          </w:tcPr>
          <w:p w14:paraId="6274341B" w14:textId="79D47DB1" w:rsidR="008F54D5" w:rsidRDefault="008F54D5" w:rsidP="00B131A7">
            <w:pPr>
              <w:jc w:val="center"/>
            </w:pPr>
            <w:r>
              <w:t>81.25%</w:t>
            </w:r>
          </w:p>
        </w:tc>
        <w:tc>
          <w:tcPr>
            <w:tcW w:w="1080" w:type="dxa"/>
            <w:shd w:val="clear" w:color="auto" w:fill="E2EFD9" w:themeFill="accent6" w:themeFillTint="33"/>
          </w:tcPr>
          <w:p w14:paraId="1EFFEDEA" w14:textId="096BEF0D" w:rsidR="008F54D5" w:rsidRDefault="008F54D5" w:rsidP="00B131A7">
            <w:pPr>
              <w:jc w:val="center"/>
            </w:pPr>
            <w:r>
              <w:t>75.00%</w:t>
            </w:r>
          </w:p>
        </w:tc>
        <w:tc>
          <w:tcPr>
            <w:tcW w:w="1080" w:type="dxa"/>
            <w:shd w:val="clear" w:color="auto" w:fill="E2EFD9" w:themeFill="accent6" w:themeFillTint="33"/>
          </w:tcPr>
          <w:p w14:paraId="5B56F862" w14:textId="6538F70C" w:rsidR="008F54D5" w:rsidRDefault="008F54D5" w:rsidP="00B131A7">
            <w:pPr>
              <w:jc w:val="center"/>
            </w:pPr>
            <w:r>
              <w:t>79.41%</w:t>
            </w:r>
          </w:p>
        </w:tc>
        <w:tc>
          <w:tcPr>
            <w:tcW w:w="1080" w:type="dxa"/>
            <w:shd w:val="clear" w:color="auto" w:fill="E2EFD9" w:themeFill="accent6" w:themeFillTint="33"/>
          </w:tcPr>
          <w:p w14:paraId="3283A14B" w14:textId="36C6A0CD" w:rsidR="008F54D5" w:rsidRDefault="008F54D5" w:rsidP="00B131A7">
            <w:pPr>
              <w:jc w:val="center"/>
            </w:pPr>
            <w:r>
              <w:t>83.33%</w:t>
            </w:r>
          </w:p>
        </w:tc>
        <w:tc>
          <w:tcPr>
            <w:tcW w:w="1080" w:type="dxa"/>
            <w:shd w:val="clear" w:color="auto" w:fill="E2EFD9" w:themeFill="accent6" w:themeFillTint="33"/>
          </w:tcPr>
          <w:p w14:paraId="7ECF7DFA" w14:textId="3202C5F9" w:rsidR="008F54D5" w:rsidRDefault="008F54D5" w:rsidP="00B131A7">
            <w:pPr>
              <w:jc w:val="center"/>
            </w:pPr>
            <w:r>
              <w:t>74.07%</w:t>
            </w:r>
          </w:p>
        </w:tc>
        <w:tc>
          <w:tcPr>
            <w:tcW w:w="1080" w:type="dxa"/>
            <w:shd w:val="clear" w:color="auto" w:fill="E2EFD9" w:themeFill="accent6" w:themeFillTint="33"/>
          </w:tcPr>
          <w:p w14:paraId="00729AEC" w14:textId="3532CE99" w:rsidR="008F54D5" w:rsidRDefault="00201127" w:rsidP="00B131A7">
            <w:pPr>
              <w:jc w:val="center"/>
            </w:pPr>
            <w:r>
              <w:t>83.4%</w:t>
            </w:r>
          </w:p>
        </w:tc>
      </w:tr>
      <w:tr w:rsidR="008F54D5" w:rsidRPr="001B6570" w14:paraId="1329BC12" w14:textId="2AE87E1B" w:rsidTr="008F54D5">
        <w:tc>
          <w:tcPr>
            <w:tcW w:w="1075" w:type="dxa"/>
            <w:shd w:val="clear" w:color="auto" w:fill="F2F2F2" w:themeFill="background1" w:themeFillShade="F2"/>
          </w:tcPr>
          <w:p w14:paraId="081A3E81" w14:textId="77777777" w:rsidR="008F54D5" w:rsidRPr="001B6570" w:rsidRDefault="008F54D5" w:rsidP="00B131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D9E2F3" w:themeFill="accent1" w:themeFillTint="33"/>
          </w:tcPr>
          <w:p w14:paraId="712728C8" w14:textId="4EF8E98B" w:rsidR="008F54D5" w:rsidRDefault="008F54D5" w:rsidP="00B131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collaborative teams</w:t>
            </w:r>
          </w:p>
        </w:tc>
        <w:tc>
          <w:tcPr>
            <w:tcW w:w="1080" w:type="dxa"/>
            <w:shd w:val="clear" w:color="auto" w:fill="D9E2F3" w:themeFill="accent1" w:themeFillTint="33"/>
          </w:tcPr>
          <w:p w14:paraId="0C38DD3B" w14:textId="4FE0764C" w:rsidR="008F54D5" w:rsidRPr="001B6570" w:rsidRDefault="008F54D5" w:rsidP="00B131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collaborative teams; Guiding Coalition began</w:t>
            </w:r>
          </w:p>
        </w:tc>
        <w:tc>
          <w:tcPr>
            <w:tcW w:w="1080" w:type="dxa"/>
            <w:shd w:val="clear" w:color="auto" w:fill="FBE4D5" w:themeFill="accent2" w:themeFillTint="33"/>
          </w:tcPr>
          <w:p w14:paraId="5B525A5F" w14:textId="5DFFDD8C" w:rsidR="008F54D5" w:rsidRPr="001B6570" w:rsidRDefault="008F54D5" w:rsidP="00B131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Collaborative Teams began; focus only on essential standards, CFAs, and prevention</w:t>
            </w:r>
          </w:p>
        </w:tc>
        <w:tc>
          <w:tcPr>
            <w:tcW w:w="1168" w:type="dxa"/>
            <w:shd w:val="clear" w:color="auto" w:fill="FBE4D5" w:themeFill="accent2" w:themeFillTint="33"/>
          </w:tcPr>
          <w:p w14:paraId="71DC9D66" w14:textId="3FC3FE2B" w:rsidR="008F54D5" w:rsidRPr="001B6570" w:rsidRDefault="008F54D5" w:rsidP="00B131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Collaborative Teams continued; focus only on essential standards, CFAs, and prevention</w:t>
            </w:r>
          </w:p>
        </w:tc>
        <w:tc>
          <w:tcPr>
            <w:tcW w:w="1082" w:type="dxa"/>
            <w:shd w:val="clear" w:color="auto" w:fill="E2EFD9" w:themeFill="accent6" w:themeFillTint="33"/>
          </w:tcPr>
          <w:p w14:paraId="378F3749" w14:textId="627D3CC2" w:rsidR="008F54D5" w:rsidRPr="001B6570" w:rsidRDefault="008F54D5" w:rsidP="00B131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Collaborative Teams; added focus on CSA and Tier 2</w:t>
            </w:r>
          </w:p>
        </w:tc>
        <w:tc>
          <w:tcPr>
            <w:tcW w:w="1080" w:type="dxa"/>
            <w:shd w:val="clear" w:color="auto" w:fill="E2EFD9" w:themeFill="accent6" w:themeFillTint="33"/>
          </w:tcPr>
          <w:p w14:paraId="6CFA4251" w14:textId="77777777" w:rsidR="008F54D5" w:rsidRDefault="008F54D5" w:rsidP="00F65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Continued collaborative teams with focus on Tier 1 and Tier 2</w:t>
            </w:r>
          </w:p>
          <w:p w14:paraId="0C48AE49" w14:textId="1CE6EF76" w:rsidR="008F54D5" w:rsidRPr="001B6570" w:rsidRDefault="008F54D5" w:rsidP="00B131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E2EFD9" w:themeFill="accent6" w:themeFillTint="33"/>
          </w:tcPr>
          <w:p w14:paraId="7DECA816" w14:textId="77777777" w:rsidR="008F54D5" w:rsidRDefault="008F54D5" w:rsidP="00F46E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Continued collaborative teams with focus on Tier 1 and Tier 2</w:t>
            </w:r>
          </w:p>
          <w:p w14:paraId="5B52D3ED" w14:textId="67E6E89C" w:rsidR="008F54D5" w:rsidRPr="001B6570" w:rsidRDefault="008F54D5" w:rsidP="00B131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E2EFD9" w:themeFill="accent6" w:themeFillTint="33"/>
          </w:tcPr>
          <w:p w14:paraId="139907C9" w14:textId="77777777" w:rsidR="008F54D5" w:rsidRDefault="008F54D5" w:rsidP="00B131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Continued collaborative teams with focus on Tier 1 and Tier 2</w:t>
            </w:r>
          </w:p>
          <w:p w14:paraId="70CC77F1" w14:textId="77777777" w:rsidR="008F54D5" w:rsidRPr="001B6570" w:rsidRDefault="008F54D5" w:rsidP="00B131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E2EFD9" w:themeFill="accent6" w:themeFillTint="33"/>
          </w:tcPr>
          <w:p w14:paraId="6F225527" w14:textId="77777777" w:rsidR="008F54D5" w:rsidRPr="001B6570" w:rsidRDefault="008F54D5" w:rsidP="00B131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Continued collaborative teams with focus on Tier 1 and Tier 2</w:t>
            </w:r>
          </w:p>
        </w:tc>
        <w:tc>
          <w:tcPr>
            <w:tcW w:w="1080" w:type="dxa"/>
            <w:shd w:val="clear" w:color="auto" w:fill="E2EFD9" w:themeFill="accent6" w:themeFillTint="33"/>
          </w:tcPr>
          <w:p w14:paraId="343AA5F4" w14:textId="63F2BFEC" w:rsidR="008F54D5" w:rsidRDefault="00201127" w:rsidP="00B131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Continued collaborative teams with focus on Tier 1 and Tier 2</w:t>
            </w:r>
          </w:p>
        </w:tc>
      </w:tr>
    </w:tbl>
    <w:p w14:paraId="15C6A83F" w14:textId="13D24F63" w:rsidR="00B131A7" w:rsidRPr="001C296E" w:rsidRDefault="006732F5" w:rsidP="006732F5">
      <w:pPr>
        <w:rPr>
          <w:i/>
          <w:iCs/>
        </w:rPr>
      </w:pPr>
      <w:r w:rsidRPr="001C296E">
        <w:rPr>
          <w:i/>
          <w:iCs/>
        </w:rPr>
        <w:t>*Due to Covid</w:t>
      </w:r>
      <w:r w:rsidR="00CD1DAF" w:rsidRPr="001C296E">
        <w:rPr>
          <w:i/>
          <w:iCs/>
        </w:rPr>
        <w:t xml:space="preserve">, students tested during the summer of 2020. Not all students </w:t>
      </w:r>
      <w:r w:rsidR="68472BA8" w:rsidRPr="3E67AAAF">
        <w:rPr>
          <w:i/>
          <w:iCs/>
        </w:rPr>
        <w:t xml:space="preserve">were </w:t>
      </w:r>
      <w:r w:rsidR="00CD1DAF" w:rsidRPr="001C296E">
        <w:rPr>
          <w:i/>
          <w:iCs/>
        </w:rPr>
        <w:t xml:space="preserve">tested. This group represents </w:t>
      </w:r>
      <w:r w:rsidR="00C578F5" w:rsidRPr="001C296E">
        <w:rPr>
          <w:i/>
          <w:iCs/>
        </w:rPr>
        <w:t xml:space="preserve">a small group of highly motivated students </w:t>
      </w:r>
      <w:r w:rsidR="001C296E" w:rsidRPr="001C296E">
        <w:rPr>
          <w:i/>
          <w:iCs/>
        </w:rPr>
        <w:t xml:space="preserve">who were determined to earn their </w:t>
      </w:r>
      <w:r w:rsidR="46AF2C96" w:rsidRPr="3E67AAAF">
        <w:rPr>
          <w:i/>
          <w:iCs/>
        </w:rPr>
        <w:t>credentials</w:t>
      </w:r>
      <w:r w:rsidR="001C296E" w:rsidRPr="3E67AAAF">
        <w:rPr>
          <w:i/>
          <w:iCs/>
        </w:rPr>
        <w:t>.</w:t>
      </w:r>
    </w:p>
    <w:p w14:paraId="48083461" w14:textId="4056A72D" w:rsidR="00F459D0" w:rsidRDefault="00F459D0" w:rsidP="003F1922">
      <w:pPr>
        <w:jc w:val="center"/>
        <w:rPr>
          <w:b/>
          <w:bCs/>
        </w:rPr>
      </w:pPr>
    </w:p>
    <w:p w14:paraId="70275DCD" w14:textId="77777777" w:rsidR="00F459D0" w:rsidRDefault="00F459D0">
      <w:pPr>
        <w:rPr>
          <w:b/>
          <w:bCs/>
        </w:rPr>
      </w:pPr>
    </w:p>
    <w:p w14:paraId="78B01E2E" w14:textId="77777777" w:rsidR="00F459D0" w:rsidRDefault="00F459D0">
      <w:pPr>
        <w:rPr>
          <w:b/>
          <w:bCs/>
        </w:rPr>
      </w:pPr>
    </w:p>
    <w:p w14:paraId="4F6484D9" w14:textId="77777777" w:rsidR="001C296E" w:rsidRDefault="001C296E">
      <w:pPr>
        <w:rPr>
          <w:b/>
          <w:bCs/>
        </w:rPr>
      </w:pPr>
    </w:p>
    <w:p w14:paraId="3DC01A2D" w14:textId="77777777" w:rsidR="001C296E" w:rsidRDefault="001C296E">
      <w:pPr>
        <w:rPr>
          <w:b/>
          <w:bCs/>
        </w:rPr>
      </w:pPr>
    </w:p>
    <w:p w14:paraId="5AD5170D" w14:textId="77777777" w:rsidR="001C296E" w:rsidRDefault="001C296E">
      <w:pPr>
        <w:rPr>
          <w:b/>
          <w:bCs/>
        </w:rPr>
      </w:pPr>
    </w:p>
    <w:p w14:paraId="1FE50B08" w14:textId="194B53AF" w:rsidR="71BE6104" w:rsidRDefault="71BE6104" w:rsidP="71BE6104">
      <w:pPr>
        <w:rPr>
          <w:b/>
          <w:bCs/>
        </w:rPr>
      </w:pPr>
    </w:p>
    <w:p w14:paraId="3FD253BF" w14:textId="3146802D" w:rsidR="00DD3005" w:rsidRPr="00DD3005" w:rsidRDefault="00DD3005">
      <w:pPr>
        <w:rPr>
          <w:b/>
          <w:bCs/>
        </w:rPr>
      </w:pPr>
      <w:r w:rsidRPr="00DD3005">
        <w:rPr>
          <w:b/>
          <w:bCs/>
        </w:rPr>
        <w:lastRenderedPageBreak/>
        <w:t>Healthcare Credentials – Exceptional Education Trends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2109"/>
        <w:gridCol w:w="1044"/>
        <w:gridCol w:w="1150"/>
        <w:gridCol w:w="1044"/>
        <w:gridCol w:w="1150"/>
        <w:gridCol w:w="1044"/>
        <w:gridCol w:w="1150"/>
        <w:gridCol w:w="1044"/>
        <w:gridCol w:w="1150"/>
        <w:gridCol w:w="1097"/>
        <w:gridCol w:w="1097"/>
      </w:tblGrid>
      <w:tr w:rsidR="00462B10" w:rsidRPr="00867A3A" w14:paraId="1F13A32E" w14:textId="1B9BEFAD" w:rsidTr="3E67AAAF">
        <w:tc>
          <w:tcPr>
            <w:tcW w:w="2109" w:type="dxa"/>
            <w:shd w:val="clear" w:color="auto" w:fill="AEAAAA" w:themeFill="background2" w:themeFillShade="BF"/>
          </w:tcPr>
          <w:p w14:paraId="4E1ACC0A" w14:textId="77777777" w:rsidR="00462B10" w:rsidRPr="008E2442" w:rsidRDefault="00462B10" w:rsidP="003037AF">
            <w:pPr>
              <w:rPr>
                <w:b/>
                <w:bCs/>
              </w:rPr>
            </w:pPr>
            <w:r w:rsidRPr="008E2442">
              <w:rPr>
                <w:b/>
                <w:bCs/>
              </w:rPr>
              <w:t>Achievement Level</w:t>
            </w:r>
          </w:p>
        </w:tc>
        <w:tc>
          <w:tcPr>
            <w:tcW w:w="2194" w:type="dxa"/>
            <w:gridSpan w:val="2"/>
            <w:shd w:val="clear" w:color="auto" w:fill="AEAAAA" w:themeFill="background2" w:themeFillShade="BF"/>
          </w:tcPr>
          <w:p w14:paraId="5F9EDB39" w14:textId="48433BF9" w:rsidR="00462B10" w:rsidRPr="00867A3A" w:rsidRDefault="00462B10" w:rsidP="003037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Spring 2021</w:t>
            </w:r>
          </w:p>
        </w:tc>
        <w:tc>
          <w:tcPr>
            <w:tcW w:w="2194" w:type="dxa"/>
            <w:gridSpan w:val="2"/>
            <w:shd w:val="clear" w:color="auto" w:fill="AEAAAA" w:themeFill="background2" w:themeFillShade="BF"/>
          </w:tcPr>
          <w:p w14:paraId="6C4D0587" w14:textId="61610C71" w:rsidR="00462B10" w:rsidRPr="00867A3A" w:rsidRDefault="00462B10" w:rsidP="003037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Winter 2021</w:t>
            </w:r>
          </w:p>
        </w:tc>
        <w:tc>
          <w:tcPr>
            <w:tcW w:w="2194" w:type="dxa"/>
            <w:gridSpan w:val="2"/>
            <w:shd w:val="clear" w:color="auto" w:fill="AEAAAA" w:themeFill="background2" w:themeFillShade="BF"/>
          </w:tcPr>
          <w:p w14:paraId="61D9F47E" w14:textId="632723B0" w:rsidR="00462B10" w:rsidRPr="00867A3A" w:rsidRDefault="00462B10" w:rsidP="003037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Spring 2022</w:t>
            </w:r>
          </w:p>
        </w:tc>
        <w:tc>
          <w:tcPr>
            <w:tcW w:w="2194" w:type="dxa"/>
            <w:gridSpan w:val="2"/>
            <w:shd w:val="clear" w:color="auto" w:fill="AEAAAA" w:themeFill="background2" w:themeFillShade="BF"/>
          </w:tcPr>
          <w:p w14:paraId="6BFB3455" w14:textId="231B733C" w:rsidR="00462B10" w:rsidRPr="00867A3A" w:rsidRDefault="00462B10" w:rsidP="003037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Winter 2022</w:t>
            </w:r>
          </w:p>
        </w:tc>
        <w:tc>
          <w:tcPr>
            <w:tcW w:w="2194" w:type="dxa"/>
            <w:gridSpan w:val="2"/>
            <w:shd w:val="clear" w:color="auto" w:fill="AEAAAA" w:themeFill="background2" w:themeFillShade="BF"/>
          </w:tcPr>
          <w:p w14:paraId="4846902C" w14:textId="1FC0150F" w:rsidR="00462B10" w:rsidRDefault="00462B10" w:rsidP="003037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Spring 2023</w:t>
            </w:r>
          </w:p>
        </w:tc>
      </w:tr>
      <w:tr w:rsidR="00462B10" w:rsidRPr="009D33EC" w14:paraId="5288D419" w14:textId="30D3F24A" w:rsidTr="3E67AAAF">
        <w:tc>
          <w:tcPr>
            <w:tcW w:w="2109" w:type="dxa"/>
            <w:shd w:val="clear" w:color="auto" w:fill="E7E6E6" w:themeFill="background2"/>
          </w:tcPr>
          <w:p w14:paraId="4F67F0C1" w14:textId="77777777" w:rsidR="00462B10" w:rsidRPr="008E2442" w:rsidRDefault="00462B10" w:rsidP="003037AF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E7E6E6" w:themeFill="background2"/>
          </w:tcPr>
          <w:p w14:paraId="618BFC2B" w14:textId="77777777" w:rsidR="00462B10" w:rsidRPr="009D33EC" w:rsidRDefault="00462B10" w:rsidP="003037AF">
            <w:pPr>
              <w:jc w:val="center"/>
              <w:rPr>
                <w:sz w:val="18"/>
                <w:szCs w:val="18"/>
              </w:rPr>
            </w:pPr>
            <w:r w:rsidRPr="009D33EC">
              <w:rPr>
                <w:sz w:val="18"/>
                <w:szCs w:val="18"/>
              </w:rPr>
              <w:t>Total</w:t>
            </w:r>
          </w:p>
        </w:tc>
        <w:tc>
          <w:tcPr>
            <w:tcW w:w="1150" w:type="dxa"/>
            <w:shd w:val="clear" w:color="auto" w:fill="E7E6E6" w:themeFill="background2"/>
          </w:tcPr>
          <w:p w14:paraId="5255F894" w14:textId="4C99B4CD" w:rsidR="00462B10" w:rsidRPr="009D33EC" w:rsidRDefault="00462B10" w:rsidP="00303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044" w:type="dxa"/>
            <w:shd w:val="clear" w:color="auto" w:fill="E7E6E6" w:themeFill="background2"/>
          </w:tcPr>
          <w:p w14:paraId="472E2260" w14:textId="77777777" w:rsidR="00462B10" w:rsidRPr="009D33EC" w:rsidRDefault="00462B10" w:rsidP="003037AF">
            <w:pPr>
              <w:jc w:val="center"/>
              <w:rPr>
                <w:sz w:val="18"/>
                <w:szCs w:val="18"/>
              </w:rPr>
            </w:pPr>
            <w:r w:rsidRPr="009D33EC">
              <w:rPr>
                <w:sz w:val="18"/>
                <w:szCs w:val="18"/>
              </w:rPr>
              <w:t>Total</w:t>
            </w:r>
          </w:p>
        </w:tc>
        <w:tc>
          <w:tcPr>
            <w:tcW w:w="1150" w:type="dxa"/>
            <w:shd w:val="clear" w:color="auto" w:fill="E7E6E6" w:themeFill="background2"/>
          </w:tcPr>
          <w:p w14:paraId="4FE9AA32" w14:textId="22AB1D67" w:rsidR="00462B10" w:rsidRPr="009D33EC" w:rsidRDefault="00462B10" w:rsidP="00303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044" w:type="dxa"/>
            <w:shd w:val="clear" w:color="auto" w:fill="E7E6E6" w:themeFill="background2"/>
          </w:tcPr>
          <w:p w14:paraId="52331A87" w14:textId="77777777" w:rsidR="00462B10" w:rsidRPr="009D33EC" w:rsidRDefault="00462B10" w:rsidP="003037AF">
            <w:pPr>
              <w:jc w:val="center"/>
              <w:rPr>
                <w:sz w:val="18"/>
                <w:szCs w:val="18"/>
              </w:rPr>
            </w:pPr>
            <w:r w:rsidRPr="009D33EC">
              <w:rPr>
                <w:sz w:val="18"/>
                <w:szCs w:val="18"/>
              </w:rPr>
              <w:t>Total</w:t>
            </w:r>
          </w:p>
        </w:tc>
        <w:tc>
          <w:tcPr>
            <w:tcW w:w="1150" w:type="dxa"/>
            <w:shd w:val="clear" w:color="auto" w:fill="E7E6E6" w:themeFill="background2"/>
          </w:tcPr>
          <w:p w14:paraId="0D8D8922" w14:textId="1C2DE433" w:rsidR="00462B10" w:rsidRPr="009D33EC" w:rsidRDefault="00462B10" w:rsidP="00303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044" w:type="dxa"/>
            <w:shd w:val="clear" w:color="auto" w:fill="E7E6E6" w:themeFill="background2"/>
          </w:tcPr>
          <w:p w14:paraId="09D299E6" w14:textId="77777777" w:rsidR="00462B10" w:rsidRPr="009D33EC" w:rsidRDefault="00462B10" w:rsidP="003037AF">
            <w:pPr>
              <w:jc w:val="center"/>
              <w:rPr>
                <w:sz w:val="18"/>
                <w:szCs w:val="18"/>
              </w:rPr>
            </w:pPr>
            <w:r w:rsidRPr="009D33EC">
              <w:rPr>
                <w:sz w:val="18"/>
                <w:szCs w:val="18"/>
              </w:rPr>
              <w:t>Total</w:t>
            </w:r>
          </w:p>
        </w:tc>
        <w:tc>
          <w:tcPr>
            <w:tcW w:w="1150" w:type="dxa"/>
            <w:shd w:val="clear" w:color="auto" w:fill="E7E6E6" w:themeFill="background2"/>
          </w:tcPr>
          <w:p w14:paraId="6F66B709" w14:textId="26218DF0" w:rsidR="00462B10" w:rsidRPr="009D33EC" w:rsidRDefault="00462B10" w:rsidP="00303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097" w:type="dxa"/>
            <w:shd w:val="clear" w:color="auto" w:fill="E7E6E6" w:themeFill="background2"/>
          </w:tcPr>
          <w:p w14:paraId="1DEA43D7" w14:textId="79296F54" w:rsidR="00462B10" w:rsidRDefault="3935F9F2" w:rsidP="003037AF">
            <w:pPr>
              <w:jc w:val="center"/>
              <w:rPr>
                <w:sz w:val="18"/>
                <w:szCs w:val="18"/>
              </w:rPr>
            </w:pPr>
            <w:r w:rsidRPr="3E67AAAF">
              <w:rPr>
                <w:sz w:val="18"/>
                <w:szCs w:val="18"/>
              </w:rPr>
              <w:t>Total</w:t>
            </w:r>
          </w:p>
        </w:tc>
        <w:tc>
          <w:tcPr>
            <w:tcW w:w="1097" w:type="dxa"/>
            <w:shd w:val="clear" w:color="auto" w:fill="E7E6E6" w:themeFill="background2"/>
          </w:tcPr>
          <w:p w14:paraId="4E02BF86" w14:textId="6391D00A" w:rsidR="00462B10" w:rsidRDefault="00035FA2" w:rsidP="00303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</w:tr>
      <w:tr w:rsidR="00462B10" w:rsidRPr="009D33EC" w14:paraId="43002763" w14:textId="5C614F9C" w:rsidTr="3E67AAAF">
        <w:tc>
          <w:tcPr>
            <w:tcW w:w="2109" w:type="dxa"/>
            <w:shd w:val="clear" w:color="auto" w:fill="E7E6E6" w:themeFill="background2"/>
          </w:tcPr>
          <w:p w14:paraId="663D986C" w14:textId="77777777" w:rsidR="00462B10" w:rsidRPr="008E2442" w:rsidRDefault="00462B10" w:rsidP="003037AF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E7E6E6" w:themeFill="background2"/>
          </w:tcPr>
          <w:p w14:paraId="640D632A" w14:textId="77777777" w:rsidR="00462B10" w:rsidRPr="009D33EC" w:rsidRDefault="00462B10" w:rsidP="003037AF">
            <w:pPr>
              <w:jc w:val="center"/>
              <w:rPr>
                <w:sz w:val="18"/>
                <w:szCs w:val="18"/>
              </w:rPr>
            </w:pPr>
            <w:r w:rsidRPr="009D33EC">
              <w:rPr>
                <w:sz w:val="18"/>
                <w:szCs w:val="18"/>
              </w:rPr>
              <w:t>Ex Ed Total</w:t>
            </w:r>
          </w:p>
        </w:tc>
        <w:tc>
          <w:tcPr>
            <w:tcW w:w="1150" w:type="dxa"/>
            <w:shd w:val="clear" w:color="auto" w:fill="E7E6E6" w:themeFill="background2"/>
          </w:tcPr>
          <w:p w14:paraId="70A22CBA" w14:textId="5A2E63A0" w:rsidR="00462B10" w:rsidRPr="009D33EC" w:rsidRDefault="00462B10" w:rsidP="00303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4" w:type="dxa"/>
            <w:shd w:val="clear" w:color="auto" w:fill="E7E6E6" w:themeFill="background2"/>
          </w:tcPr>
          <w:p w14:paraId="189AE00C" w14:textId="77777777" w:rsidR="00462B10" w:rsidRPr="009D33EC" w:rsidRDefault="00462B10" w:rsidP="003037AF">
            <w:pPr>
              <w:jc w:val="center"/>
              <w:rPr>
                <w:sz w:val="18"/>
                <w:szCs w:val="18"/>
              </w:rPr>
            </w:pPr>
            <w:r w:rsidRPr="009D33EC">
              <w:rPr>
                <w:sz w:val="18"/>
                <w:szCs w:val="18"/>
              </w:rPr>
              <w:t>Ex Ed Total</w:t>
            </w:r>
          </w:p>
        </w:tc>
        <w:tc>
          <w:tcPr>
            <w:tcW w:w="1150" w:type="dxa"/>
            <w:shd w:val="clear" w:color="auto" w:fill="E7E6E6" w:themeFill="background2"/>
          </w:tcPr>
          <w:p w14:paraId="0891E53C" w14:textId="500FDA61" w:rsidR="00462B10" w:rsidRPr="009D33EC" w:rsidRDefault="00462B10" w:rsidP="00303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44" w:type="dxa"/>
            <w:shd w:val="clear" w:color="auto" w:fill="E7E6E6" w:themeFill="background2"/>
          </w:tcPr>
          <w:p w14:paraId="6013DD1A" w14:textId="77777777" w:rsidR="00462B10" w:rsidRPr="009D33EC" w:rsidRDefault="00462B10" w:rsidP="003037AF">
            <w:pPr>
              <w:jc w:val="center"/>
              <w:rPr>
                <w:sz w:val="18"/>
                <w:szCs w:val="18"/>
              </w:rPr>
            </w:pPr>
            <w:r w:rsidRPr="009D33EC">
              <w:rPr>
                <w:sz w:val="18"/>
                <w:szCs w:val="18"/>
              </w:rPr>
              <w:t>Ex Ed Total</w:t>
            </w:r>
          </w:p>
        </w:tc>
        <w:tc>
          <w:tcPr>
            <w:tcW w:w="1150" w:type="dxa"/>
            <w:shd w:val="clear" w:color="auto" w:fill="E7E6E6" w:themeFill="background2"/>
          </w:tcPr>
          <w:p w14:paraId="75161206" w14:textId="37DFFD06" w:rsidR="00462B10" w:rsidRPr="009D33EC" w:rsidRDefault="00462B10" w:rsidP="00303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44" w:type="dxa"/>
            <w:shd w:val="clear" w:color="auto" w:fill="E7E6E6" w:themeFill="background2"/>
          </w:tcPr>
          <w:p w14:paraId="6ABE5960" w14:textId="77777777" w:rsidR="00462B10" w:rsidRPr="009D33EC" w:rsidRDefault="00462B10" w:rsidP="003037AF">
            <w:pPr>
              <w:jc w:val="center"/>
              <w:rPr>
                <w:sz w:val="18"/>
                <w:szCs w:val="18"/>
              </w:rPr>
            </w:pPr>
            <w:r w:rsidRPr="009D33EC">
              <w:rPr>
                <w:sz w:val="18"/>
                <w:szCs w:val="18"/>
              </w:rPr>
              <w:t>Ex Ed Total</w:t>
            </w:r>
          </w:p>
        </w:tc>
        <w:tc>
          <w:tcPr>
            <w:tcW w:w="1150" w:type="dxa"/>
            <w:shd w:val="clear" w:color="auto" w:fill="E7E6E6" w:themeFill="background2"/>
          </w:tcPr>
          <w:p w14:paraId="2377B8FA" w14:textId="229CA797" w:rsidR="00462B10" w:rsidRPr="009D33EC" w:rsidRDefault="00462B10" w:rsidP="00303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97" w:type="dxa"/>
            <w:shd w:val="clear" w:color="auto" w:fill="E7E6E6" w:themeFill="background2"/>
          </w:tcPr>
          <w:p w14:paraId="3450DCC9" w14:textId="78D01F47" w:rsidR="00462B10" w:rsidRDefault="009A24A1" w:rsidP="00303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 Ed Total</w:t>
            </w:r>
          </w:p>
        </w:tc>
        <w:tc>
          <w:tcPr>
            <w:tcW w:w="1097" w:type="dxa"/>
            <w:shd w:val="clear" w:color="auto" w:fill="E7E6E6" w:themeFill="background2"/>
          </w:tcPr>
          <w:p w14:paraId="1C37EBCA" w14:textId="634CEAAA" w:rsidR="00462B10" w:rsidRDefault="009A24A1" w:rsidP="00303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62B10" w:rsidRPr="009D33EC" w14:paraId="564E69C0" w14:textId="2FF1027F" w:rsidTr="3E67AAAF">
        <w:tc>
          <w:tcPr>
            <w:tcW w:w="2109" w:type="dxa"/>
            <w:shd w:val="clear" w:color="auto" w:fill="E7E6E6" w:themeFill="background2"/>
          </w:tcPr>
          <w:p w14:paraId="77F3CF43" w14:textId="77777777" w:rsidR="00462B10" w:rsidRPr="008E2442" w:rsidRDefault="00462B10" w:rsidP="003037AF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E7E6E6" w:themeFill="background2"/>
          </w:tcPr>
          <w:p w14:paraId="5F63366C" w14:textId="77777777" w:rsidR="00462B10" w:rsidRPr="009D33EC" w:rsidRDefault="00462B10" w:rsidP="003037AF">
            <w:pPr>
              <w:jc w:val="center"/>
              <w:rPr>
                <w:sz w:val="18"/>
                <w:szCs w:val="18"/>
              </w:rPr>
            </w:pPr>
            <w:r w:rsidRPr="009D33EC">
              <w:rPr>
                <w:sz w:val="18"/>
                <w:szCs w:val="18"/>
              </w:rPr>
              <w:t>Number</w:t>
            </w:r>
          </w:p>
        </w:tc>
        <w:tc>
          <w:tcPr>
            <w:tcW w:w="1150" w:type="dxa"/>
            <w:shd w:val="clear" w:color="auto" w:fill="E7E6E6" w:themeFill="background2"/>
          </w:tcPr>
          <w:p w14:paraId="7C2BBB73" w14:textId="77777777" w:rsidR="00462B10" w:rsidRPr="009D33EC" w:rsidRDefault="00462B10" w:rsidP="003037AF">
            <w:pPr>
              <w:jc w:val="center"/>
              <w:rPr>
                <w:sz w:val="18"/>
                <w:szCs w:val="18"/>
              </w:rPr>
            </w:pPr>
            <w:r w:rsidRPr="009D33EC">
              <w:rPr>
                <w:sz w:val="18"/>
                <w:szCs w:val="18"/>
              </w:rPr>
              <w:t>Percentage</w:t>
            </w:r>
          </w:p>
        </w:tc>
        <w:tc>
          <w:tcPr>
            <w:tcW w:w="1044" w:type="dxa"/>
            <w:shd w:val="clear" w:color="auto" w:fill="E7E6E6" w:themeFill="background2"/>
          </w:tcPr>
          <w:p w14:paraId="34C33266" w14:textId="77777777" w:rsidR="00462B10" w:rsidRPr="009D33EC" w:rsidRDefault="00462B10" w:rsidP="003037AF">
            <w:pPr>
              <w:jc w:val="center"/>
              <w:rPr>
                <w:sz w:val="18"/>
                <w:szCs w:val="18"/>
              </w:rPr>
            </w:pPr>
            <w:r w:rsidRPr="009D33EC">
              <w:rPr>
                <w:sz w:val="18"/>
                <w:szCs w:val="18"/>
              </w:rPr>
              <w:t>Number</w:t>
            </w:r>
          </w:p>
        </w:tc>
        <w:tc>
          <w:tcPr>
            <w:tcW w:w="1150" w:type="dxa"/>
            <w:shd w:val="clear" w:color="auto" w:fill="E7E6E6" w:themeFill="background2"/>
          </w:tcPr>
          <w:p w14:paraId="3F714434" w14:textId="77777777" w:rsidR="00462B10" w:rsidRPr="009D33EC" w:rsidRDefault="00462B10" w:rsidP="003037AF">
            <w:pPr>
              <w:jc w:val="center"/>
              <w:rPr>
                <w:sz w:val="18"/>
                <w:szCs w:val="18"/>
              </w:rPr>
            </w:pPr>
            <w:r w:rsidRPr="009D33EC">
              <w:rPr>
                <w:sz w:val="18"/>
                <w:szCs w:val="18"/>
              </w:rPr>
              <w:t>Percentage</w:t>
            </w:r>
          </w:p>
        </w:tc>
        <w:tc>
          <w:tcPr>
            <w:tcW w:w="1044" w:type="dxa"/>
            <w:shd w:val="clear" w:color="auto" w:fill="E7E6E6" w:themeFill="background2"/>
          </w:tcPr>
          <w:p w14:paraId="77524DDD" w14:textId="77777777" w:rsidR="00462B10" w:rsidRPr="009D33EC" w:rsidRDefault="00462B10" w:rsidP="003037AF">
            <w:pPr>
              <w:jc w:val="center"/>
              <w:rPr>
                <w:sz w:val="18"/>
                <w:szCs w:val="18"/>
              </w:rPr>
            </w:pPr>
            <w:r w:rsidRPr="009D33EC">
              <w:rPr>
                <w:sz w:val="18"/>
                <w:szCs w:val="18"/>
              </w:rPr>
              <w:t>Number</w:t>
            </w:r>
          </w:p>
        </w:tc>
        <w:tc>
          <w:tcPr>
            <w:tcW w:w="1150" w:type="dxa"/>
            <w:shd w:val="clear" w:color="auto" w:fill="E7E6E6" w:themeFill="background2"/>
          </w:tcPr>
          <w:p w14:paraId="2B82025C" w14:textId="77777777" w:rsidR="00462B10" w:rsidRPr="009D33EC" w:rsidRDefault="00462B10" w:rsidP="003037AF">
            <w:pPr>
              <w:jc w:val="center"/>
              <w:rPr>
                <w:sz w:val="18"/>
                <w:szCs w:val="18"/>
              </w:rPr>
            </w:pPr>
            <w:r w:rsidRPr="009D33EC">
              <w:rPr>
                <w:sz w:val="18"/>
                <w:szCs w:val="18"/>
              </w:rPr>
              <w:t>Percentage</w:t>
            </w:r>
          </w:p>
        </w:tc>
        <w:tc>
          <w:tcPr>
            <w:tcW w:w="1044" w:type="dxa"/>
            <w:shd w:val="clear" w:color="auto" w:fill="E7E6E6" w:themeFill="background2"/>
          </w:tcPr>
          <w:p w14:paraId="35A14CA1" w14:textId="77777777" w:rsidR="00462B10" w:rsidRPr="009D33EC" w:rsidRDefault="00462B10" w:rsidP="003037AF">
            <w:pPr>
              <w:jc w:val="center"/>
              <w:rPr>
                <w:sz w:val="18"/>
                <w:szCs w:val="18"/>
              </w:rPr>
            </w:pPr>
            <w:r w:rsidRPr="009D33EC">
              <w:rPr>
                <w:sz w:val="18"/>
                <w:szCs w:val="18"/>
              </w:rPr>
              <w:t>Number</w:t>
            </w:r>
          </w:p>
        </w:tc>
        <w:tc>
          <w:tcPr>
            <w:tcW w:w="1150" w:type="dxa"/>
            <w:shd w:val="clear" w:color="auto" w:fill="E7E6E6" w:themeFill="background2"/>
          </w:tcPr>
          <w:p w14:paraId="080581BA" w14:textId="77777777" w:rsidR="00462B10" w:rsidRPr="009D33EC" w:rsidRDefault="00462B10" w:rsidP="003037AF">
            <w:pPr>
              <w:jc w:val="center"/>
              <w:rPr>
                <w:sz w:val="18"/>
                <w:szCs w:val="18"/>
              </w:rPr>
            </w:pPr>
            <w:r w:rsidRPr="009D33EC">
              <w:rPr>
                <w:sz w:val="18"/>
                <w:szCs w:val="18"/>
              </w:rPr>
              <w:t>Percentage</w:t>
            </w:r>
          </w:p>
        </w:tc>
        <w:tc>
          <w:tcPr>
            <w:tcW w:w="1097" w:type="dxa"/>
            <w:shd w:val="clear" w:color="auto" w:fill="E7E6E6" w:themeFill="background2"/>
          </w:tcPr>
          <w:p w14:paraId="36F68C61" w14:textId="6756D34B" w:rsidR="00462B10" w:rsidRPr="009D33EC" w:rsidRDefault="009A24A1" w:rsidP="00303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</w:t>
            </w:r>
          </w:p>
        </w:tc>
        <w:tc>
          <w:tcPr>
            <w:tcW w:w="1097" w:type="dxa"/>
            <w:shd w:val="clear" w:color="auto" w:fill="E7E6E6" w:themeFill="background2"/>
          </w:tcPr>
          <w:p w14:paraId="4BF99229" w14:textId="5DA217AB" w:rsidR="00462B10" w:rsidRPr="009D33EC" w:rsidRDefault="009A24A1" w:rsidP="00303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Percentage</w:t>
            </w:r>
          </w:p>
        </w:tc>
      </w:tr>
      <w:tr w:rsidR="00462B10" w:rsidRPr="009D33EC" w14:paraId="75744F1C" w14:textId="6AE98CEB" w:rsidTr="3E67AAAF">
        <w:tc>
          <w:tcPr>
            <w:tcW w:w="2109" w:type="dxa"/>
          </w:tcPr>
          <w:p w14:paraId="193BD8E6" w14:textId="4455C1A5" w:rsidR="00462B10" w:rsidRPr="009D33EC" w:rsidRDefault="00462B10" w:rsidP="00303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</w:t>
            </w:r>
          </w:p>
        </w:tc>
        <w:tc>
          <w:tcPr>
            <w:tcW w:w="1044" w:type="dxa"/>
          </w:tcPr>
          <w:p w14:paraId="27FCA37B" w14:textId="19137AA1" w:rsidR="00462B10" w:rsidRPr="009D33EC" w:rsidRDefault="00462B10" w:rsidP="00303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0" w:type="dxa"/>
          </w:tcPr>
          <w:p w14:paraId="22187ACE" w14:textId="0CA2B998" w:rsidR="00462B10" w:rsidRPr="009D33EC" w:rsidRDefault="00462B10" w:rsidP="00303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50%</w:t>
            </w:r>
          </w:p>
        </w:tc>
        <w:tc>
          <w:tcPr>
            <w:tcW w:w="1044" w:type="dxa"/>
          </w:tcPr>
          <w:p w14:paraId="202BF180" w14:textId="0B399C59" w:rsidR="00462B10" w:rsidRPr="009D33EC" w:rsidRDefault="00462B10" w:rsidP="00303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0" w:type="dxa"/>
          </w:tcPr>
          <w:p w14:paraId="50DC8BF9" w14:textId="19759943" w:rsidR="00462B10" w:rsidRPr="009D33EC" w:rsidRDefault="00462B10" w:rsidP="00303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1044" w:type="dxa"/>
          </w:tcPr>
          <w:p w14:paraId="37F2AC72" w14:textId="605ACD8D" w:rsidR="00462B10" w:rsidRPr="009D33EC" w:rsidRDefault="00462B10" w:rsidP="00303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50" w:type="dxa"/>
          </w:tcPr>
          <w:p w14:paraId="73CE54D9" w14:textId="1712751A" w:rsidR="00462B10" w:rsidRPr="009D33EC" w:rsidRDefault="00462B10" w:rsidP="00303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75%</w:t>
            </w:r>
          </w:p>
        </w:tc>
        <w:tc>
          <w:tcPr>
            <w:tcW w:w="1044" w:type="dxa"/>
          </w:tcPr>
          <w:p w14:paraId="4D99F4F4" w14:textId="52767456" w:rsidR="00462B10" w:rsidRPr="009D33EC" w:rsidRDefault="00462B10" w:rsidP="00303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0" w:type="dxa"/>
          </w:tcPr>
          <w:p w14:paraId="265712AD" w14:textId="13516DC2" w:rsidR="00462B10" w:rsidRPr="009D33EC" w:rsidRDefault="00462B10" w:rsidP="00303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50%</w:t>
            </w:r>
          </w:p>
        </w:tc>
        <w:tc>
          <w:tcPr>
            <w:tcW w:w="1097" w:type="dxa"/>
          </w:tcPr>
          <w:p w14:paraId="71D12C33" w14:textId="2E72E958" w:rsidR="00462B10" w:rsidRDefault="009A24A1" w:rsidP="00303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97" w:type="dxa"/>
          </w:tcPr>
          <w:p w14:paraId="1CD00677" w14:textId="7467F9E6" w:rsidR="00462B10" w:rsidRDefault="009A24A1" w:rsidP="00303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</w:tr>
      <w:tr w:rsidR="00462B10" w:rsidRPr="009D33EC" w14:paraId="53FC4E99" w14:textId="3A86A223" w:rsidTr="3E67AAAF">
        <w:tc>
          <w:tcPr>
            <w:tcW w:w="2109" w:type="dxa"/>
          </w:tcPr>
          <w:p w14:paraId="0A0BE454" w14:textId="72365E07" w:rsidR="00462B10" w:rsidRPr="009D33EC" w:rsidRDefault="00462B10" w:rsidP="00303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Fail</w:t>
            </w:r>
          </w:p>
        </w:tc>
        <w:tc>
          <w:tcPr>
            <w:tcW w:w="1044" w:type="dxa"/>
          </w:tcPr>
          <w:p w14:paraId="05432770" w14:textId="596A1746" w:rsidR="00462B10" w:rsidRPr="009D33EC" w:rsidRDefault="00462B10" w:rsidP="00303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0" w:type="dxa"/>
          </w:tcPr>
          <w:p w14:paraId="7C4C9AA6" w14:textId="77777777" w:rsidR="00462B10" w:rsidRPr="009D33EC" w:rsidRDefault="00462B10" w:rsidP="00303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50%</w:t>
            </w:r>
          </w:p>
        </w:tc>
        <w:tc>
          <w:tcPr>
            <w:tcW w:w="1044" w:type="dxa"/>
          </w:tcPr>
          <w:p w14:paraId="21D5BD87" w14:textId="0FB47CF9" w:rsidR="00462B10" w:rsidRPr="009D33EC" w:rsidRDefault="00462B10" w:rsidP="00303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0" w:type="dxa"/>
          </w:tcPr>
          <w:p w14:paraId="1FD4BB30" w14:textId="6F3D88CA" w:rsidR="00462B10" w:rsidRPr="009D33EC" w:rsidRDefault="00462B10" w:rsidP="00303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0%</w:t>
            </w:r>
          </w:p>
        </w:tc>
        <w:tc>
          <w:tcPr>
            <w:tcW w:w="1044" w:type="dxa"/>
          </w:tcPr>
          <w:p w14:paraId="3F1DDD6E" w14:textId="168C7A82" w:rsidR="00462B10" w:rsidRPr="009D33EC" w:rsidRDefault="00462B10" w:rsidP="00303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0" w:type="dxa"/>
          </w:tcPr>
          <w:p w14:paraId="77C49941" w14:textId="62E0E5FC" w:rsidR="00462B10" w:rsidRPr="009D33EC" w:rsidRDefault="00462B10" w:rsidP="00303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25%</w:t>
            </w:r>
          </w:p>
        </w:tc>
        <w:tc>
          <w:tcPr>
            <w:tcW w:w="1044" w:type="dxa"/>
          </w:tcPr>
          <w:p w14:paraId="4C3839B7" w14:textId="047B9009" w:rsidR="00462B10" w:rsidRPr="009D33EC" w:rsidRDefault="00462B10" w:rsidP="00303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0" w:type="dxa"/>
          </w:tcPr>
          <w:p w14:paraId="240AF8EC" w14:textId="1951615C" w:rsidR="00462B10" w:rsidRPr="009D33EC" w:rsidRDefault="00462B10" w:rsidP="00303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50%</w:t>
            </w:r>
          </w:p>
        </w:tc>
        <w:tc>
          <w:tcPr>
            <w:tcW w:w="1097" w:type="dxa"/>
          </w:tcPr>
          <w:p w14:paraId="03F7186B" w14:textId="53EADB4C" w:rsidR="00462B10" w:rsidRDefault="009A24A1" w:rsidP="00303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7" w:type="dxa"/>
          </w:tcPr>
          <w:p w14:paraId="5A06F4E0" w14:textId="3AC10A69" w:rsidR="00462B10" w:rsidRDefault="009A24A1" w:rsidP="00303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0%</w:t>
            </w:r>
          </w:p>
        </w:tc>
      </w:tr>
    </w:tbl>
    <w:p w14:paraId="728C9D83" w14:textId="77777777" w:rsidR="001C296E" w:rsidRDefault="001C296E"/>
    <w:p w14:paraId="5E37E4E5" w14:textId="2B202D3F" w:rsidR="007C0DD6" w:rsidRPr="00DD3005" w:rsidRDefault="007C0DD6" w:rsidP="007C0DD6">
      <w:pPr>
        <w:rPr>
          <w:b/>
          <w:bCs/>
        </w:rPr>
      </w:pPr>
      <w:r w:rsidRPr="00DD3005">
        <w:rPr>
          <w:b/>
          <w:bCs/>
        </w:rPr>
        <w:t xml:space="preserve">Healthcare Credentials – </w:t>
      </w:r>
      <w:r w:rsidR="00D234A7">
        <w:rPr>
          <w:b/>
          <w:bCs/>
        </w:rPr>
        <w:t>Economically Disadvantaged Trends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2109"/>
        <w:gridCol w:w="1044"/>
        <w:gridCol w:w="1150"/>
        <w:gridCol w:w="1044"/>
        <w:gridCol w:w="1150"/>
        <w:gridCol w:w="1044"/>
        <w:gridCol w:w="1150"/>
        <w:gridCol w:w="1044"/>
        <w:gridCol w:w="1150"/>
        <w:gridCol w:w="1097"/>
        <w:gridCol w:w="1097"/>
      </w:tblGrid>
      <w:tr w:rsidR="009A24A1" w:rsidRPr="00867A3A" w14:paraId="3D963422" w14:textId="606C4348" w:rsidTr="004E686D">
        <w:tc>
          <w:tcPr>
            <w:tcW w:w="2109" w:type="dxa"/>
            <w:shd w:val="clear" w:color="auto" w:fill="AEAAAA" w:themeFill="background2" w:themeFillShade="BF"/>
          </w:tcPr>
          <w:p w14:paraId="21551A62" w14:textId="77777777" w:rsidR="009A24A1" w:rsidRPr="008E2442" w:rsidRDefault="009A24A1" w:rsidP="003037AF">
            <w:pPr>
              <w:rPr>
                <w:b/>
                <w:bCs/>
              </w:rPr>
            </w:pPr>
            <w:r w:rsidRPr="008E2442">
              <w:rPr>
                <w:b/>
                <w:bCs/>
              </w:rPr>
              <w:t>Achievement Level</w:t>
            </w:r>
          </w:p>
        </w:tc>
        <w:tc>
          <w:tcPr>
            <w:tcW w:w="2194" w:type="dxa"/>
            <w:gridSpan w:val="2"/>
            <w:shd w:val="clear" w:color="auto" w:fill="AEAAAA" w:themeFill="background2" w:themeFillShade="BF"/>
          </w:tcPr>
          <w:p w14:paraId="58E1D85F" w14:textId="77777777" w:rsidR="009A24A1" w:rsidRPr="00867A3A" w:rsidRDefault="009A24A1" w:rsidP="003037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Spring 2021</w:t>
            </w:r>
          </w:p>
        </w:tc>
        <w:tc>
          <w:tcPr>
            <w:tcW w:w="2194" w:type="dxa"/>
            <w:gridSpan w:val="2"/>
            <w:shd w:val="clear" w:color="auto" w:fill="AEAAAA" w:themeFill="background2" w:themeFillShade="BF"/>
          </w:tcPr>
          <w:p w14:paraId="6B36AC3F" w14:textId="77777777" w:rsidR="009A24A1" w:rsidRPr="00867A3A" w:rsidRDefault="009A24A1" w:rsidP="003037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Winter 2021</w:t>
            </w:r>
          </w:p>
        </w:tc>
        <w:tc>
          <w:tcPr>
            <w:tcW w:w="2194" w:type="dxa"/>
            <w:gridSpan w:val="2"/>
            <w:shd w:val="clear" w:color="auto" w:fill="AEAAAA" w:themeFill="background2" w:themeFillShade="BF"/>
          </w:tcPr>
          <w:p w14:paraId="2B7AD0C5" w14:textId="77777777" w:rsidR="009A24A1" w:rsidRPr="00867A3A" w:rsidRDefault="009A24A1" w:rsidP="003037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Spring 2022</w:t>
            </w:r>
          </w:p>
        </w:tc>
        <w:tc>
          <w:tcPr>
            <w:tcW w:w="2194" w:type="dxa"/>
            <w:gridSpan w:val="2"/>
            <w:shd w:val="clear" w:color="auto" w:fill="AEAAAA" w:themeFill="background2" w:themeFillShade="BF"/>
          </w:tcPr>
          <w:p w14:paraId="21A7CDFD" w14:textId="77777777" w:rsidR="009A24A1" w:rsidRPr="00867A3A" w:rsidRDefault="009A24A1" w:rsidP="003037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Winter 2022</w:t>
            </w:r>
          </w:p>
        </w:tc>
        <w:tc>
          <w:tcPr>
            <w:tcW w:w="2194" w:type="dxa"/>
            <w:gridSpan w:val="2"/>
            <w:shd w:val="clear" w:color="auto" w:fill="AEAAAA" w:themeFill="background2" w:themeFillShade="BF"/>
          </w:tcPr>
          <w:p w14:paraId="345E1333" w14:textId="3BF4A902" w:rsidR="009A24A1" w:rsidRDefault="009A24A1" w:rsidP="003037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Spring 2023</w:t>
            </w:r>
          </w:p>
        </w:tc>
      </w:tr>
      <w:tr w:rsidR="009A24A1" w:rsidRPr="009D33EC" w14:paraId="66FC3156" w14:textId="45908C13" w:rsidTr="00EE7B62">
        <w:tc>
          <w:tcPr>
            <w:tcW w:w="2109" w:type="dxa"/>
            <w:shd w:val="clear" w:color="auto" w:fill="E7E6E6" w:themeFill="background2"/>
          </w:tcPr>
          <w:p w14:paraId="465AD24B" w14:textId="77777777" w:rsidR="009A24A1" w:rsidRPr="008E2442" w:rsidRDefault="009A24A1" w:rsidP="003037AF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E7E6E6" w:themeFill="background2"/>
          </w:tcPr>
          <w:p w14:paraId="25426E33" w14:textId="77777777" w:rsidR="009A24A1" w:rsidRPr="009D33EC" w:rsidRDefault="009A24A1" w:rsidP="003037AF">
            <w:pPr>
              <w:jc w:val="center"/>
              <w:rPr>
                <w:sz w:val="18"/>
                <w:szCs w:val="18"/>
              </w:rPr>
            </w:pPr>
            <w:r w:rsidRPr="009D33EC">
              <w:rPr>
                <w:sz w:val="18"/>
                <w:szCs w:val="18"/>
              </w:rPr>
              <w:t>Total</w:t>
            </w:r>
          </w:p>
        </w:tc>
        <w:tc>
          <w:tcPr>
            <w:tcW w:w="1150" w:type="dxa"/>
            <w:shd w:val="clear" w:color="auto" w:fill="E7E6E6" w:themeFill="background2"/>
          </w:tcPr>
          <w:p w14:paraId="008A6409" w14:textId="77777777" w:rsidR="009A24A1" w:rsidRPr="009D33EC" w:rsidRDefault="009A24A1" w:rsidP="00303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044" w:type="dxa"/>
            <w:shd w:val="clear" w:color="auto" w:fill="E7E6E6" w:themeFill="background2"/>
          </w:tcPr>
          <w:p w14:paraId="582C6803" w14:textId="77777777" w:rsidR="009A24A1" w:rsidRPr="009D33EC" w:rsidRDefault="009A24A1" w:rsidP="003037AF">
            <w:pPr>
              <w:jc w:val="center"/>
              <w:rPr>
                <w:sz w:val="18"/>
                <w:szCs w:val="18"/>
              </w:rPr>
            </w:pPr>
            <w:r w:rsidRPr="009D33EC">
              <w:rPr>
                <w:sz w:val="18"/>
                <w:szCs w:val="18"/>
              </w:rPr>
              <w:t>Total</w:t>
            </w:r>
          </w:p>
        </w:tc>
        <w:tc>
          <w:tcPr>
            <w:tcW w:w="1150" w:type="dxa"/>
            <w:shd w:val="clear" w:color="auto" w:fill="E7E6E6" w:themeFill="background2"/>
          </w:tcPr>
          <w:p w14:paraId="3A9F2484" w14:textId="6CE639CC" w:rsidR="009A24A1" w:rsidRPr="009D33EC" w:rsidRDefault="009A24A1" w:rsidP="00303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044" w:type="dxa"/>
            <w:shd w:val="clear" w:color="auto" w:fill="E7E6E6" w:themeFill="background2"/>
          </w:tcPr>
          <w:p w14:paraId="0648B0B3" w14:textId="77777777" w:rsidR="009A24A1" w:rsidRPr="009D33EC" w:rsidRDefault="009A24A1" w:rsidP="003037AF">
            <w:pPr>
              <w:jc w:val="center"/>
              <w:rPr>
                <w:sz w:val="18"/>
                <w:szCs w:val="18"/>
              </w:rPr>
            </w:pPr>
            <w:r w:rsidRPr="009D33EC">
              <w:rPr>
                <w:sz w:val="18"/>
                <w:szCs w:val="18"/>
              </w:rPr>
              <w:t>Total</w:t>
            </w:r>
          </w:p>
        </w:tc>
        <w:tc>
          <w:tcPr>
            <w:tcW w:w="1150" w:type="dxa"/>
            <w:shd w:val="clear" w:color="auto" w:fill="E7E6E6" w:themeFill="background2"/>
          </w:tcPr>
          <w:p w14:paraId="2DAF8737" w14:textId="77777777" w:rsidR="009A24A1" w:rsidRPr="009D33EC" w:rsidRDefault="009A24A1" w:rsidP="00303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044" w:type="dxa"/>
            <w:shd w:val="clear" w:color="auto" w:fill="E7E6E6" w:themeFill="background2"/>
          </w:tcPr>
          <w:p w14:paraId="41E307B2" w14:textId="77777777" w:rsidR="009A24A1" w:rsidRPr="009D33EC" w:rsidRDefault="009A24A1" w:rsidP="003037AF">
            <w:pPr>
              <w:jc w:val="center"/>
              <w:rPr>
                <w:sz w:val="18"/>
                <w:szCs w:val="18"/>
              </w:rPr>
            </w:pPr>
            <w:r w:rsidRPr="009D33EC">
              <w:rPr>
                <w:sz w:val="18"/>
                <w:szCs w:val="18"/>
              </w:rPr>
              <w:t>Total</w:t>
            </w:r>
          </w:p>
        </w:tc>
        <w:tc>
          <w:tcPr>
            <w:tcW w:w="1150" w:type="dxa"/>
            <w:shd w:val="clear" w:color="auto" w:fill="E7E6E6" w:themeFill="background2"/>
          </w:tcPr>
          <w:p w14:paraId="3DAB12C7" w14:textId="77777777" w:rsidR="009A24A1" w:rsidRPr="009D33EC" w:rsidRDefault="009A24A1" w:rsidP="00303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097" w:type="dxa"/>
            <w:shd w:val="clear" w:color="auto" w:fill="E7E6E6" w:themeFill="background2"/>
          </w:tcPr>
          <w:p w14:paraId="5A1D55DC" w14:textId="273FD465" w:rsidR="009A24A1" w:rsidRDefault="009A24A1" w:rsidP="00303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  <w:tc>
          <w:tcPr>
            <w:tcW w:w="1097" w:type="dxa"/>
            <w:shd w:val="clear" w:color="auto" w:fill="E7E6E6" w:themeFill="background2"/>
          </w:tcPr>
          <w:p w14:paraId="555A8E11" w14:textId="208F7AA4" w:rsidR="009A24A1" w:rsidRDefault="00390957" w:rsidP="00303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</w:tr>
      <w:tr w:rsidR="009A24A1" w:rsidRPr="009D33EC" w14:paraId="71E1314F" w14:textId="3161A37D" w:rsidTr="003E280A">
        <w:tc>
          <w:tcPr>
            <w:tcW w:w="2109" w:type="dxa"/>
            <w:shd w:val="clear" w:color="auto" w:fill="E7E6E6" w:themeFill="background2"/>
          </w:tcPr>
          <w:p w14:paraId="73FD904C" w14:textId="77777777" w:rsidR="009A24A1" w:rsidRPr="008E2442" w:rsidRDefault="009A24A1" w:rsidP="003037AF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E7E6E6" w:themeFill="background2"/>
          </w:tcPr>
          <w:p w14:paraId="6195AE91" w14:textId="75C12465" w:rsidR="009A24A1" w:rsidRPr="009D33EC" w:rsidRDefault="009A24A1" w:rsidP="00303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 Total</w:t>
            </w:r>
          </w:p>
        </w:tc>
        <w:tc>
          <w:tcPr>
            <w:tcW w:w="1150" w:type="dxa"/>
            <w:shd w:val="clear" w:color="auto" w:fill="E7E6E6" w:themeFill="background2"/>
          </w:tcPr>
          <w:p w14:paraId="4656CD5D" w14:textId="4237A846" w:rsidR="009A24A1" w:rsidRPr="009D33EC" w:rsidRDefault="009A24A1" w:rsidP="00303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44" w:type="dxa"/>
            <w:shd w:val="clear" w:color="auto" w:fill="E7E6E6" w:themeFill="background2"/>
          </w:tcPr>
          <w:p w14:paraId="0B1136B7" w14:textId="7AF4B3DD" w:rsidR="009A24A1" w:rsidRPr="009D33EC" w:rsidRDefault="009A24A1" w:rsidP="00303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 Total</w:t>
            </w:r>
          </w:p>
        </w:tc>
        <w:tc>
          <w:tcPr>
            <w:tcW w:w="1150" w:type="dxa"/>
            <w:shd w:val="clear" w:color="auto" w:fill="E7E6E6" w:themeFill="background2"/>
          </w:tcPr>
          <w:p w14:paraId="2E6CBA5C" w14:textId="6F8DAF89" w:rsidR="009A24A1" w:rsidRPr="009D33EC" w:rsidRDefault="009A24A1" w:rsidP="00303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44" w:type="dxa"/>
            <w:shd w:val="clear" w:color="auto" w:fill="E7E6E6" w:themeFill="background2"/>
          </w:tcPr>
          <w:p w14:paraId="1C3637E3" w14:textId="5D552DCA" w:rsidR="009A24A1" w:rsidRPr="009D33EC" w:rsidRDefault="009A24A1" w:rsidP="00303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 Total</w:t>
            </w:r>
          </w:p>
        </w:tc>
        <w:tc>
          <w:tcPr>
            <w:tcW w:w="1150" w:type="dxa"/>
            <w:shd w:val="clear" w:color="auto" w:fill="E7E6E6" w:themeFill="background2"/>
          </w:tcPr>
          <w:p w14:paraId="670AB87C" w14:textId="7562F89B" w:rsidR="009A24A1" w:rsidRPr="009D33EC" w:rsidRDefault="009A24A1" w:rsidP="00303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044" w:type="dxa"/>
            <w:shd w:val="clear" w:color="auto" w:fill="E7E6E6" w:themeFill="background2"/>
          </w:tcPr>
          <w:p w14:paraId="21544FA8" w14:textId="0C86C61A" w:rsidR="009A24A1" w:rsidRPr="009D33EC" w:rsidRDefault="009A24A1" w:rsidP="00303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 Total</w:t>
            </w:r>
          </w:p>
        </w:tc>
        <w:tc>
          <w:tcPr>
            <w:tcW w:w="1150" w:type="dxa"/>
            <w:shd w:val="clear" w:color="auto" w:fill="E7E6E6" w:themeFill="background2"/>
          </w:tcPr>
          <w:p w14:paraId="3A809502" w14:textId="04300D3E" w:rsidR="009A24A1" w:rsidRPr="009D33EC" w:rsidRDefault="009A24A1" w:rsidP="00303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97" w:type="dxa"/>
            <w:shd w:val="clear" w:color="auto" w:fill="E7E6E6" w:themeFill="background2"/>
          </w:tcPr>
          <w:p w14:paraId="506BC8B6" w14:textId="6E6AFA65" w:rsidR="009A24A1" w:rsidRDefault="00390957" w:rsidP="00303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 Total</w:t>
            </w:r>
          </w:p>
        </w:tc>
        <w:tc>
          <w:tcPr>
            <w:tcW w:w="1097" w:type="dxa"/>
            <w:shd w:val="clear" w:color="auto" w:fill="E7E6E6" w:themeFill="background2"/>
          </w:tcPr>
          <w:p w14:paraId="09C9B77F" w14:textId="53546EE7" w:rsidR="009A24A1" w:rsidRDefault="00390957" w:rsidP="00303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9A24A1" w:rsidRPr="009D33EC" w14:paraId="2BDDCB28" w14:textId="75DD70AE" w:rsidTr="00842640">
        <w:tc>
          <w:tcPr>
            <w:tcW w:w="2109" w:type="dxa"/>
            <w:shd w:val="clear" w:color="auto" w:fill="E7E6E6" w:themeFill="background2"/>
          </w:tcPr>
          <w:p w14:paraId="672D9DC1" w14:textId="77777777" w:rsidR="009A24A1" w:rsidRPr="008E2442" w:rsidRDefault="009A24A1" w:rsidP="003037AF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E7E6E6" w:themeFill="background2"/>
          </w:tcPr>
          <w:p w14:paraId="5C09F145" w14:textId="77777777" w:rsidR="009A24A1" w:rsidRPr="009D33EC" w:rsidRDefault="009A24A1" w:rsidP="003037AF">
            <w:pPr>
              <w:jc w:val="center"/>
              <w:rPr>
                <w:sz w:val="18"/>
                <w:szCs w:val="18"/>
              </w:rPr>
            </w:pPr>
            <w:r w:rsidRPr="009D33EC">
              <w:rPr>
                <w:sz w:val="18"/>
                <w:szCs w:val="18"/>
              </w:rPr>
              <w:t>Number</w:t>
            </w:r>
          </w:p>
        </w:tc>
        <w:tc>
          <w:tcPr>
            <w:tcW w:w="1150" w:type="dxa"/>
            <w:shd w:val="clear" w:color="auto" w:fill="E7E6E6" w:themeFill="background2"/>
          </w:tcPr>
          <w:p w14:paraId="0479BD16" w14:textId="77777777" w:rsidR="009A24A1" w:rsidRPr="009D33EC" w:rsidRDefault="009A24A1" w:rsidP="003037AF">
            <w:pPr>
              <w:jc w:val="center"/>
              <w:rPr>
                <w:sz w:val="18"/>
                <w:szCs w:val="18"/>
              </w:rPr>
            </w:pPr>
            <w:r w:rsidRPr="009D33EC">
              <w:rPr>
                <w:sz w:val="18"/>
                <w:szCs w:val="18"/>
              </w:rPr>
              <w:t>Percentage</w:t>
            </w:r>
          </w:p>
        </w:tc>
        <w:tc>
          <w:tcPr>
            <w:tcW w:w="1044" w:type="dxa"/>
            <w:shd w:val="clear" w:color="auto" w:fill="E7E6E6" w:themeFill="background2"/>
          </w:tcPr>
          <w:p w14:paraId="4D57A060" w14:textId="77777777" w:rsidR="009A24A1" w:rsidRPr="009D33EC" w:rsidRDefault="009A24A1" w:rsidP="003037AF">
            <w:pPr>
              <w:jc w:val="center"/>
              <w:rPr>
                <w:sz w:val="18"/>
                <w:szCs w:val="18"/>
              </w:rPr>
            </w:pPr>
            <w:r w:rsidRPr="009D33EC">
              <w:rPr>
                <w:sz w:val="18"/>
                <w:szCs w:val="18"/>
              </w:rPr>
              <w:t>Number</w:t>
            </w:r>
          </w:p>
        </w:tc>
        <w:tc>
          <w:tcPr>
            <w:tcW w:w="1150" w:type="dxa"/>
            <w:shd w:val="clear" w:color="auto" w:fill="E7E6E6" w:themeFill="background2"/>
          </w:tcPr>
          <w:p w14:paraId="35B0633C" w14:textId="77777777" w:rsidR="009A24A1" w:rsidRPr="009D33EC" w:rsidRDefault="009A24A1" w:rsidP="003037AF">
            <w:pPr>
              <w:jc w:val="center"/>
              <w:rPr>
                <w:sz w:val="18"/>
                <w:szCs w:val="18"/>
              </w:rPr>
            </w:pPr>
            <w:r w:rsidRPr="009D33EC">
              <w:rPr>
                <w:sz w:val="18"/>
                <w:szCs w:val="18"/>
              </w:rPr>
              <w:t>Percentage</w:t>
            </w:r>
          </w:p>
        </w:tc>
        <w:tc>
          <w:tcPr>
            <w:tcW w:w="1044" w:type="dxa"/>
            <w:shd w:val="clear" w:color="auto" w:fill="E7E6E6" w:themeFill="background2"/>
          </w:tcPr>
          <w:p w14:paraId="4ADBBEE7" w14:textId="77777777" w:rsidR="009A24A1" w:rsidRPr="009D33EC" w:rsidRDefault="009A24A1" w:rsidP="003037AF">
            <w:pPr>
              <w:jc w:val="center"/>
              <w:rPr>
                <w:sz w:val="18"/>
                <w:szCs w:val="18"/>
              </w:rPr>
            </w:pPr>
            <w:r w:rsidRPr="009D33EC">
              <w:rPr>
                <w:sz w:val="18"/>
                <w:szCs w:val="18"/>
              </w:rPr>
              <w:t>Number</w:t>
            </w:r>
          </w:p>
        </w:tc>
        <w:tc>
          <w:tcPr>
            <w:tcW w:w="1150" w:type="dxa"/>
            <w:shd w:val="clear" w:color="auto" w:fill="E7E6E6" w:themeFill="background2"/>
          </w:tcPr>
          <w:p w14:paraId="6B37700B" w14:textId="77777777" w:rsidR="009A24A1" w:rsidRPr="009D33EC" w:rsidRDefault="009A24A1" w:rsidP="003037AF">
            <w:pPr>
              <w:jc w:val="center"/>
              <w:rPr>
                <w:sz w:val="18"/>
                <w:szCs w:val="18"/>
              </w:rPr>
            </w:pPr>
            <w:r w:rsidRPr="009D33EC">
              <w:rPr>
                <w:sz w:val="18"/>
                <w:szCs w:val="18"/>
              </w:rPr>
              <w:t>Percentage</w:t>
            </w:r>
          </w:p>
        </w:tc>
        <w:tc>
          <w:tcPr>
            <w:tcW w:w="1044" w:type="dxa"/>
            <w:shd w:val="clear" w:color="auto" w:fill="E7E6E6" w:themeFill="background2"/>
          </w:tcPr>
          <w:p w14:paraId="48D244D1" w14:textId="77777777" w:rsidR="009A24A1" w:rsidRPr="009D33EC" w:rsidRDefault="009A24A1" w:rsidP="003037AF">
            <w:pPr>
              <w:jc w:val="center"/>
              <w:rPr>
                <w:sz w:val="18"/>
                <w:szCs w:val="18"/>
              </w:rPr>
            </w:pPr>
            <w:r w:rsidRPr="009D33EC">
              <w:rPr>
                <w:sz w:val="18"/>
                <w:szCs w:val="18"/>
              </w:rPr>
              <w:t>Number</w:t>
            </w:r>
          </w:p>
        </w:tc>
        <w:tc>
          <w:tcPr>
            <w:tcW w:w="1150" w:type="dxa"/>
            <w:shd w:val="clear" w:color="auto" w:fill="E7E6E6" w:themeFill="background2"/>
          </w:tcPr>
          <w:p w14:paraId="45A6D247" w14:textId="77777777" w:rsidR="009A24A1" w:rsidRPr="009D33EC" w:rsidRDefault="009A24A1" w:rsidP="003037AF">
            <w:pPr>
              <w:jc w:val="center"/>
              <w:rPr>
                <w:sz w:val="18"/>
                <w:szCs w:val="18"/>
              </w:rPr>
            </w:pPr>
            <w:r w:rsidRPr="009D33EC">
              <w:rPr>
                <w:sz w:val="18"/>
                <w:szCs w:val="18"/>
              </w:rPr>
              <w:t>Percentage</w:t>
            </w:r>
          </w:p>
        </w:tc>
        <w:tc>
          <w:tcPr>
            <w:tcW w:w="1097" w:type="dxa"/>
            <w:shd w:val="clear" w:color="auto" w:fill="E7E6E6" w:themeFill="background2"/>
          </w:tcPr>
          <w:p w14:paraId="76E6F8BC" w14:textId="13285232" w:rsidR="009A24A1" w:rsidRPr="009D33EC" w:rsidRDefault="00390957" w:rsidP="00303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</w:t>
            </w:r>
          </w:p>
        </w:tc>
        <w:tc>
          <w:tcPr>
            <w:tcW w:w="1097" w:type="dxa"/>
            <w:shd w:val="clear" w:color="auto" w:fill="E7E6E6" w:themeFill="background2"/>
          </w:tcPr>
          <w:p w14:paraId="4B38C5BC" w14:textId="59CB2AEC" w:rsidR="009A24A1" w:rsidRPr="009D33EC" w:rsidRDefault="00390957" w:rsidP="00303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Percentage</w:t>
            </w:r>
          </w:p>
        </w:tc>
      </w:tr>
      <w:tr w:rsidR="009A24A1" w:rsidRPr="009D33EC" w14:paraId="67BC094F" w14:textId="721C66BC" w:rsidTr="007F5A76">
        <w:tc>
          <w:tcPr>
            <w:tcW w:w="2109" w:type="dxa"/>
          </w:tcPr>
          <w:p w14:paraId="76C77D71" w14:textId="77777777" w:rsidR="009A24A1" w:rsidRPr="009D33EC" w:rsidRDefault="009A24A1" w:rsidP="00303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</w:t>
            </w:r>
          </w:p>
        </w:tc>
        <w:tc>
          <w:tcPr>
            <w:tcW w:w="1044" w:type="dxa"/>
          </w:tcPr>
          <w:p w14:paraId="5E2455EE" w14:textId="6C3F4D6F" w:rsidR="009A24A1" w:rsidRPr="009D33EC" w:rsidRDefault="009A24A1" w:rsidP="00303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50" w:type="dxa"/>
          </w:tcPr>
          <w:p w14:paraId="33016B4C" w14:textId="77777777" w:rsidR="009A24A1" w:rsidRPr="009D33EC" w:rsidRDefault="009A24A1" w:rsidP="00303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50%</w:t>
            </w:r>
          </w:p>
        </w:tc>
        <w:tc>
          <w:tcPr>
            <w:tcW w:w="1044" w:type="dxa"/>
          </w:tcPr>
          <w:p w14:paraId="587E024C" w14:textId="2D5AE824" w:rsidR="009A24A1" w:rsidRPr="009D33EC" w:rsidRDefault="009A24A1" w:rsidP="00303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50" w:type="dxa"/>
          </w:tcPr>
          <w:p w14:paraId="752B0695" w14:textId="45DC8270" w:rsidR="009A24A1" w:rsidRPr="009D33EC" w:rsidRDefault="009A24A1" w:rsidP="00303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67%</w:t>
            </w:r>
          </w:p>
        </w:tc>
        <w:tc>
          <w:tcPr>
            <w:tcW w:w="1044" w:type="dxa"/>
          </w:tcPr>
          <w:p w14:paraId="0EA86E54" w14:textId="6541D87F" w:rsidR="009A24A1" w:rsidRPr="009D33EC" w:rsidRDefault="009A24A1" w:rsidP="00303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150" w:type="dxa"/>
          </w:tcPr>
          <w:p w14:paraId="6E9D4B14" w14:textId="4230FA1C" w:rsidR="009A24A1" w:rsidRPr="009D33EC" w:rsidRDefault="009A24A1" w:rsidP="00303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73%</w:t>
            </w:r>
          </w:p>
        </w:tc>
        <w:tc>
          <w:tcPr>
            <w:tcW w:w="1044" w:type="dxa"/>
          </w:tcPr>
          <w:p w14:paraId="235631CF" w14:textId="2ACF5B28" w:rsidR="009A24A1" w:rsidRPr="009D33EC" w:rsidRDefault="009A24A1" w:rsidP="00303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50" w:type="dxa"/>
          </w:tcPr>
          <w:p w14:paraId="3CC18946" w14:textId="694625FF" w:rsidR="009A24A1" w:rsidRPr="009D33EC" w:rsidRDefault="009A24A1" w:rsidP="00303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80%</w:t>
            </w:r>
          </w:p>
        </w:tc>
        <w:tc>
          <w:tcPr>
            <w:tcW w:w="1097" w:type="dxa"/>
          </w:tcPr>
          <w:p w14:paraId="31133094" w14:textId="41786E23" w:rsidR="009A24A1" w:rsidRDefault="00A5017B" w:rsidP="00303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097" w:type="dxa"/>
          </w:tcPr>
          <w:p w14:paraId="469E3315" w14:textId="46DB6264" w:rsidR="009A24A1" w:rsidRDefault="00E4783E" w:rsidP="00303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86%</w:t>
            </w:r>
          </w:p>
        </w:tc>
      </w:tr>
      <w:tr w:rsidR="009A24A1" w:rsidRPr="009D33EC" w14:paraId="55D96BA8" w14:textId="45F55C07" w:rsidTr="00E2289E">
        <w:tc>
          <w:tcPr>
            <w:tcW w:w="2109" w:type="dxa"/>
          </w:tcPr>
          <w:p w14:paraId="33BE1575" w14:textId="77777777" w:rsidR="009A24A1" w:rsidRPr="009D33EC" w:rsidRDefault="009A24A1" w:rsidP="00303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Fail</w:t>
            </w:r>
          </w:p>
        </w:tc>
        <w:tc>
          <w:tcPr>
            <w:tcW w:w="1044" w:type="dxa"/>
          </w:tcPr>
          <w:p w14:paraId="1E4A09B7" w14:textId="538A8A84" w:rsidR="009A24A1" w:rsidRPr="009D33EC" w:rsidRDefault="009A24A1" w:rsidP="00303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50" w:type="dxa"/>
          </w:tcPr>
          <w:p w14:paraId="19636DA7" w14:textId="77777777" w:rsidR="009A24A1" w:rsidRPr="009D33EC" w:rsidRDefault="009A24A1" w:rsidP="00303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50%</w:t>
            </w:r>
          </w:p>
        </w:tc>
        <w:tc>
          <w:tcPr>
            <w:tcW w:w="1044" w:type="dxa"/>
          </w:tcPr>
          <w:p w14:paraId="16724DAD" w14:textId="74627CEF" w:rsidR="009A24A1" w:rsidRPr="009D33EC" w:rsidRDefault="009A24A1" w:rsidP="00303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50" w:type="dxa"/>
          </w:tcPr>
          <w:p w14:paraId="3A1AAD8E" w14:textId="2D6A227D" w:rsidR="009A24A1" w:rsidRPr="009D33EC" w:rsidRDefault="009A24A1" w:rsidP="00303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33%</w:t>
            </w:r>
          </w:p>
        </w:tc>
        <w:tc>
          <w:tcPr>
            <w:tcW w:w="1044" w:type="dxa"/>
          </w:tcPr>
          <w:p w14:paraId="2C80F3E8" w14:textId="79B316D2" w:rsidR="009A24A1" w:rsidRPr="009D33EC" w:rsidRDefault="009A24A1" w:rsidP="00303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50" w:type="dxa"/>
          </w:tcPr>
          <w:p w14:paraId="6A19E485" w14:textId="201DFE7A" w:rsidR="009A24A1" w:rsidRPr="009D33EC" w:rsidRDefault="009A24A1" w:rsidP="00303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27%</w:t>
            </w:r>
          </w:p>
        </w:tc>
        <w:tc>
          <w:tcPr>
            <w:tcW w:w="1044" w:type="dxa"/>
          </w:tcPr>
          <w:p w14:paraId="7E60A8F7" w14:textId="551DB7E4" w:rsidR="009A24A1" w:rsidRPr="009D33EC" w:rsidRDefault="009A24A1" w:rsidP="00303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0" w:type="dxa"/>
          </w:tcPr>
          <w:p w14:paraId="5D3F0616" w14:textId="3987D909" w:rsidR="009A24A1" w:rsidRPr="009D33EC" w:rsidRDefault="009A24A1" w:rsidP="00303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20%</w:t>
            </w:r>
          </w:p>
        </w:tc>
        <w:tc>
          <w:tcPr>
            <w:tcW w:w="1097" w:type="dxa"/>
          </w:tcPr>
          <w:p w14:paraId="7E152DCF" w14:textId="442606A5" w:rsidR="009A24A1" w:rsidRDefault="00A5017B" w:rsidP="00303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97" w:type="dxa"/>
          </w:tcPr>
          <w:p w14:paraId="70D847AA" w14:textId="5812B3C9" w:rsidR="009A24A1" w:rsidRDefault="00E4783E" w:rsidP="00303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14%</w:t>
            </w:r>
          </w:p>
        </w:tc>
      </w:tr>
    </w:tbl>
    <w:p w14:paraId="0509B0BC" w14:textId="77777777" w:rsidR="00B131A7" w:rsidRDefault="00B131A7"/>
    <w:p w14:paraId="304B55B9" w14:textId="4CF43392" w:rsidR="007C1C8D" w:rsidRDefault="00505528" w:rsidP="00505528">
      <w:pPr>
        <w:jc w:val="center"/>
      </w:pPr>
      <w:r>
        <w:rPr>
          <w:noProof/>
        </w:rPr>
        <w:drawing>
          <wp:inline distT="0" distB="0" distL="0" distR="0" wp14:anchorId="4F6B3836" wp14:editId="5F585717">
            <wp:extent cx="4514850" cy="2647950"/>
            <wp:effectExtent l="0" t="0" r="0" b="0"/>
            <wp:docPr id="1" name="Picture 1" descr="A picture containing text, screenshot, font, parall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creenshot, font, parallel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FB05D4" w14:textId="46AC1362" w:rsidR="006827FE" w:rsidRPr="0097088A" w:rsidRDefault="006827FE" w:rsidP="006827FE">
      <w:r w:rsidRPr="0097088A">
        <w:t xml:space="preserve">Though the number of students testing changes significantly from semester to semester, the data shows that economically disadvantaged students </w:t>
      </w:r>
      <w:r w:rsidR="5F153816">
        <w:t xml:space="preserve">are </w:t>
      </w:r>
      <w:r w:rsidR="00110245" w:rsidRPr="0097088A">
        <w:t xml:space="preserve">doing better than before in healthcare credentialing classes. </w:t>
      </w:r>
    </w:p>
    <w:sectPr w:rsidR="006827FE" w:rsidRPr="0097088A" w:rsidSect="008F54D5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7F9BE" w14:textId="77777777" w:rsidR="00581888" w:rsidRDefault="00581888" w:rsidP="00486AF3">
      <w:pPr>
        <w:spacing w:after="0" w:line="240" w:lineRule="auto"/>
      </w:pPr>
      <w:r>
        <w:separator/>
      </w:r>
    </w:p>
  </w:endnote>
  <w:endnote w:type="continuationSeparator" w:id="0">
    <w:p w14:paraId="4CF720FA" w14:textId="77777777" w:rsidR="00581888" w:rsidRDefault="00581888" w:rsidP="00486AF3">
      <w:pPr>
        <w:spacing w:after="0" w:line="240" w:lineRule="auto"/>
      </w:pPr>
      <w:r>
        <w:continuationSeparator/>
      </w:r>
    </w:p>
  </w:endnote>
  <w:endnote w:type="continuationNotice" w:id="1">
    <w:p w14:paraId="383CAF4E" w14:textId="77777777" w:rsidR="00581888" w:rsidRDefault="005818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A75AC" w14:textId="77777777" w:rsidR="00581888" w:rsidRDefault="00581888" w:rsidP="00486AF3">
      <w:pPr>
        <w:spacing w:after="0" w:line="240" w:lineRule="auto"/>
      </w:pPr>
      <w:r>
        <w:separator/>
      </w:r>
    </w:p>
  </w:footnote>
  <w:footnote w:type="continuationSeparator" w:id="0">
    <w:p w14:paraId="799190B9" w14:textId="77777777" w:rsidR="00581888" w:rsidRDefault="00581888" w:rsidP="00486AF3">
      <w:pPr>
        <w:spacing w:after="0" w:line="240" w:lineRule="auto"/>
      </w:pPr>
      <w:r>
        <w:continuationSeparator/>
      </w:r>
    </w:p>
  </w:footnote>
  <w:footnote w:type="continuationNotice" w:id="1">
    <w:p w14:paraId="6095C044" w14:textId="77777777" w:rsidR="00581888" w:rsidRDefault="0058188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F3F87" w14:textId="6D865034" w:rsidR="00B131A7" w:rsidRDefault="00B131A7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351554" wp14:editId="1F8017F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arto="http://schemas.microsoft.com/office/word/2006/arto">
          <w:pict>
            <v:rect w14:anchorId="702456E5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color w:val="4472C4" w:themeColor="accent1"/>
          <w:sz w:val="20"/>
          <w:szCs w:val="20"/>
        </w:rPr>
        <w:alias w:val="Title"/>
        <w:id w:val="15524250"/>
        <w:placeholder>
          <w:docPart w:val="917596CD6BB148A695879225525C2AD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color w:val="4472C4" w:themeColor="accent1"/>
            <w:sz w:val="20"/>
            <w:szCs w:val="20"/>
          </w:rPr>
          <w:t>Bartow County College and Career Academy Sub-Group Analysis</w:t>
        </w:r>
      </w:sdtContent>
    </w:sdt>
  </w:p>
  <w:p w14:paraId="266B6B5A" w14:textId="77777777" w:rsidR="00B131A7" w:rsidRDefault="00B131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812C5"/>
    <w:multiLevelType w:val="hybridMultilevel"/>
    <w:tmpl w:val="52CCF124"/>
    <w:lvl w:ilvl="0" w:tplc="106EA7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AF3"/>
    <w:rsid w:val="00026408"/>
    <w:rsid w:val="00035FA2"/>
    <w:rsid w:val="00041B11"/>
    <w:rsid w:val="000A5FED"/>
    <w:rsid w:val="00110245"/>
    <w:rsid w:val="00110681"/>
    <w:rsid w:val="00130E94"/>
    <w:rsid w:val="001326A6"/>
    <w:rsid w:val="00154966"/>
    <w:rsid w:val="00184FD6"/>
    <w:rsid w:val="001B6570"/>
    <w:rsid w:val="001C296E"/>
    <w:rsid w:val="00201127"/>
    <w:rsid w:val="00244159"/>
    <w:rsid w:val="002478B8"/>
    <w:rsid w:val="00290BB4"/>
    <w:rsid w:val="002B7496"/>
    <w:rsid w:val="002E3204"/>
    <w:rsid w:val="003037AF"/>
    <w:rsid w:val="003102F3"/>
    <w:rsid w:val="00333589"/>
    <w:rsid w:val="00360544"/>
    <w:rsid w:val="00361D5F"/>
    <w:rsid w:val="00390957"/>
    <w:rsid w:val="003B7423"/>
    <w:rsid w:val="003C274D"/>
    <w:rsid w:val="003C6C65"/>
    <w:rsid w:val="003F1922"/>
    <w:rsid w:val="00444649"/>
    <w:rsid w:val="00445EAF"/>
    <w:rsid w:val="00462B10"/>
    <w:rsid w:val="00486AF3"/>
    <w:rsid w:val="00487330"/>
    <w:rsid w:val="004B107D"/>
    <w:rsid w:val="004B6D91"/>
    <w:rsid w:val="004C4A47"/>
    <w:rsid w:val="004F3096"/>
    <w:rsid w:val="00505528"/>
    <w:rsid w:val="005073CA"/>
    <w:rsid w:val="005416D4"/>
    <w:rsid w:val="0054569C"/>
    <w:rsid w:val="00581888"/>
    <w:rsid w:val="00595B76"/>
    <w:rsid w:val="005A3398"/>
    <w:rsid w:val="005A4F05"/>
    <w:rsid w:val="005A657D"/>
    <w:rsid w:val="005D1E33"/>
    <w:rsid w:val="005D63E6"/>
    <w:rsid w:val="005D78FE"/>
    <w:rsid w:val="005E1316"/>
    <w:rsid w:val="005F169F"/>
    <w:rsid w:val="005F5E7D"/>
    <w:rsid w:val="00604EFE"/>
    <w:rsid w:val="00607648"/>
    <w:rsid w:val="00624A56"/>
    <w:rsid w:val="0063631E"/>
    <w:rsid w:val="006732F5"/>
    <w:rsid w:val="006827FE"/>
    <w:rsid w:val="0069416A"/>
    <w:rsid w:val="00695526"/>
    <w:rsid w:val="006D3C54"/>
    <w:rsid w:val="006F501D"/>
    <w:rsid w:val="007019C3"/>
    <w:rsid w:val="00737261"/>
    <w:rsid w:val="00752B0E"/>
    <w:rsid w:val="007840E7"/>
    <w:rsid w:val="007C0DD6"/>
    <w:rsid w:val="007C1C8D"/>
    <w:rsid w:val="00801562"/>
    <w:rsid w:val="00867A3A"/>
    <w:rsid w:val="00871BCE"/>
    <w:rsid w:val="00884917"/>
    <w:rsid w:val="008917A4"/>
    <w:rsid w:val="008E2442"/>
    <w:rsid w:val="008E626E"/>
    <w:rsid w:val="008F54D5"/>
    <w:rsid w:val="00942A98"/>
    <w:rsid w:val="0097088A"/>
    <w:rsid w:val="009809DC"/>
    <w:rsid w:val="00987A53"/>
    <w:rsid w:val="00991B2D"/>
    <w:rsid w:val="009A04F4"/>
    <w:rsid w:val="009A24A1"/>
    <w:rsid w:val="009B21CB"/>
    <w:rsid w:val="009B4C93"/>
    <w:rsid w:val="009B7171"/>
    <w:rsid w:val="009D33EC"/>
    <w:rsid w:val="009D58F2"/>
    <w:rsid w:val="009E419E"/>
    <w:rsid w:val="00A06E35"/>
    <w:rsid w:val="00A42C72"/>
    <w:rsid w:val="00A47E2E"/>
    <w:rsid w:val="00A5017B"/>
    <w:rsid w:val="00A51E38"/>
    <w:rsid w:val="00A541CF"/>
    <w:rsid w:val="00AB26E3"/>
    <w:rsid w:val="00AD3B9A"/>
    <w:rsid w:val="00B131A7"/>
    <w:rsid w:val="00B13687"/>
    <w:rsid w:val="00B4255E"/>
    <w:rsid w:val="00B805DB"/>
    <w:rsid w:val="00BB1CB5"/>
    <w:rsid w:val="00C03427"/>
    <w:rsid w:val="00C11218"/>
    <w:rsid w:val="00C50A22"/>
    <w:rsid w:val="00C578F5"/>
    <w:rsid w:val="00C9683D"/>
    <w:rsid w:val="00CA3AA6"/>
    <w:rsid w:val="00CA69E7"/>
    <w:rsid w:val="00CA7CA1"/>
    <w:rsid w:val="00CB49CD"/>
    <w:rsid w:val="00CD1DAF"/>
    <w:rsid w:val="00CE1AB4"/>
    <w:rsid w:val="00CE233B"/>
    <w:rsid w:val="00D12F42"/>
    <w:rsid w:val="00D234A7"/>
    <w:rsid w:val="00D34ACF"/>
    <w:rsid w:val="00D75C0B"/>
    <w:rsid w:val="00D95468"/>
    <w:rsid w:val="00DD3005"/>
    <w:rsid w:val="00DE0721"/>
    <w:rsid w:val="00DE77C9"/>
    <w:rsid w:val="00DF2499"/>
    <w:rsid w:val="00DF539F"/>
    <w:rsid w:val="00E23FF7"/>
    <w:rsid w:val="00E46932"/>
    <w:rsid w:val="00E4783E"/>
    <w:rsid w:val="00E50641"/>
    <w:rsid w:val="00EC4D7E"/>
    <w:rsid w:val="00EE03D1"/>
    <w:rsid w:val="00F459D0"/>
    <w:rsid w:val="00F46EF5"/>
    <w:rsid w:val="00F47FB5"/>
    <w:rsid w:val="00F65032"/>
    <w:rsid w:val="00F851F2"/>
    <w:rsid w:val="00F86C44"/>
    <w:rsid w:val="00F9405D"/>
    <w:rsid w:val="00FA0F22"/>
    <w:rsid w:val="00FA3868"/>
    <w:rsid w:val="00FA6369"/>
    <w:rsid w:val="00FC34B4"/>
    <w:rsid w:val="00FE6509"/>
    <w:rsid w:val="01FBF957"/>
    <w:rsid w:val="0F6DD99B"/>
    <w:rsid w:val="3935F9F2"/>
    <w:rsid w:val="3E67AAAF"/>
    <w:rsid w:val="46AF2C96"/>
    <w:rsid w:val="5F153816"/>
    <w:rsid w:val="6631446E"/>
    <w:rsid w:val="67CD14CF"/>
    <w:rsid w:val="68472BA8"/>
    <w:rsid w:val="6BB4B085"/>
    <w:rsid w:val="700BC626"/>
    <w:rsid w:val="71BE6104"/>
    <w:rsid w:val="71C5A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B59D4"/>
  <w15:chartTrackingRefBased/>
  <w15:docId w15:val="{B1FEC082-A90E-4A40-840F-9FFCC4CB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AF3"/>
  </w:style>
  <w:style w:type="paragraph" w:styleId="Footer">
    <w:name w:val="footer"/>
    <w:basedOn w:val="Normal"/>
    <w:link w:val="FooterChar"/>
    <w:uiPriority w:val="99"/>
    <w:unhideWhenUsed/>
    <w:rsid w:val="00486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AF3"/>
  </w:style>
  <w:style w:type="table" w:styleId="TableGrid">
    <w:name w:val="Table Grid"/>
    <w:basedOn w:val="TableNormal"/>
    <w:uiPriority w:val="39"/>
    <w:rsid w:val="00486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3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7596CD6BB148A695879225525C2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C2500-8726-45D8-ACF7-65AFD11E90ED}"/>
      </w:docPartPr>
      <w:docPartBody>
        <w:p w:rsidR="005231DB" w:rsidRDefault="00D702B0" w:rsidP="00D702B0">
          <w:pPr>
            <w:pStyle w:val="917596CD6BB148A695879225525C2ADB"/>
          </w:pPr>
          <w:r>
            <w:rPr>
              <w:color w:val="4472C4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2B0"/>
    <w:rsid w:val="00131622"/>
    <w:rsid w:val="005231DB"/>
    <w:rsid w:val="009C51EE"/>
    <w:rsid w:val="00D7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7596CD6BB148A695879225525C2ADB">
    <w:name w:val="917596CD6BB148A695879225525C2ADB"/>
    <w:rsid w:val="00D702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4D566-466F-44A5-BBDB-D3DCEFDC2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Bartow County College and Career Academy Sub-Group Analysis</vt:lpstr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Bartow County College and Career Academy Sub-Group Analysis</dc:title>
  <dc:subject/>
  <dc:creator>Foy, Stephanie</dc:creator>
  <cp:keywords/>
  <dc:description/>
  <cp:lastModifiedBy>Foy, Stephanie</cp:lastModifiedBy>
  <cp:revision>46</cp:revision>
  <cp:lastPrinted>2023-02-21T19:46:00Z</cp:lastPrinted>
  <dcterms:created xsi:type="dcterms:W3CDTF">2023-03-01T16:14:00Z</dcterms:created>
  <dcterms:modified xsi:type="dcterms:W3CDTF">2023-05-25T14:49:00Z</dcterms:modified>
</cp:coreProperties>
</file>