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D9" w:rsidRDefault="008D58B4">
      <w:r>
        <w:rPr>
          <w:noProof/>
        </w:rPr>
        <w:drawing>
          <wp:inline distT="0" distB="0" distL="0" distR="0" wp14:anchorId="2857B693" wp14:editId="57CEF3F6">
            <wp:extent cx="5943600" cy="3900170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9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B4"/>
    <w:rsid w:val="0026440A"/>
    <w:rsid w:val="008D58B4"/>
    <w:rsid w:val="00E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Four Year Cohort - Graduate Trend</a:t>
            </a:r>
            <a:r>
              <a:rPr lang="en-US" sz="2000" baseline="0"/>
              <a:t> Rate</a:t>
            </a:r>
            <a:endParaRPr lang="en-US" sz="20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'4-Year Grad Rate'!$A$4</c:f>
              <c:strCache>
                <c:ptCount val="1"/>
                <c:pt idx="0">
                  <c:v>MCCSC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071893182390135E-2"/>
                  <c:y val="2.2822813571487251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359465911950677E-3"/>
                  <c:y val="1.59588094898369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359465911950677E-3"/>
                  <c:y val="1.93908115306621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359465911950677E-3"/>
                  <c:y val="2.282281357148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2822813571487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786488637316891E-3"/>
                  <c:y val="1.93908115306621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'4-Year Grad Rate'!$B$3:$G$3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'4-Year Grad Rate'!$B$4:$G$4</c:f>
              <c:numCache>
                <c:formatCode>0.0%</c:formatCode>
                <c:ptCount val="6"/>
                <c:pt idx="0">
                  <c:v>0.81899999999999995</c:v>
                </c:pt>
                <c:pt idx="1">
                  <c:v>0.85</c:v>
                </c:pt>
                <c:pt idx="2">
                  <c:v>0.878</c:v>
                </c:pt>
                <c:pt idx="3">
                  <c:v>0.94299999999999995</c:v>
                </c:pt>
                <c:pt idx="4">
                  <c:v>0.94</c:v>
                </c:pt>
                <c:pt idx="5">
                  <c:v>0.93400000000000005</c:v>
                </c:pt>
              </c:numCache>
            </c:numRef>
          </c:val>
        </c:ser>
        <c:ser>
          <c:idx val="1"/>
          <c:order val="1"/>
          <c:tx>
            <c:strRef>
              <c:f>'4-Year Grad Rate'!$A$5</c:f>
              <c:strCache>
                <c:ptCount val="1"/>
                <c:pt idx="0">
                  <c:v>STATE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359465911950677E-3"/>
                  <c:y val="6.400683806138905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941434428222118E-17"/>
                  <c:y val="6.74388401022142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572977274633782E-3"/>
                  <c:y val="6.40068380613890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786488637316891E-3"/>
                  <c:y val="6.74388401022142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72977274633782E-3"/>
                  <c:y val="6.40068380613890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786488637316891E-3"/>
                  <c:y val="6.40068380613890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'4-Year Grad Rate'!$B$3:$G$3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'4-Year Grad Rate'!$B$5:$G$5</c:f>
              <c:numCache>
                <c:formatCode>0.0%</c:formatCode>
                <c:ptCount val="6"/>
                <c:pt idx="0">
                  <c:v>0.83299999999999996</c:v>
                </c:pt>
                <c:pt idx="1">
                  <c:v>0.85899999999999999</c:v>
                </c:pt>
                <c:pt idx="2">
                  <c:v>0.871</c:v>
                </c:pt>
                <c:pt idx="3">
                  <c:v>0.88700000000000001</c:v>
                </c:pt>
                <c:pt idx="4">
                  <c:v>0.88600000000000001</c:v>
                </c:pt>
                <c:pt idx="5">
                  <c:v>0.9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06112"/>
        <c:axId val="34908416"/>
      </c:barChart>
      <c:catAx>
        <c:axId val="3490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908416"/>
        <c:crosses val="autoZero"/>
        <c:auto val="1"/>
        <c:lblAlgn val="ctr"/>
        <c:lblOffset val="100"/>
        <c:noMultiLvlLbl val="0"/>
      </c:catAx>
      <c:valAx>
        <c:axId val="34908416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490611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200" b="1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0.67157</cdr:x>
      <cdr:y>0.89704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14776" y="3319464"/>
          <a:ext cx="191452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0.36538</cdr:x>
      <cdr:y>0.1453</cdr:y>
    </cdr:from>
    <cdr:to>
      <cdr:x>0.40705</cdr:x>
      <cdr:y>0.86813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171702" y="566740"/>
          <a:ext cx="247650" cy="2819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0.36859</cdr:x>
      <cdr:y>0.1453</cdr:y>
    </cdr:from>
    <cdr:to>
      <cdr:x>0.41026</cdr:x>
      <cdr:y>0.81197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90751" y="566740"/>
          <a:ext cx="247650" cy="2600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2015-09-25T13:30:00Z</dcterms:created>
  <dcterms:modified xsi:type="dcterms:W3CDTF">2015-09-25T13:33:00Z</dcterms:modified>
</cp:coreProperties>
</file>