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5B" w:rsidRPr="0024495B" w:rsidRDefault="0024495B" w:rsidP="0024495B">
      <w:pPr>
        <w:shd w:val="clear" w:color="auto" w:fill="FFFFFF"/>
        <w:spacing w:after="0" w:line="253" w:lineRule="atLeast"/>
        <w:rPr>
          <w:rFonts w:ascii="Calibri" w:eastAsia="Times New Roman" w:hAnsi="Calibri" w:cs="Times New Roman"/>
          <w:bCs/>
          <w:color w:val="222222"/>
          <w:sz w:val="28"/>
          <w:szCs w:val="28"/>
        </w:rPr>
      </w:pPr>
      <w:r>
        <w:rPr>
          <w:rFonts w:ascii="Calibri" w:eastAsia="Times New Roman" w:hAnsi="Calibri" w:cs="Times New Roman"/>
          <w:bCs/>
          <w:color w:val="222222"/>
          <w:sz w:val="28"/>
          <w:szCs w:val="28"/>
        </w:rPr>
        <w:t>Model PLC Application: This is a publication that I write and send to teachers each Friday.  Two pieces to note: The articles come from a teacher – and I am encouraged by his work with his colleagues.  Further down is the agenda for a Late Start Meeting with faculty.</w:t>
      </w:r>
      <w:bookmarkStart w:id="0" w:name="_GoBack"/>
      <w:bookmarkEnd w:id="0"/>
    </w:p>
    <w:p w:rsidR="0024495B" w:rsidRDefault="0024495B" w:rsidP="00B85775">
      <w:pPr>
        <w:shd w:val="clear" w:color="auto" w:fill="FFFFFF"/>
        <w:spacing w:after="0" w:line="253" w:lineRule="atLeast"/>
        <w:jc w:val="center"/>
        <w:rPr>
          <w:rFonts w:ascii="Calibri" w:eastAsia="Times New Roman" w:hAnsi="Calibri" w:cs="Times New Roman"/>
          <w:b/>
          <w:bCs/>
          <w:color w:val="222222"/>
          <w:sz w:val="52"/>
          <w:szCs w:val="52"/>
        </w:rPr>
      </w:pPr>
    </w:p>
    <w:p w:rsidR="00B85775" w:rsidRPr="00B85775" w:rsidRDefault="00B85775" w:rsidP="00B85775">
      <w:pPr>
        <w:shd w:val="clear" w:color="auto" w:fill="FFFFFF"/>
        <w:spacing w:after="0" w:line="253" w:lineRule="atLeast"/>
        <w:jc w:val="center"/>
        <w:rPr>
          <w:rFonts w:ascii="Calibri" w:eastAsia="Times New Roman" w:hAnsi="Calibri" w:cs="Times New Roman"/>
          <w:color w:val="222222"/>
        </w:rPr>
      </w:pPr>
      <w:r w:rsidRPr="00B85775">
        <w:rPr>
          <w:rFonts w:ascii="Calibri" w:eastAsia="Times New Roman" w:hAnsi="Calibri" w:cs="Times New Roman"/>
          <w:b/>
          <w:bCs/>
          <w:color w:val="222222"/>
          <w:sz w:val="52"/>
          <w:szCs w:val="52"/>
        </w:rPr>
        <w:t>The 2o Mile March</w:t>
      </w:r>
    </w:p>
    <w:p w:rsidR="00B85775" w:rsidRPr="00B85775" w:rsidRDefault="00B85775" w:rsidP="00B85775">
      <w:pPr>
        <w:shd w:val="clear" w:color="auto" w:fill="FFFFFF"/>
        <w:spacing w:after="0" w:line="253" w:lineRule="atLeast"/>
        <w:jc w:val="center"/>
        <w:rPr>
          <w:rFonts w:ascii="Calibri" w:eastAsia="Times New Roman" w:hAnsi="Calibri" w:cs="Times New Roman"/>
          <w:color w:val="222222"/>
        </w:rPr>
      </w:pPr>
      <w:r w:rsidRPr="00B85775">
        <w:rPr>
          <w:rFonts w:ascii="Calibri" w:eastAsia="Times New Roman" w:hAnsi="Calibri" w:cs="Times New Roman"/>
          <w:b/>
          <w:bCs/>
          <w:color w:val="222222"/>
          <w:sz w:val="52"/>
          <w:szCs w:val="52"/>
        </w:rPr>
        <w:t>   </w:t>
      </w:r>
      <w:r w:rsidRPr="00B85775">
        <w:rPr>
          <w:rFonts w:ascii="Calibri" w:eastAsia="Times New Roman" w:hAnsi="Calibri" w:cs="Times New Roman"/>
          <w:b/>
          <w:bCs/>
          <w:color w:val="222222"/>
          <w:sz w:val="40"/>
          <w:szCs w:val="40"/>
        </w:rPr>
        <w:t>November 30, 2018</w:t>
      </w:r>
    </w:p>
    <w:p w:rsidR="00B85775" w:rsidRPr="00B85775" w:rsidRDefault="00B85775" w:rsidP="00B85775">
      <w:pPr>
        <w:shd w:val="clear" w:color="auto" w:fill="FFFFFF"/>
        <w:spacing w:after="0" w:line="240" w:lineRule="auto"/>
        <w:rPr>
          <w:rFonts w:ascii="Calibri" w:eastAsia="Times New Roman" w:hAnsi="Calibri" w:cs="Times New Roman"/>
          <w:color w:val="222222"/>
        </w:rPr>
      </w:pPr>
      <w:r w:rsidRPr="00B85775">
        <w:rPr>
          <w:rFonts w:ascii="Calibri" w:eastAsia="Times New Roman" w:hAnsi="Calibri" w:cs="Times New Roman"/>
          <w:b/>
          <w:bCs/>
          <w:color w:val="222222"/>
          <w:sz w:val="36"/>
          <w:szCs w:val="36"/>
          <w:u w:val="single"/>
        </w:rPr>
        <w:t>ARTICLE</w:t>
      </w:r>
    </w:p>
    <w:p w:rsidR="00B85775" w:rsidRPr="00B85775" w:rsidRDefault="00B85775" w:rsidP="00B85775">
      <w:pPr>
        <w:shd w:val="clear" w:color="auto" w:fill="FFFFFF"/>
        <w:spacing w:after="0" w:line="253" w:lineRule="atLeast"/>
        <w:rPr>
          <w:rFonts w:ascii="Calibri" w:eastAsia="Times New Roman" w:hAnsi="Calibri" w:cs="Times New Roman"/>
          <w:color w:val="222222"/>
        </w:rPr>
      </w:pPr>
      <w:r w:rsidRPr="00B85775">
        <w:rPr>
          <w:rFonts w:ascii="Calibri" w:eastAsia="Times New Roman" w:hAnsi="Calibri" w:cs="Times New Roman"/>
          <w:color w:val="222222"/>
          <w:sz w:val="24"/>
          <w:szCs w:val="24"/>
        </w:rPr>
        <w:t> </w:t>
      </w:r>
    </w:p>
    <w:p w:rsidR="00B85775" w:rsidRPr="00B85775" w:rsidRDefault="00B85775" w:rsidP="00B85775">
      <w:pPr>
        <w:shd w:val="clear" w:color="auto" w:fill="FFFFFF"/>
        <w:spacing w:after="0" w:line="240" w:lineRule="auto"/>
        <w:rPr>
          <w:rFonts w:ascii="Calibri" w:eastAsia="Times New Roman" w:hAnsi="Calibri" w:cs="Times New Roman"/>
          <w:color w:val="222222"/>
        </w:rPr>
      </w:pPr>
      <w:r w:rsidRPr="00B85775">
        <w:rPr>
          <w:rFonts w:ascii="Calibri" w:eastAsia="Times New Roman" w:hAnsi="Calibri" w:cs="Times New Roman"/>
          <w:color w:val="222222"/>
          <w:sz w:val="24"/>
          <w:szCs w:val="24"/>
        </w:rPr>
        <w:t>As part of his Admin program, Derek is sharing the following with you:</w:t>
      </w:r>
    </w:p>
    <w:p w:rsidR="00B85775" w:rsidRPr="00B85775" w:rsidRDefault="00B85775" w:rsidP="00B85775">
      <w:pPr>
        <w:shd w:val="clear" w:color="auto" w:fill="FFFFFF"/>
        <w:spacing w:after="0" w:line="240" w:lineRule="auto"/>
        <w:rPr>
          <w:rFonts w:ascii="Calibri" w:eastAsia="Times New Roman" w:hAnsi="Calibri" w:cs="Times New Roman"/>
          <w:color w:val="222222"/>
        </w:rPr>
      </w:pPr>
      <w:r w:rsidRPr="00B85775">
        <w:rPr>
          <w:rFonts w:ascii="Calibri" w:eastAsia="Times New Roman" w:hAnsi="Calibri" w:cs="Times New Roman"/>
          <w:color w:val="222222"/>
          <w:sz w:val="24"/>
          <w:szCs w:val="24"/>
        </w:rPr>
        <w:t> </w:t>
      </w:r>
    </w:p>
    <w:p w:rsidR="00B85775" w:rsidRPr="00B85775" w:rsidRDefault="00B85775" w:rsidP="00B85775">
      <w:pPr>
        <w:shd w:val="clear" w:color="auto" w:fill="FFFFFF"/>
        <w:spacing w:after="0" w:line="240" w:lineRule="auto"/>
        <w:rPr>
          <w:rFonts w:ascii="Helvetica" w:eastAsia="Times New Roman" w:hAnsi="Helvetica" w:cs="Helvetica"/>
          <w:color w:val="000000"/>
        </w:rPr>
      </w:pPr>
      <w:r w:rsidRPr="00B85775">
        <w:rPr>
          <w:rFonts w:ascii="Helvetica" w:eastAsia="Times New Roman" w:hAnsi="Helvetica" w:cs="Helvetica"/>
          <w:b/>
          <w:bCs/>
          <w:color w:val="000000"/>
          <w:sz w:val="28"/>
          <w:szCs w:val="28"/>
        </w:rPr>
        <w:t>Key Behaviors and Helpful Behaviors for Effective Teaching</w:t>
      </w:r>
    </w:p>
    <w:p w:rsidR="00B85775" w:rsidRPr="00B85775" w:rsidRDefault="00B85775" w:rsidP="00B85775">
      <w:pPr>
        <w:shd w:val="clear" w:color="auto" w:fill="FFFFFF"/>
        <w:spacing w:after="0" w:line="240" w:lineRule="auto"/>
        <w:rPr>
          <w:rFonts w:ascii="Helvetica" w:eastAsia="Times New Roman" w:hAnsi="Helvetica" w:cs="Helvetica"/>
          <w:color w:val="000000"/>
        </w:rPr>
      </w:pPr>
      <w:r w:rsidRPr="00B85775">
        <w:rPr>
          <w:rFonts w:ascii="Helvetica" w:eastAsia="Times New Roman" w:hAnsi="Helvetica" w:cs="Helvetica"/>
          <w:b/>
          <w:bCs/>
          <w:i/>
          <w:iCs/>
          <w:color w:val="998670"/>
        </w:rPr>
        <w:t> </w:t>
      </w:r>
    </w:p>
    <w:p w:rsidR="00B85775" w:rsidRPr="00B85775" w:rsidRDefault="00B85775" w:rsidP="00B85775">
      <w:pPr>
        <w:shd w:val="clear" w:color="auto" w:fill="FFFFFF"/>
        <w:spacing w:after="0" w:line="240" w:lineRule="auto"/>
        <w:rPr>
          <w:rFonts w:ascii="Helvetica" w:eastAsia="Times New Roman" w:hAnsi="Helvetica" w:cs="Helvetica"/>
          <w:color w:val="000000"/>
        </w:rPr>
      </w:pPr>
      <w:r w:rsidRPr="00B85775">
        <w:rPr>
          <w:rFonts w:ascii="Helvetica" w:eastAsia="Times New Roman" w:hAnsi="Helvetica" w:cs="Helvetica"/>
          <w:color w:val="45331F"/>
          <w:sz w:val="24"/>
          <w:szCs w:val="24"/>
        </w:rPr>
        <w:t>In </w:t>
      </w:r>
      <w:r w:rsidRPr="00B85775">
        <w:rPr>
          <w:rFonts w:ascii="Helvetica" w:eastAsia="Times New Roman" w:hAnsi="Helvetica" w:cs="Helvetica"/>
          <w:i/>
          <w:iCs/>
          <w:color w:val="45331F"/>
          <w:sz w:val="24"/>
          <w:szCs w:val="24"/>
        </w:rPr>
        <w:t>Effective Teaching Methods: Research-Based Practice</w:t>
      </w:r>
      <w:r w:rsidRPr="00B85775">
        <w:rPr>
          <w:rFonts w:ascii="Helvetica" w:eastAsia="Times New Roman" w:hAnsi="Helvetica" w:cs="Helvetica"/>
          <w:color w:val="45331F"/>
          <w:sz w:val="24"/>
          <w:szCs w:val="24"/>
        </w:rPr>
        <w:t>, Gary D. Borich, discusses the “key behaviors” and “helpful behaviors” that make teachers effective.   Earlier definitions of effective teaching explained that teachers simply need to be “a good person—a role model who meets the community ideal for a good citizen, good parent, and good employee” (Borich, p. 2).  This definition then faded and was replaced by a definition that set to identify the psychological characteristics of a good teacher: personality, attitude, experience, and aptitude/achievement.  These characteristics, however, proved difficult to measure and “too remote from the teacher’s day-to-day work in the classroom to contribute meaningfully to the definition of an effective teacher” (Borich, p. 5).  Finally, researchers came to a general agreement upon how to define effective teaching, a definition that highlights the importance of teacher behavior in the classroom and the effect on students.  Borich states that there are five key behaviors that make effective teachers: lesson clarity, instructional variety, teacher task orientation, engagement in the learning process, and student success rate.  There are also five helpful behaviors that are closely related to the key behaviors: using student ideas, structuring, questioning, probing, and teacher affect.</w:t>
      </w:r>
    </w:p>
    <w:p w:rsidR="00B85775" w:rsidRPr="00B85775" w:rsidRDefault="00B85775" w:rsidP="00B85775">
      <w:pPr>
        <w:shd w:val="clear" w:color="auto" w:fill="FFFFFF"/>
        <w:spacing w:after="0" w:line="240" w:lineRule="auto"/>
        <w:rPr>
          <w:rFonts w:ascii="Helvetica" w:eastAsia="Times New Roman" w:hAnsi="Helvetica" w:cs="Helvetica"/>
          <w:color w:val="000000"/>
        </w:rPr>
      </w:pPr>
      <w:r w:rsidRPr="00B85775">
        <w:rPr>
          <w:rFonts w:ascii="Helvetica" w:eastAsia="Times New Roman" w:hAnsi="Helvetica" w:cs="Helvetica"/>
          <w:color w:val="45331F"/>
          <w:sz w:val="24"/>
          <w:szCs w:val="24"/>
        </w:rPr>
        <w:t> </w:t>
      </w:r>
    </w:p>
    <w:p w:rsidR="00B85775" w:rsidRPr="00B85775" w:rsidRDefault="00B85775" w:rsidP="00B85775">
      <w:pPr>
        <w:shd w:val="clear" w:color="auto" w:fill="FFFFFF"/>
        <w:spacing w:after="0" w:line="240" w:lineRule="auto"/>
        <w:jc w:val="center"/>
        <w:rPr>
          <w:rFonts w:ascii="Helvetica" w:eastAsia="Times New Roman" w:hAnsi="Helvetica" w:cs="Helvetica"/>
          <w:color w:val="000000"/>
        </w:rPr>
      </w:pPr>
      <w:r w:rsidRPr="00B85775">
        <w:rPr>
          <w:rFonts w:ascii="Helvetica" w:eastAsia="Times New Roman" w:hAnsi="Helvetica" w:cs="Helvetica"/>
          <w:b/>
          <w:bCs/>
          <w:color w:val="45331F"/>
          <w:sz w:val="24"/>
          <w:szCs w:val="24"/>
        </w:rPr>
        <w:t>5 Key Behaviors:</w:t>
      </w:r>
    </w:p>
    <w:p w:rsidR="00B85775" w:rsidRPr="00B85775" w:rsidRDefault="00B85775" w:rsidP="00B85775">
      <w:pPr>
        <w:shd w:val="clear" w:color="auto" w:fill="FFFFFF"/>
        <w:spacing w:after="0" w:line="240" w:lineRule="auto"/>
        <w:jc w:val="center"/>
        <w:rPr>
          <w:rFonts w:ascii="Helvetica" w:eastAsia="Times New Roman" w:hAnsi="Helvetica" w:cs="Helvetica"/>
          <w:color w:val="000000"/>
        </w:rPr>
      </w:pPr>
      <w:r w:rsidRPr="00B85775">
        <w:rPr>
          <w:rFonts w:ascii="Helvetica" w:eastAsia="Times New Roman" w:hAnsi="Helvetica" w:cs="Helvetica"/>
          <w:color w:val="45331F"/>
          <w:sz w:val="24"/>
          <w:szCs w:val="24"/>
        </w:rPr>
        <w:t> </w:t>
      </w:r>
    </w:p>
    <w:p w:rsidR="00B85775" w:rsidRPr="00B85775" w:rsidRDefault="00B85775" w:rsidP="00B85775">
      <w:pPr>
        <w:shd w:val="clear" w:color="auto" w:fill="FFFFFF"/>
        <w:spacing w:after="0" w:line="240" w:lineRule="auto"/>
        <w:ind w:left="720"/>
        <w:rPr>
          <w:rFonts w:ascii="Helvetica" w:eastAsia="Times New Roman" w:hAnsi="Helvetica" w:cs="Helvetica"/>
          <w:color w:val="000000"/>
        </w:rPr>
      </w:pPr>
      <w:r w:rsidRPr="00B85775">
        <w:rPr>
          <w:rFonts w:ascii="Helvetica" w:eastAsia="Times New Roman" w:hAnsi="Helvetica" w:cs="Helvetica"/>
          <w:color w:val="45331F"/>
          <w:sz w:val="24"/>
          <w:szCs w:val="24"/>
        </w:rPr>
        <w:t>    •        </w:t>
      </w:r>
      <w:r w:rsidRPr="00B85775">
        <w:rPr>
          <w:rFonts w:ascii="Helvetica" w:eastAsia="Times New Roman" w:hAnsi="Helvetica" w:cs="Helvetica"/>
          <w:color w:val="45331F"/>
          <w:sz w:val="24"/>
          <w:szCs w:val="24"/>
          <w:u w:val="single"/>
        </w:rPr>
        <w:t>Lesson clarity</w:t>
      </w:r>
      <w:r w:rsidRPr="00B85775">
        <w:rPr>
          <w:rFonts w:ascii="Helvetica" w:eastAsia="Times New Roman" w:hAnsi="Helvetica" w:cs="Helvetica"/>
          <w:color w:val="45331F"/>
          <w:sz w:val="24"/>
          <w:szCs w:val="24"/>
        </w:rPr>
        <w:t>: Ideas should be clear to all learners at all levels.  Ideas should be conveyed in a clear step-by-step order, they should be uncomplicated and with minimal distractions.  (Tip: using advance organizers in beginning of a lesson and summary at end of lesson are very helpful for clarity).</w:t>
      </w:r>
    </w:p>
    <w:p w:rsidR="00B85775" w:rsidRPr="00B85775" w:rsidRDefault="00B85775" w:rsidP="00B85775">
      <w:pPr>
        <w:shd w:val="clear" w:color="auto" w:fill="FFFFFF"/>
        <w:spacing w:after="0" w:line="240" w:lineRule="auto"/>
        <w:ind w:left="720"/>
        <w:rPr>
          <w:rFonts w:ascii="Helvetica" w:eastAsia="Times New Roman" w:hAnsi="Helvetica" w:cs="Helvetica"/>
          <w:color w:val="000000"/>
        </w:rPr>
      </w:pPr>
      <w:r w:rsidRPr="00B85775">
        <w:rPr>
          <w:rFonts w:ascii="Helvetica" w:eastAsia="Times New Roman" w:hAnsi="Helvetica" w:cs="Helvetica"/>
          <w:color w:val="45331F"/>
          <w:sz w:val="24"/>
          <w:szCs w:val="24"/>
        </w:rPr>
        <w:t>    •       </w:t>
      </w:r>
      <w:r w:rsidRPr="00B85775">
        <w:rPr>
          <w:rFonts w:ascii="Helvetica" w:eastAsia="Times New Roman" w:hAnsi="Helvetica" w:cs="Helvetica"/>
          <w:color w:val="45331F"/>
          <w:sz w:val="24"/>
          <w:szCs w:val="24"/>
          <w:u w:val="single"/>
        </w:rPr>
        <w:t>Instructional variety</w:t>
      </w:r>
      <w:r w:rsidRPr="00B85775">
        <w:rPr>
          <w:rFonts w:ascii="Helvetica" w:eastAsia="Times New Roman" w:hAnsi="Helvetica" w:cs="Helvetica"/>
          <w:color w:val="45331F"/>
          <w:sz w:val="24"/>
          <w:szCs w:val="24"/>
        </w:rPr>
        <w:t>:  Used a variety of teaching tools (technology, materials, activities, space, and displays).  Use a variation in voice and gestures, rewards and reinforcers. (Tip: When questioning, use a variety of questions: fact questions, process questions, convergent questions, divergent questions, etc.)</w:t>
      </w:r>
    </w:p>
    <w:p w:rsidR="00B85775" w:rsidRPr="00B85775" w:rsidRDefault="00B85775" w:rsidP="00B85775">
      <w:pPr>
        <w:shd w:val="clear" w:color="auto" w:fill="FFFFFF"/>
        <w:spacing w:after="0" w:line="240" w:lineRule="auto"/>
        <w:ind w:left="720"/>
        <w:rPr>
          <w:rFonts w:ascii="Helvetica" w:eastAsia="Times New Roman" w:hAnsi="Helvetica" w:cs="Helvetica"/>
          <w:color w:val="000000"/>
        </w:rPr>
      </w:pPr>
      <w:r w:rsidRPr="00B85775">
        <w:rPr>
          <w:rFonts w:ascii="Helvetica" w:eastAsia="Times New Roman" w:hAnsi="Helvetica" w:cs="Helvetica"/>
          <w:color w:val="45331F"/>
          <w:sz w:val="24"/>
          <w:szCs w:val="24"/>
        </w:rPr>
        <w:lastRenderedPageBreak/>
        <w:t>    •       </w:t>
      </w:r>
      <w:r w:rsidRPr="00B85775">
        <w:rPr>
          <w:rFonts w:ascii="Helvetica" w:eastAsia="Times New Roman" w:hAnsi="Helvetica" w:cs="Helvetica"/>
          <w:color w:val="45331F"/>
          <w:sz w:val="24"/>
          <w:szCs w:val="24"/>
          <w:u w:val="single"/>
        </w:rPr>
        <w:t>Teacher task orientation</w:t>
      </w:r>
      <w:r w:rsidRPr="00B85775">
        <w:rPr>
          <w:rFonts w:ascii="Helvetica" w:eastAsia="Times New Roman" w:hAnsi="Helvetica" w:cs="Helvetica"/>
          <w:color w:val="45331F"/>
          <w:sz w:val="24"/>
          <w:szCs w:val="24"/>
        </w:rPr>
        <w:t>: To maximize the time spent teaching, be sure to handle inevitable interruptions quickly, expedite the giving and collecting of materials, prevent or quickly put an end to distracting behavior, organize lessons well, and establish smooth transitions. (Tip: Be as prepared as possible!)</w:t>
      </w:r>
    </w:p>
    <w:p w:rsidR="00B85775" w:rsidRPr="00B85775" w:rsidRDefault="00B85775" w:rsidP="00B85775">
      <w:pPr>
        <w:shd w:val="clear" w:color="auto" w:fill="FFFFFF"/>
        <w:spacing w:after="0" w:line="240" w:lineRule="auto"/>
        <w:ind w:left="720"/>
        <w:rPr>
          <w:rFonts w:ascii="Helvetica" w:eastAsia="Times New Roman" w:hAnsi="Helvetica" w:cs="Helvetica"/>
          <w:color w:val="000000"/>
        </w:rPr>
      </w:pPr>
      <w:r w:rsidRPr="00B85775">
        <w:rPr>
          <w:rFonts w:ascii="Helvetica" w:eastAsia="Times New Roman" w:hAnsi="Helvetica" w:cs="Helvetica"/>
          <w:color w:val="45331F"/>
          <w:sz w:val="24"/>
          <w:szCs w:val="24"/>
        </w:rPr>
        <w:t>    •       </w:t>
      </w:r>
      <w:r w:rsidRPr="00B85775">
        <w:rPr>
          <w:rFonts w:ascii="Helvetica" w:eastAsia="Times New Roman" w:hAnsi="Helvetica" w:cs="Helvetica"/>
          <w:color w:val="45331F"/>
          <w:sz w:val="24"/>
          <w:szCs w:val="24"/>
          <w:u w:val="single"/>
        </w:rPr>
        <w:t>Engagement in the learning process</w:t>
      </w:r>
      <w:r w:rsidRPr="00B85775">
        <w:rPr>
          <w:rFonts w:ascii="Helvetica" w:eastAsia="Times New Roman" w:hAnsi="Helvetica" w:cs="Helvetica"/>
          <w:color w:val="45331F"/>
          <w:sz w:val="24"/>
          <w:szCs w:val="24"/>
        </w:rPr>
        <w:t>: Constantly monitor any seat work and group work, set rules for when students can leave class without disruption, keep a daily schedule to minimize confusion of students, give independent work that is interesting (Tip: have abundant resources on hand that are at or slightly above student abilities.)</w:t>
      </w:r>
    </w:p>
    <w:p w:rsidR="00B85775" w:rsidRPr="00B85775" w:rsidRDefault="00B85775" w:rsidP="00B85775">
      <w:pPr>
        <w:shd w:val="clear" w:color="auto" w:fill="FFFFFF"/>
        <w:spacing w:after="0" w:line="240" w:lineRule="auto"/>
        <w:ind w:left="720"/>
        <w:rPr>
          <w:rFonts w:ascii="Helvetica" w:eastAsia="Times New Roman" w:hAnsi="Helvetica" w:cs="Helvetica"/>
          <w:color w:val="000000"/>
        </w:rPr>
      </w:pPr>
      <w:r w:rsidRPr="00B85775">
        <w:rPr>
          <w:rFonts w:ascii="Helvetica" w:eastAsia="Times New Roman" w:hAnsi="Helvetica" w:cs="Helvetica"/>
          <w:color w:val="45331F"/>
          <w:sz w:val="24"/>
          <w:szCs w:val="24"/>
        </w:rPr>
        <w:t>    •       </w:t>
      </w:r>
      <w:r w:rsidRPr="00B85775">
        <w:rPr>
          <w:rFonts w:ascii="Helvetica" w:eastAsia="Times New Roman" w:hAnsi="Helvetica" w:cs="Helvetica"/>
          <w:color w:val="45331F"/>
          <w:sz w:val="24"/>
          <w:szCs w:val="24"/>
          <w:u w:val="single"/>
        </w:rPr>
        <w:t>Student success rate</w:t>
      </w:r>
      <w:r w:rsidRPr="00B85775">
        <w:rPr>
          <w:rFonts w:ascii="Helvetica" w:eastAsia="Times New Roman" w:hAnsi="Helvetica" w:cs="Helvetica"/>
          <w:color w:val="45331F"/>
          <w:sz w:val="24"/>
          <w:szCs w:val="24"/>
        </w:rPr>
        <w:t>: “Students should spend about 60-70% of their time on tasks that allow almost complete understanding of the material being taught with only occasional errors” (Borich, p. 15).  The content should reflect prior learning, with easy to grasp steps for the new material.</w:t>
      </w:r>
    </w:p>
    <w:p w:rsidR="00B85775" w:rsidRPr="00B85775" w:rsidRDefault="00B85775" w:rsidP="00B85775">
      <w:pPr>
        <w:shd w:val="clear" w:color="auto" w:fill="FFFFFF"/>
        <w:spacing w:after="0" w:line="240" w:lineRule="auto"/>
        <w:jc w:val="center"/>
        <w:rPr>
          <w:rFonts w:ascii="Helvetica" w:eastAsia="Times New Roman" w:hAnsi="Helvetica" w:cs="Helvetica"/>
          <w:color w:val="000000"/>
        </w:rPr>
      </w:pPr>
      <w:r w:rsidRPr="00B85775">
        <w:rPr>
          <w:rFonts w:ascii="Helvetica" w:eastAsia="Times New Roman" w:hAnsi="Helvetica" w:cs="Helvetica"/>
          <w:color w:val="45331F"/>
          <w:sz w:val="24"/>
          <w:szCs w:val="24"/>
        </w:rPr>
        <w:t>(Borich, p. 8-15)</w:t>
      </w:r>
    </w:p>
    <w:p w:rsidR="00B85775" w:rsidRPr="00B85775" w:rsidRDefault="00B85775" w:rsidP="00B85775">
      <w:pPr>
        <w:shd w:val="clear" w:color="auto" w:fill="FFFFFF"/>
        <w:spacing w:after="0" w:line="240" w:lineRule="auto"/>
        <w:jc w:val="center"/>
        <w:rPr>
          <w:rFonts w:ascii="Helvetica" w:eastAsia="Times New Roman" w:hAnsi="Helvetica" w:cs="Helvetica"/>
          <w:color w:val="000000"/>
        </w:rPr>
      </w:pPr>
      <w:r w:rsidRPr="00B85775">
        <w:rPr>
          <w:rFonts w:ascii="Helvetica" w:eastAsia="Times New Roman" w:hAnsi="Helvetica" w:cs="Helvetica"/>
          <w:b/>
          <w:bCs/>
          <w:color w:val="45331F"/>
          <w:sz w:val="24"/>
          <w:szCs w:val="24"/>
        </w:rPr>
        <w:t> </w:t>
      </w:r>
    </w:p>
    <w:p w:rsidR="00B85775" w:rsidRPr="00B85775" w:rsidRDefault="00B85775" w:rsidP="00B85775">
      <w:pPr>
        <w:shd w:val="clear" w:color="auto" w:fill="FFFFFF"/>
        <w:spacing w:after="0" w:line="240" w:lineRule="auto"/>
        <w:jc w:val="center"/>
        <w:rPr>
          <w:rFonts w:ascii="Helvetica" w:eastAsia="Times New Roman" w:hAnsi="Helvetica" w:cs="Helvetica"/>
          <w:color w:val="000000"/>
        </w:rPr>
      </w:pPr>
      <w:r w:rsidRPr="00B85775">
        <w:rPr>
          <w:rFonts w:ascii="Helvetica" w:eastAsia="Times New Roman" w:hAnsi="Helvetica" w:cs="Helvetica"/>
          <w:b/>
          <w:bCs/>
          <w:color w:val="45331F"/>
          <w:sz w:val="24"/>
          <w:szCs w:val="24"/>
        </w:rPr>
        <w:t>5 Helpful Behaviors:</w:t>
      </w:r>
    </w:p>
    <w:p w:rsidR="00B85775" w:rsidRPr="00B85775" w:rsidRDefault="00B85775" w:rsidP="00B85775">
      <w:pPr>
        <w:shd w:val="clear" w:color="auto" w:fill="FFFFFF"/>
        <w:spacing w:after="0" w:line="240" w:lineRule="auto"/>
        <w:jc w:val="center"/>
        <w:rPr>
          <w:rFonts w:ascii="Helvetica" w:eastAsia="Times New Roman" w:hAnsi="Helvetica" w:cs="Helvetica"/>
          <w:color w:val="000000"/>
        </w:rPr>
      </w:pPr>
      <w:r w:rsidRPr="00B85775">
        <w:rPr>
          <w:rFonts w:ascii="Helvetica" w:eastAsia="Times New Roman" w:hAnsi="Helvetica" w:cs="Helvetica"/>
          <w:color w:val="45331F"/>
          <w:sz w:val="24"/>
          <w:szCs w:val="24"/>
        </w:rPr>
        <w:t> </w:t>
      </w:r>
    </w:p>
    <w:p w:rsidR="00B85775" w:rsidRPr="00B85775" w:rsidRDefault="00B85775" w:rsidP="00B85775">
      <w:pPr>
        <w:shd w:val="clear" w:color="auto" w:fill="FFFFFF"/>
        <w:spacing w:after="0" w:line="240" w:lineRule="auto"/>
        <w:ind w:left="720"/>
        <w:rPr>
          <w:rFonts w:ascii="Helvetica" w:eastAsia="Times New Roman" w:hAnsi="Helvetica" w:cs="Helvetica"/>
          <w:color w:val="000000"/>
        </w:rPr>
      </w:pPr>
      <w:r w:rsidRPr="00B85775">
        <w:rPr>
          <w:rFonts w:ascii="Helvetica" w:eastAsia="Times New Roman" w:hAnsi="Helvetica" w:cs="Helvetica"/>
          <w:color w:val="45331F"/>
          <w:sz w:val="24"/>
          <w:szCs w:val="24"/>
        </w:rPr>
        <w:t>    •       </w:t>
      </w:r>
      <w:r w:rsidRPr="00B85775">
        <w:rPr>
          <w:rFonts w:ascii="Helvetica" w:eastAsia="Times New Roman" w:hAnsi="Helvetica" w:cs="Helvetica"/>
          <w:color w:val="45331F"/>
          <w:sz w:val="24"/>
          <w:szCs w:val="24"/>
          <w:u w:val="single"/>
        </w:rPr>
        <w:t>Using student ideas and contributions</w:t>
      </w:r>
      <w:r w:rsidRPr="00B85775">
        <w:rPr>
          <w:rFonts w:ascii="Helvetica" w:eastAsia="Times New Roman" w:hAnsi="Helvetica" w:cs="Helvetica"/>
          <w:color w:val="45331F"/>
          <w:sz w:val="24"/>
          <w:szCs w:val="24"/>
        </w:rPr>
        <w:t>:  Teachers should use mediated dialogues and be sure to acknowledge, modify, apply, compare, and summarize student responses as necessary.</w:t>
      </w:r>
    </w:p>
    <w:p w:rsidR="00B85775" w:rsidRPr="00B85775" w:rsidRDefault="00B85775" w:rsidP="00B85775">
      <w:pPr>
        <w:shd w:val="clear" w:color="auto" w:fill="FFFFFF"/>
        <w:spacing w:after="0" w:line="240" w:lineRule="auto"/>
        <w:ind w:left="720"/>
        <w:rPr>
          <w:rFonts w:ascii="Helvetica" w:eastAsia="Times New Roman" w:hAnsi="Helvetica" w:cs="Helvetica"/>
          <w:color w:val="000000"/>
        </w:rPr>
      </w:pPr>
      <w:r w:rsidRPr="00B85775">
        <w:rPr>
          <w:rFonts w:ascii="Helvetica" w:eastAsia="Times New Roman" w:hAnsi="Helvetica" w:cs="Helvetica"/>
          <w:color w:val="45331F"/>
          <w:sz w:val="24"/>
          <w:szCs w:val="24"/>
        </w:rPr>
        <w:t>    •       </w:t>
      </w:r>
      <w:r w:rsidRPr="00B85775">
        <w:rPr>
          <w:rFonts w:ascii="Helvetica" w:eastAsia="Times New Roman" w:hAnsi="Helvetica" w:cs="Helvetica"/>
          <w:color w:val="45331F"/>
          <w:sz w:val="24"/>
          <w:szCs w:val="24"/>
          <w:u w:val="single"/>
        </w:rPr>
        <w:t>Structuring</w:t>
      </w:r>
      <w:r w:rsidRPr="00B85775">
        <w:rPr>
          <w:rFonts w:ascii="Helvetica" w:eastAsia="Times New Roman" w:hAnsi="Helvetica" w:cs="Helvetica"/>
          <w:color w:val="45331F"/>
          <w:sz w:val="24"/>
          <w:szCs w:val="24"/>
        </w:rPr>
        <w:t>: Teachers should reinforce the learned content and place it in relation to new content. Teachers should give organized lessons of what is to come and summarize what has been taught. (Advance organizers and summaries).</w:t>
      </w:r>
    </w:p>
    <w:p w:rsidR="00B85775" w:rsidRPr="00B85775" w:rsidRDefault="00B85775" w:rsidP="00B85775">
      <w:pPr>
        <w:shd w:val="clear" w:color="auto" w:fill="FFFFFF"/>
        <w:spacing w:after="0" w:line="240" w:lineRule="auto"/>
        <w:ind w:left="720"/>
        <w:rPr>
          <w:rFonts w:ascii="Helvetica" w:eastAsia="Times New Roman" w:hAnsi="Helvetica" w:cs="Helvetica"/>
          <w:color w:val="000000"/>
        </w:rPr>
      </w:pPr>
      <w:r w:rsidRPr="00B85775">
        <w:rPr>
          <w:rFonts w:ascii="Helvetica" w:eastAsia="Times New Roman" w:hAnsi="Helvetica" w:cs="Helvetica"/>
          <w:color w:val="45331F"/>
          <w:sz w:val="24"/>
          <w:szCs w:val="24"/>
        </w:rPr>
        <w:t>    •       </w:t>
      </w:r>
      <w:r w:rsidRPr="00B85775">
        <w:rPr>
          <w:rFonts w:ascii="Helvetica" w:eastAsia="Times New Roman" w:hAnsi="Helvetica" w:cs="Helvetica"/>
          <w:color w:val="45331F"/>
          <w:sz w:val="24"/>
          <w:szCs w:val="24"/>
          <w:u w:val="single"/>
          <w:lang w:val="it-IT"/>
        </w:rPr>
        <w:t>Questioning</w:t>
      </w:r>
      <w:r w:rsidRPr="00B85775">
        <w:rPr>
          <w:rFonts w:ascii="Helvetica" w:eastAsia="Times New Roman" w:hAnsi="Helvetica" w:cs="Helvetica"/>
          <w:color w:val="45331F"/>
          <w:sz w:val="24"/>
          <w:szCs w:val="24"/>
        </w:rPr>
        <w:t>: Use a variety of questions, and be sure to include questions that require more thinking and problem solving.</w:t>
      </w:r>
    </w:p>
    <w:p w:rsidR="00B85775" w:rsidRPr="00B85775" w:rsidRDefault="00B85775" w:rsidP="00B85775">
      <w:pPr>
        <w:shd w:val="clear" w:color="auto" w:fill="FFFFFF"/>
        <w:spacing w:after="0" w:line="240" w:lineRule="auto"/>
        <w:ind w:left="720"/>
        <w:rPr>
          <w:rFonts w:ascii="Helvetica" w:eastAsia="Times New Roman" w:hAnsi="Helvetica" w:cs="Helvetica"/>
          <w:color w:val="000000"/>
        </w:rPr>
      </w:pPr>
      <w:r w:rsidRPr="00B85775">
        <w:rPr>
          <w:rFonts w:ascii="Helvetica" w:eastAsia="Times New Roman" w:hAnsi="Helvetica" w:cs="Helvetica"/>
          <w:color w:val="45331F"/>
          <w:sz w:val="24"/>
          <w:szCs w:val="24"/>
        </w:rPr>
        <w:t>    •       </w:t>
      </w:r>
      <w:r w:rsidRPr="00B85775">
        <w:rPr>
          <w:rFonts w:ascii="Helvetica" w:eastAsia="Times New Roman" w:hAnsi="Helvetica" w:cs="Helvetica"/>
          <w:color w:val="45331F"/>
          <w:sz w:val="24"/>
          <w:szCs w:val="24"/>
          <w:u w:val="single"/>
        </w:rPr>
        <w:t>Probing</w:t>
      </w:r>
      <w:r w:rsidRPr="00B85775">
        <w:rPr>
          <w:rFonts w:ascii="Helvetica" w:eastAsia="Times New Roman" w:hAnsi="Helvetica" w:cs="Helvetica"/>
          <w:color w:val="45331F"/>
          <w:sz w:val="24"/>
          <w:szCs w:val="24"/>
        </w:rPr>
        <w:t>: Draw more out of student responses by getting students to elaborate on their ideas (elicit clarification, solicit additional information, and redirecting the discussion).  Help the student to discover the content rather than being explicitly told.</w:t>
      </w:r>
    </w:p>
    <w:p w:rsidR="00B85775" w:rsidRPr="00B85775" w:rsidRDefault="00B85775" w:rsidP="00B85775">
      <w:pPr>
        <w:shd w:val="clear" w:color="auto" w:fill="FFFFFF"/>
        <w:spacing w:after="0" w:line="240" w:lineRule="auto"/>
        <w:ind w:left="720"/>
        <w:rPr>
          <w:rFonts w:ascii="Helvetica" w:eastAsia="Times New Roman" w:hAnsi="Helvetica" w:cs="Helvetica"/>
          <w:color w:val="000000"/>
        </w:rPr>
      </w:pPr>
      <w:r w:rsidRPr="00B85775">
        <w:rPr>
          <w:rFonts w:ascii="Helvetica" w:eastAsia="Times New Roman" w:hAnsi="Helvetica" w:cs="Helvetica"/>
          <w:color w:val="45331F"/>
          <w:sz w:val="24"/>
          <w:szCs w:val="24"/>
        </w:rPr>
        <w:t>    •       </w:t>
      </w:r>
      <w:r w:rsidRPr="00B85775">
        <w:rPr>
          <w:rFonts w:ascii="Helvetica" w:eastAsia="Times New Roman" w:hAnsi="Helvetica" w:cs="Helvetica"/>
          <w:color w:val="45331F"/>
          <w:sz w:val="24"/>
          <w:szCs w:val="24"/>
          <w:u w:val="single"/>
        </w:rPr>
        <w:t>Teacher affect</w:t>
      </w:r>
      <w:r w:rsidRPr="00B85775">
        <w:rPr>
          <w:rFonts w:ascii="Helvetica" w:eastAsia="Times New Roman" w:hAnsi="Helvetica" w:cs="Helvetica"/>
          <w:color w:val="45331F"/>
          <w:sz w:val="24"/>
          <w:szCs w:val="24"/>
        </w:rPr>
        <w:t>: Develop the teacher-learner relationship by use of enthusiasm (inflection in voice and movement, gesturing, and eye contact.</w:t>
      </w:r>
    </w:p>
    <w:p w:rsidR="00B85775" w:rsidRPr="00B85775" w:rsidRDefault="00B85775" w:rsidP="00B85775">
      <w:pPr>
        <w:shd w:val="clear" w:color="auto" w:fill="FFFFFF"/>
        <w:spacing w:after="0" w:line="240" w:lineRule="auto"/>
        <w:jc w:val="center"/>
        <w:rPr>
          <w:rFonts w:ascii="Helvetica" w:eastAsia="Times New Roman" w:hAnsi="Helvetica" w:cs="Helvetica"/>
          <w:color w:val="000000"/>
        </w:rPr>
      </w:pPr>
      <w:r w:rsidRPr="00B85775">
        <w:rPr>
          <w:rFonts w:ascii="Helvetica" w:eastAsia="Times New Roman" w:hAnsi="Helvetica" w:cs="Helvetica"/>
          <w:color w:val="45331F"/>
          <w:sz w:val="24"/>
          <w:szCs w:val="24"/>
        </w:rPr>
        <w:t>(Borich, p. 16-23)</w:t>
      </w:r>
    </w:p>
    <w:p w:rsidR="00B85775" w:rsidRPr="00B85775" w:rsidRDefault="00B85775" w:rsidP="00B85775">
      <w:pPr>
        <w:shd w:val="clear" w:color="auto" w:fill="FFFFFF"/>
        <w:spacing w:after="0" w:line="240" w:lineRule="auto"/>
        <w:rPr>
          <w:rFonts w:ascii="Helvetica" w:eastAsia="Times New Roman" w:hAnsi="Helvetica" w:cs="Helvetica"/>
          <w:color w:val="000000"/>
        </w:rPr>
      </w:pPr>
      <w:r w:rsidRPr="00B85775">
        <w:rPr>
          <w:rFonts w:ascii="Helvetica" w:eastAsia="Times New Roman" w:hAnsi="Helvetica" w:cs="Helvetica"/>
          <w:color w:val="45331F"/>
          <w:sz w:val="24"/>
          <w:szCs w:val="24"/>
        </w:rPr>
        <w:t> </w:t>
      </w:r>
    </w:p>
    <w:p w:rsidR="00B85775" w:rsidRPr="00B85775" w:rsidRDefault="00B85775" w:rsidP="00B85775">
      <w:pPr>
        <w:shd w:val="clear" w:color="auto" w:fill="FFFFFF"/>
        <w:spacing w:after="0" w:line="240" w:lineRule="auto"/>
        <w:rPr>
          <w:rFonts w:ascii="Helvetica" w:eastAsia="Times New Roman" w:hAnsi="Helvetica" w:cs="Helvetica"/>
          <w:color w:val="000000"/>
        </w:rPr>
      </w:pPr>
      <w:r w:rsidRPr="00B85775">
        <w:rPr>
          <w:rFonts w:ascii="Helvetica" w:eastAsia="Times New Roman" w:hAnsi="Helvetica" w:cs="Helvetica"/>
          <w:color w:val="45331F"/>
          <w:sz w:val="24"/>
          <w:szCs w:val="24"/>
          <w:lang w:val="de-DE"/>
        </w:rPr>
        <w:t>Borich, G. D. (2010). </w:t>
      </w:r>
      <w:r w:rsidRPr="00B85775">
        <w:rPr>
          <w:rFonts w:ascii="Helvetica" w:eastAsia="Times New Roman" w:hAnsi="Helvetica" w:cs="Helvetica"/>
          <w:i/>
          <w:iCs/>
          <w:color w:val="45331F"/>
          <w:sz w:val="24"/>
          <w:szCs w:val="24"/>
        </w:rPr>
        <w:t>Effective Teaching Methods</w:t>
      </w:r>
      <w:r w:rsidRPr="00B85775">
        <w:rPr>
          <w:rFonts w:ascii="Helvetica" w:eastAsia="Times New Roman" w:hAnsi="Helvetica" w:cs="Helvetica"/>
          <w:color w:val="45331F"/>
          <w:sz w:val="24"/>
          <w:szCs w:val="24"/>
        </w:rPr>
        <w:t> (7th ed.). Upper Saddle River, NJ: Pearson Prentice Hall</w:t>
      </w:r>
    </w:p>
    <w:p w:rsidR="00B85775" w:rsidRPr="00B85775" w:rsidRDefault="00B85775" w:rsidP="00B85775">
      <w:pPr>
        <w:shd w:val="clear" w:color="auto" w:fill="FFFFFF"/>
        <w:spacing w:after="0" w:line="240" w:lineRule="auto"/>
        <w:rPr>
          <w:rFonts w:ascii="Calibri" w:eastAsia="Times New Roman" w:hAnsi="Calibri" w:cs="Times New Roman"/>
          <w:color w:val="222222"/>
        </w:rPr>
      </w:pPr>
      <w:r w:rsidRPr="00B85775">
        <w:rPr>
          <w:rFonts w:ascii="Calibri" w:eastAsia="Times New Roman" w:hAnsi="Calibri" w:cs="Times New Roman"/>
          <w:color w:val="222222"/>
          <w:sz w:val="24"/>
          <w:szCs w:val="24"/>
        </w:rPr>
        <w:t> </w:t>
      </w:r>
    </w:p>
    <w:p w:rsidR="00B85775" w:rsidRPr="00B85775" w:rsidRDefault="00B85775" w:rsidP="00B85775">
      <w:pPr>
        <w:shd w:val="clear" w:color="auto" w:fill="FFFFFF"/>
        <w:spacing w:after="0" w:line="240" w:lineRule="auto"/>
        <w:rPr>
          <w:rFonts w:ascii="Calibri" w:eastAsia="Times New Roman" w:hAnsi="Calibri" w:cs="Times New Roman"/>
          <w:color w:val="222222"/>
        </w:rPr>
      </w:pPr>
      <w:r w:rsidRPr="00B85775">
        <w:rPr>
          <w:rFonts w:ascii="Calibri" w:eastAsia="Times New Roman" w:hAnsi="Calibri" w:cs="Times New Roman"/>
          <w:color w:val="222222"/>
          <w:sz w:val="24"/>
          <w:szCs w:val="24"/>
        </w:rPr>
        <w:t> </w:t>
      </w:r>
    </w:p>
    <w:p w:rsidR="00B85775" w:rsidRPr="00B85775" w:rsidRDefault="00B85775" w:rsidP="00B85775">
      <w:pPr>
        <w:shd w:val="clear" w:color="auto" w:fill="FFFFFF"/>
        <w:spacing w:after="0" w:line="240" w:lineRule="auto"/>
        <w:rPr>
          <w:rFonts w:ascii="Calibri" w:eastAsia="Times New Roman" w:hAnsi="Calibri" w:cs="Times New Roman"/>
          <w:color w:val="222222"/>
        </w:rPr>
      </w:pPr>
      <w:r w:rsidRPr="00B85775">
        <w:rPr>
          <w:rFonts w:ascii="Times" w:eastAsia="Times New Roman" w:hAnsi="Times" w:cs="Times"/>
          <w:color w:val="222222"/>
          <w:sz w:val="24"/>
          <w:szCs w:val="24"/>
        </w:rPr>
        <w:t> </w:t>
      </w:r>
    </w:p>
    <w:p w:rsidR="00B85775" w:rsidRPr="00B85775" w:rsidRDefault="00B85775" w:rsidP="00B85775">
      <w:pPr>
        <w:shd w:val="clear" w:color="auto" w:fill="FFFFFF"/>
        <w:spacing w:after="0" w:line="253" w:lineRule="atLeast"/>
        <w:rPr>
          <w:rFonts w:ascii="Calibri" w:eastAsia="Times New Roman" w:hAnsi="Calibri" w:cs="Times New Roman"/>
          <w:color w:val="222222"/>
        </w:rPr>
      </w:pPr>
      <w:r w:rsidRPr="00B85775">
        <w:rPr>
          <w:rFonts w:ascii="Calibri" w:eastAsia="Times New Roman" w:hAnsi="Calibri" w:cs="Times New Roman"/>
          <w:color w:val="222222"/>
          <w:sz w:val="24"/>
          <w:szCs w:val="24"/>
        </w:rPr>
        <w:t> </w:t>
      </w:r>
    </w:p>
    <w:p w:rsidR="00B85775" w:rsidRPr="00B85775" w:rsidRDefault="00B85775" w:rsidP="00B85775">
      <w:pPr>
        <w:shd w:val="clear" w:color="auto" w:fill="FFFFFF"/>
        <w:spacing w:after="0" w:line="253" w:lineRule="atLeast"/>
        <w:rPr>
          <w:rFonts w:ascii="Calibri" w:eastAsia="Times New Roman" w:hAnsi="Calibri" w:cs="Times New Roman"/>
          <w:color w:val="222222"/>
        </w:rPr>
      </w:pPr>
      <w:r w:rsidRPr="00B85775">
        <w:rPr>
          <w:rFonts w:ascii="Calibri" w:eastAsia="Times New Roman" w:hAnsi="Calibri" w:cs="Times New Roman"/>
          <w:b/>
          <w:bCs/>
          <w:color w:val="222222"/>
          <w:sz w:val="36"/>
          <w:szCs w:val="36"/>
          <w:u w:val="single"/>
        </w:rPr>
        <w:t>OTHER THINGS</w:t>
      </w:r>
    </w:p>
    <w:p w:rsidR="00B85775" w:rsidRPr="00B85775" w:rsidRDefault="00B85775" w:rsidP="00B85775">
      <w:pPr>
        <w:shd w:val="clear" w:color="auto" w:fill="FFFFFF"/>
        <w:spacing w:after="0" w:line="221" w:lineRule="atLeast"/>
        <w:ind w:left="720"/>
        <w:rPr>
          <w:rFonts w:ascii="Calibri" w:eastAsia="Times New Roman" w:hAnsi="Calibri" w:cs="Times New Roman"/>
          <w:color w:val="222222"/>
        </w:rPr>
      </w:pPr>
      <w:r w:rsidRPr="00B85775">
        <w:rPr>
          <w:rFonts w:ascii="Calibri" w:eastAsia="Times New Roman" w:hAnsi="Calibri" w:cs="Times New Roman"/>
          <w:color w:val="222222"/>
        </w:rPr>
        <w:t> </w:t>
      </w:r>
    </w:p>
    <w:p w:rsidR="00B85775" w:rsidRPr="00B85775" w:rsidRDefault="00B85775" w:rsidP="00B85775">
      <w:pPr>
        <w:shd w:val="clear" w:color="auto" w:fill="FFFFFF"/>
        <w:spacing w:after="0" w:line="221" w:lineRule="atLeast"/>
        <w:ind w:left="1080"/>
        <w:rPr>
          <w:rFonts w:ascii="Calibri" w:eastAsia="Times New Roman" w:hAnsi="Calibri" w:cs="Times New Roman"/>
          <w:color w:val="222222"/>
        </w:rPr>
      </w:pPr>
      <w:r w:rsidRPr="00B85775">
        <w:rPr>
          <w:rFonts w:ascii="Calibri" w:eastAsia="Times New Roman" w:hAnsi="Calibri" w:cs="Times New Roman"/>
          <w:color w:val="222222"/>
        </w:rPr>
        <w:t>1.</w:t>
      </w:r>
      <w:r w:rsidRPr="00B85775">
        <w:rPr>
          <w:rFonts w:ascii="Times New Roman" w:eastAsia="Times New Roman" w:hAnsi="Times New Roman" w:cs="Times New Roman"/>
          <w:color w:val="222222"/>
          <w:sz w:val="14"/>
          <w:szCs w:val="14"/>
        </w:rPr>
        <w:t>       </w:t>
      </w:r>
      <w:r w:rsidRPr="00B85775">
        <w:rPr>
          <w:rFonts w:ascii="Calibri" w:eastAsia="Times New Roman" w:hAnsi="Calibri" w:cs="Times New Roman"/>
          <w:color w:val="222222"/>
        </w:rPr>
        <w:t>Monday – Full Faculty Devotions – Mark and Neil.</w:t>
      </w:r>
    </w:p>
    <w:p w:rsidR="00B85775" w:rsidRPr="00B85775" w:rsidRDefault="00B85775" w:rsidP="00B85775">
      <w:pPr>
        <w:shd w:val="clear" w:color="auto" w:fill="FFFFFF"/>
        <w:spacing w:after="0" w:line="221" w:lineRule="atLeast"/>
        <w:ind w:left="1080"/>
        <w:rPr>
          <w:rFonts w:ascii="Calibri" w:eastAsia="Times New Roman" w:hAnsi="Calibri" w:cs="Times New Roman"/>
          <w:color w:val="222222"/>
        </w:rPr>
      </w:pPr>
      <w:r w:rsidRPr="00B85775">
        <w:rPr>
          <w:rFonts w:ascii="Calibri" w:eastAsia="Times New Roman" w:hAnsi="Calibri" w:cs="Times New Roman"/>
          <w:color w:val="222222"/>
        </w:rPr>
        <w:t>2.</w:t>
      </w:r>
      <w:r w:rsidRPr="00B85775">
        <w:rPr>
          <w:rFonts w:ascii="Times New Roman" w:eastAsia="Times New Roman" w:hAnsi="Times New Roman" w:cs="Times New Roman"/>
          <w:color w:val="222222"/>
          <w:sz w:val="14"/>
          <w:szCs w:val="14"/>
        </w:rPr>
        <w:t>       </w:t>
      </w:r>
      <w:r w:rsidRPr="00B85775">
        <w:rPr>
          <w:rFonts w:ascii="Calibri" w:eastAsia="Times New Roman" w:hAnsi="Calibri" w:cs="Times New Roman"/>
          <w:color w:val="222222"/>
        </w:rPr>
        <w:t>Monday – School Improvement Team Meeting at 3:30.</w:t>
      </w:r>
    </w:p>
    <w:p w:rsidR="00B85775" w:rsidRPr="00B85775" w:rsidRDefault="00B85775" w:rsidP="00B85775">
      <w:pPr>
        <w:shd w:val="clear" w:color="auto" w:fill="FFFFFF"/>
        <w:spacing w:after="0" w:line="221" w:lineRule="atLeast"/>
        <w:ind w:left="1080"/>
        <w:rPr>
          <w:rFonts w:ascii="Calibri" w:eastAsia="Times New Roman" w:hAnsi="Calibri" w:cs="Times New Roman"/>
          <w:color w:val="222222"/>
        </w:rPr>
      </w:pPr>
      <w:r w:rsidRPr="00B85775">
        <w:rPr>
          <w:rFonts w:ascii="Calibri" w:eastAsia="Times New Roman" w:hAnsi="Calibri" w:cs="Times New Roman"/>
          <w:color w:val="222222"/>
        </w:rPr>
        <w:lastRenderedPageBreak/>
        <w:t>3.</w:t>
      </w:r>
      <w:r w:rsidRPr="00B85775">
        <w:rPr>
          <w:rFonts w:ascii="Times New Roman" w:eastAsia="Times New Roman" w:hAnsi="Times New Roman" w:cs="Times New Roman"/>
          <w:color w:val="222222"/>
          <w:sz w:val="14"/>
          <w:szCs w:val="14"/>
        </w:rPr>
        <w:t>       </w:t>
      </w:r>
      <w:r w:rsidRPr="00B85775">
        <w:rPr>
          <w:rFonts w:ascii="Calibri" w:eastAsia="Times New Roman" w:hAnsi="Calibri" w:cs="Times New Roman"/>
          <w:color w:val="222222"/>
        </w:rPr>
        <w:t>Tuesday – if anyone is interested, John Elcesser from INPEA will be at Andrean High School to talk about the upcoming legislative session and what it might mean for non-public schools.  I plan to attend and anyone is welcome.</w:t>
      </w:r>
    </w:p>
    <w:p w:rsidR="00B85775" w:rsidRPr="00B85775" w:rsidRDefault="00B85775" w:rsidP="00B85775">
      <w:pPr>
        <w:shd w:val="clear" w:color="auto" w:fill="FFFFFF"/>
        <w:spacing w:after="0" w:line="221" w:lineRule="atLeast"/>
        <w:ind w:left="1080"/>
        <w:rPr>
          <w:rFonts w:ascii="Calibri" w:eastAsia="Times New Roman" w:hAnsi="Calibri" w:cs="Times New Roman"/>
          <w:color w:val="222222"/>
        </w:rPr>
      </w:pPr>
      <w:r w:rsidRPr="00B85775">
        <w:rPr>
          <w:rFonts w:ascii="Calibri" w:eastAsia="Times New Roman" w:hAnsi="Calibri" w:cs="Times New Roman"/>
          <w:color w:val="222222"/>
        </w:rPr>
        <w:t>4.</w:t>
      </w:r>
      <w:r w:rsidRPr="00B85775">
        <w:rPr>
          <w:rFonts w:ascii="Times New Roman" w:eastAsia="Times New Roman" w:hAnsi="Times New Roman" w:cs="Times New Roman"/>
          <w:color w:val="222222"/>
          <w:sz w:val="14"/>
          <w:szCs w:val="14"/>
        </w:rPr>
        <w:t>       </w:t>
      </w:r>
      <w:r w:rsidRPr="00B85775">
        <w:rPr>
          <w:rFonts w:ascii="Calibri" w:eastAsia="Times New Roman" w:hAnsi="Calibri" w:cs="Times New Roman"/>
          <w:color w:val="222222"/>
        </w:rPr>
        <w:t>Late Start Wednesday</w:t>
      </w:r>
    </w:p>
    <w:p w:rsidR="00B85775" w:rsidRPr="00B85775" w:rsidRDefault="00B85775" w:rsidP="00B85775">
      <w:pPr>
        <w:shd w:val="clear" w:color="auto" w:fill="FFFFFF"/>
        <w:spacing w:after="0" w:line="221" w:lineRule="atLeast"/>
        <w:ind w:left="1800"/>
        <w:rPr>
          <w:rFonts w:ascii="Calibri" w:eastAsia="Times New Roman" w:hAnsi="Calibri" w:cs="Times New Roman"/>
          <w:color w:val="222222"/>
        </w:rPr>
      </w:pPr>
      <w:r w:rsidRPr="00B85775">
        <w:rPr>
          <w:rFonts w:ascii="Courier New" w:eastAsia="Times New Roman" w:hAnsi="Courier New" w:cs="Courier New"/>
          <w:color w:val="222222"/>
        </w:rPr>
        <w:t>o</w:t>
      </w:r>
      <w:r w:rsidRPr="00B85775">
        <w:rPr>
          <w:rFonts w:ascii="Times New Roman" w:eastAsia="Times New Roman" w:hAnsi="Times New Roman" w:cs="Times New Roman"/>
          <w:color w:val="222222"/>
          <w:sz w:val="14"/>
          <w:szCs w:val="14"/>
        </w:rPr>
        <w:t>   </w:t>
      </w:r>
      <w:r w:rsidRPr="00B85775">
        <w:rPr>
          <w:rFonts w:ascii="Calibri" w:eastAsia="Times New Roman" w:hAnsi="Calibri" w:cs="Times New Roman"/>
          <w:color w:val="222222"/>
        </w:rPr>
        <w:t>Brkfst from PTO 7:30 – 8:00</w:t>
      </w:r>
    </w:p>
    <w:p w:rsidR="00B85775" w:rsidRPr="00B85775" w:rsidRDefault="00B85775" w:rsidP="00B85775">
      <w:pPr>
        <w:shd w:val="clear" w:color="auto" w:fill="FFFFFF"/>
        <w:spacing w:after="0" w:line="221" w:lineRule="atLeast"/>
        <w:ind w:left="1800"/>
        <w:rPr>
          <w:rFonts w:ascii="Calibri" w:eastAsia="Times New Roman" w:hAnsi="Calibri" w:cs="Times New Roman"/>
          <w:color w:val="222222"/>
        </w:rPr>
      </w:pPr>
      <w:r w:rsidRPr="00B85775">
        <w:rPr>
          <w:rFonts w:ascii="Courier New" w:eastAsia="Times New Roman" w:hAnsi="Courier New" w:cs="Courier New"/>
          <w:color w:val="222222"/>
        </w:rPr>
        <w:t>o</w:t>
      </w:r>
      <w:r w:rsidRPr="00B85775">
        <w:rPr>
          <w:rFonts w:ascii="Times New Roman" w:eastAsia="Times New Roman" w:hAnsi="Times New Roman" w:cs="Times New Roman"/>
          <w:color w:val="222222"/>
          <w:sz w:val="14"/>
          <w:szCs w:val="14"/>
        </w:rPr>
        <w:t>   </w:t>
      </w:r>
      <w:r w:rsidRPr="00B85775">
        <w:rPr>
          <w:rFonts w:ascii="Calibri" w:eastAsia="Times New Roman" w:hAnsi="Calibri" w:cs="Times New Roman"/>
          <w:color w:val="222222"/>
        </w:rPr>
        <w:t>Move to STEM Room</w:t>
      </w:r>
    </w:p>
    <w:p w:rsidR="00B85775" w:rsidRPr="00B85775" w:rsidRDefault="00B85775" w:rsidP="00B85775">
      <w:pPr>
        <w:shd w:val="clear" w:color="auto" w:fill="FFFFFF"/>
        <w:spacing w:after="0" w:line="221" w:lineRule="atLeast"/>
        <w:ind w:left="1800"/>
        <w:rPr>
          <w:rFonts w:ascii="Calibri" w:eastAsia="Times New Roman" w:hAnsi="Calibri" w:cs="Times New Roman"/>
          <w:color w:val="222222"/>
        </w:rPr>
      </w:pPr>
      <w:r w:rsidRPr="00B85775">
        <w:rPr>
          <w:rFonts w:ascii="Courier New" w:eastAsia="Times New Roman" w:hAnsi="Courier New" w:cs="Courier New"/>
          <w:color w:val="222222"/>
        </w:rPr>
        <w:t>o</w:t>
      </w:r>
      <w:r w:rsidRPr="00B85775">
        <w:rPr>
          <w:rFonts w:ascii="Times New Roman" w:eastAsia="Times New Roman" w:hAnsi="Times New Roman" w:cs="Times New Roman"/>
          <w:color w:val="222222"/>
          <w:sz w:val="14"/>
          <w:szCs w:val="14"/>
        </w:rPr>
        <w:t>   </w:t>
      </w:r>
      <w:r w:rsidRPr="00B85775">
        <w:rPr>
          <w:rFonts w:ascii="Calibri" w:eastAsia="Times New Roman" w:hAnsi="Calibri" w:cs="Times New Roman"/>
          <w:color w:val="222222"/>
        </w:rPr>
        <w:t>Pray</w:t>
      </w:r>
    </w:p>
    <w:p w:rsidR="00B85775" w:rsidRPr="00B85775" w:rsidRDefault="00B85775" w:rsidP="00B85775">
      <w:pPr>
        <w:shd w:val="clear" w:color="auto" w:fill="FFFFFF"/>
        <w:spacing w:line="221" w:lineRule="atLeast"/>
        <w:ind w:left="1800"/>
        <w:rPr>
          <w:rFonts w:ascii="Calibri" w:eastAsia="Times New Roman" w:hAnsi="Calibri" w:cs="Times New Roman"/>
          <w:color w:val="222222"/>
        </w:rPr>
      </w:pPr>
      <w:r w:rsidRPr="00B85775">
        <w:rPr>
          <w:rFonts w:ascii="Courier New" w:eastAsia="Times New Roman" w:hAnsi="Courier New" w:cs="Courier New"/>
          <w:color w:val="222222"/>
        </w:rPr>
        <w:t>o</w:t>
      </w:r>
      <w:r w:rsidRPr="00B85775">
        <w:rPr>
          <w:rFonts w:ascii="Times New Roman" w:eastAsia="Times New Roman" w:hAnsi="Times New Roman" w:cs="Times New Roman"/>
          <w:color w:val="222222"/>
          <w:sz w:val="14"/>
          <w:szCs w:val="14"/>
        </w:rPr>
        <w:t>   </w:t>
      </w:r>
      <w:r w:rsidRPr="00B85775">
        <w:rPr>
          <w:rFonts w:ascii="Arial" w:eastAsia="Times New Roman" w:hAnsi="Arial" w:cs="Arial"/>
          <w:color w:val="222222"/>
        </w:rPr>
        <w:t>Chapter 4 of Learning by Doing.  A big part of the chapter is made up of reproducibles - don’t worry about them, but get an idea of what the parts address.</w:t>
      </w:r>
    </w:p>
    <w:p w:rsidR="00B85775" w:rsidRPr="00B85775" w:rsidRDefault="00B85775" w:rsidP="00B85775">
      <w:pPr>
        <w:shd w:val="clear" w:color="auto" w:fill="FFFFFF"/>
        <w:spacing w:after="0" w:line="240" w:lineRule="auto"/>
        <w:ind w:left="1800"/>
        <w:rPr>
          <w:rFonts w:ascii="Calibri" w:eastAsia="Times New Roman" w:hAnsi="Calibri" w:cs="Times New Roman"/>
          <w:color w:val="222222"/>
        </w:rPr>
      </w:pPr>
      <w:r w:rsidRPr="00B85775">
        <w:rPr>
          <w:rFonts w:ascii="Arial" w:eastAsia="Times New Roman" w:hAnsi="Arial" w:cs="Arial"/>
          <w:color w:val="222222"/>
        </w:rPr>
        <w:t>Part One - What would Superintendent Ross think of our work?</w:t>
      </w:r>
    </w:p>
    <w:p w:rsidR="00B85775" w:rsidRPr="00B85775" w:rsidRDefault="00B85775" w:rsidP="00B85775">
      <w:pPr>
        <w:shd w:val="clear" w:color="auto" w:fill="FFFFFF"/>
        <w:spacing w:after="0" w:line="240" w:lineRule="auto"/>
        <w:ind w:left="1800"/>
        <w:rPr>
          <w:rFonts w:ascii="Calibri" w:eastAsia="Times New Roman" w:hAnsi="Calibri" w:cs="Times New Roman"/>
          <w:color w:val="222222"/>
        </w:rPr>
      </w:pPr>
      <w:r w:rsidRPr="00B85775">
        <w:rPr>
          <w:rFonts w:ascii="Arial" w:eastAsia="Times New Roman" w:hAnsi="Arial" w:cs="Arial"/>
          <w:color w:val="222222"/>
        </w:rPr>
        <w:t>Part Two - Are our goals of 70 @ 70 and getting our ‘A’ </w:t>
      </w:r>
      <w:r w:rsidRPr="00B85775">
        <w:rPr>
          <w:rFonts w:ascii="Arial" w:eastAsia="Times New Roman" w:hAnsi="Arial" w:cs="Arial"/>
          <w:b/>
          <w:bCs/>
          <w:color w:val="222222"/>
        </w:rPr>
        <w:t>smart</w:t>
      </w:r>
      <w:r w:rsidRPr="00B85775">
        <w:rPr>
          <w:rFonts w:ascii="Arial" w:eastAsia="Times New Roman" w:hAnsi="Arial" w:cs="Arial"/>
          <w:color w:val="222222"/>
        </w:rPr>
        <w:t>?  Do we have attainable goals or stretch goals?</w:t>
      </w:r>
    </w:p>
    <w:p w:rsidR="00B85775" w:rsidRPr="00B85775" w:rsidRDefault="00B85775" w:rsidP="00B85775">
      <w:pPr>
        <w:shd w:val="clear" w:color="auto" w:fill="FFFFFF"/>
        <w:spacing w:after="0" w:line="240" w:lineRule="auto"/>
        <w:ind w:left="1800"/>
        <w:rPr>
          <w:rFonts w:ascii="Calibri" w:eastAsia="Times New Roman" w:hAnsi="Calibri" w:cs="Times New Roman"/>
          <w:color w:val="222222"/>
        </w:rPr>
      </w:pPr>
      <w:r w:rsidRPr="00B85775">
        <w:rPr>
          <w:rFonts w:ascii="Arial" w:eastAsia="Times New Roman" w:hAnsi="Arial" w:cs="Arial"/>
          <w:color w:val="222222"/>
        </w:rPr>
        <w:t>Part Three - Is your experience with strategic planning the same as the author’s or different?</w:t>
      </w:r>
    </w:p>
    <w:p w:rsidR="00B85775" w:rsidRPr="00B85775" w:rsidRDefault="00B85775" w:rsidP="00B85775">
      <w:pPr>
        <w:shd w:val="clear" w:color="auto" w:fill="FFFFFF"/>
        <w:spacing w:after="0" w:line="240" w:lineRule="auto"/>
        <w:ind w:left="1800"/>
        <w:rPr>
          <w:rFonts w:ascii="Calibri" w:eastAsia="Times New Roman" w:hAnsi="Calibri" w:cs="Times New Roman"/>
          <w:color w:val="222222"/>
        </w:rPr>
      </w:pPr>
      <w:r w:rsidRPr="00B85775">
        <w:rPr>
          <w:rFonts w:ascii="Arial" w:eastAsia="Times New Roman" w:hAnsi="Arial" w:cs="Arial"/>
          <w:color w:val="222222"/>
        </w:rPr>
        <w:t>Part Four - These are our gold sheets - we’ll keep working on them.</w:t>
      </w:r>
    </w:p>
    <w:p w:rsidR="00B85775" w:rsidRPr="00B85775" w:rsidRDefault="00B85775" w:rsidP="00B85775">
      <w:pPr>
        <w:shd w:val="clear" w:color="auto" w:fill="FFFFFF"/>
        <w:spacing w:after="0" w:line="240" w:lineRule="auto"/>
        <w:ind w:left="1800"/>
        <w:rPr>
          <w:rFonts w:ascii="Calibri" w:eastAsia="Times New Roman" w:hAnsi="Calibri" w:cs="Times New Roman"/>
          <w:color w:val="222222"/>
        </w:rPr>
      </w:pPr>
      <w:r w:rsidRPr="00B85775">
        <w:rPr>
          <w:rFonts w:ascii="Arial" w:eastAsia="Times New Roman" w:hAnsi="Arial" w:cs="Arial"/>
          <w:color w:val="222222"/>
        </w:rPr>
        <w:t>Part Five - Which of these tips sound familiar?</w:t>
      </w:r>
    </w:p>
    <w:p w:rsidR="00B85775" w:rsidRPr="00B85775" w:rsidRDefault="00B85775" w:rsidP="00B85775">
      <w:pPr>
        <w:shd w:val="clear" w:color="auto" w:fill="FFFFFF"/>
        <w:spacing w:after="0" w:line="240" w:lineRule="auto"/>
        <w:ind w:left="1800"/>
        <w:rPr>
          <w:rFonts w:ascii="Calibri" w:eastAsia="Times New Roman" w:hAnsi="Calibri" w:cs="Times New Roman"/>
          <w:color w:val="222222"/>
        </w:rPr>
      </w:pPr>
      <w:r w:rsidRPr="00B85775">
        <w:rPr>
          <w:rFonts w:ascii="Arial" w:eastAsia="Times New Roman" w:hAnsi="Arial" w:cs="Arial"/>
          <w:color w:val="222222"/>
        </w:rPr>
        <w:t>Parts Six and Seven - skim these parts</w:t>
      </w:r>
      <w:r w:rsidRPr="00B85775">
        <w:rPr>
          <w:rFonts w:ascii="Arial" w:eastAsia="Times New Roman" w:hAnsi="Arial" w:cs="Arial"/>
          <w:color w:val="222222"/>
          <w:sz w:val="24"/>
          <w:szCs w:val="24"/>
        </w:rPr>
        <w:t>.</w:t>
      </w:r>
    </w:p>
    <w:p w:rsidR="00B85775" w:rsidRPr="00B85775" w:rsidRDefault="00B85775" w:rsidP="00B85775">
      <w:pPr>
        <w:shd w:val="clear" w:color="auto" w:fill="FFFFFF"/>
        <w:spacing w:after="0" w:line="221" w:lineRule="atLeast"/>
        <w:ind w:left="1800"/>
        <w:rPr>
          <w:rFonts w:ascii="Calibri" w:eastAsia="Times New Roman" w:hAnsi="Calibri" w:cs="Times New Roman"/>
          <w:color w:val="222222"/>
        </w:rPr>
      </w:pPr>
      <w:r w:rsidRPr="00B85775">
        <w:rPr>
          <w:rFonts w:ascii="Courier New" w:eastAsia="Times New Roman" w:hAnsi="Courier New" w:cs="Courier New"/>
          <w:color w:val="222222"/>
        </w:rPr>
        <w:t>o</w:t>
      </w:r>
      <w:r w:rsidRPr="00B85775">
        <w:rPr>
          <w:rFonts w:ascii="Times New Roman" w:eastAsia="Times New Roman" w:hAnsi="Times New Roman" w:cs="Times New Roman"/>
          <w:color w:val="222222"/>
          <w:sz w:val="14"/>
          <w:szCs w:val="14"/>
        </w:rPr>
        <w:t>   </w:t>
      </w:r>
      <w:r w:rsidRPr="00B85775">
        <w:rPr>
          <w:rFonts w:ascii="Calibri" w:eastAsia="Times New Roman" w:hAnsi="Calibri" w:cs="Times New Roman"/>
          <w:color w:val="222222"/>
        </w:rPr>
        <w:t>Mark Rinkenberger – shares from Youth Specialties Conference</w:t>
      </w:r>
    </w:p>
    <w:p w:rsidR="00B85775" w:rsidRPr="00B85775" w:rsidRDefault="00B85775" w:rsidP="00B85775">
      <w:pPr>
        <w:shd w:val="clear" w:color="auto" w:fill="FFFFFF"/>
        <w:spacing w:after="0" w:line="221" w:lineRule="atLeast"/>
        <w:ind w:left="1800"/>
        <w:rPr>
          <w:rFonts w:ascii="Calibri" w:eastAsia="Times New Roman" w:hAnsi="Calibri" w:cs="Times New Roman"/>
          <w:color w:val="222222"/>
        </w:rPr>
      </w:pPr>
      <w:r w:rsidRPr="00B85775">
        <w:rPr>
          <w:rFonts w:ascii="Courier New" w:eastAsia="Times New Roman" w:hAnsi="Courier New" w:cs="Courier New"/>
          <w:color w:val="222222"/>
        </w:rPr>
        <w:t>o</w:t>
      </w:r>
      <w:r w:rsidRPr="00B85775">
        <w:rPr>
          <w:rFonts w:ascii="Times New Roman" w:eastAsia="Times New Roman" w:hAnsi="Times New Roman" w:cs="Times New Roman"/>
          <w:color w:val="222222"/>
          <w:sz w:val="14"/>
          <w:szCs w:val="14"/>
        </w:rPr>
        <w:t>   </w:t>
      </w:r>
      <w:r w:rsidRPr="00B85775">
        <w:rPr>
          <w:rFonts w:ascii="Calibri" w:eastAsia="Times New Roman" w:hAnsi="Calibri" w:cs="Times New Roman"/>
          <w:color w:val="222222"/>
        </w:rPr>
        <w:t>Science Standards</w:t>
      </w:r>
    </w:p>
    <w:p w:rsidR="00B85775" w:rsidRPr="00B85775" w:rsidRDefault="00B85775" w:rsidP="00B85775">
      <w:pPr>
        <w:shd w:val="clear" w:color="auto" w:fill="FFFFFF"/>
        <w:spacing w:after="0" w:line="221" w:lineRule="atLeast"/>
        <w:ind w:left="1800"/>
        <w:rPr>
          <w:rFonts w:ascii="Calibri" w:eastAsia="Times New Roman" w:hAnsi="Calibri" w:cs="Times New Roman"/>
          <w:color w:val="222222"/>
        </w:rPr>
      </w:pPr>
      <w:r w:rsidRPr="00B85775">
        <w:rPr>
          <w:rFonts w:ascii="Courier New" w:eastAsia="Times New Roman" w:hAnsi="Courier New" w:cs="Courier New"/>
          <w:color w:val="222222"/>
        </w:rPr>
        <w:t>o</w:t>
      </w:r>
      <w:r w:rsidRPr="00B85775">
        <w:rPr>
          <w:rFonts w:ascii="Times New Roman" w:eastAsia="Times New Roman" w:hAnsi="Times New Roman" w:cs="Times New Roman"/>
          <w:color w:val="222222"/>
          <w:sz w:val="14"/>
          <w:szCs w:val="14"/>
        </w:rPr>
        <w:t>   </w:t>
      </w:r>
      <w:r w:rsidRPr="00B85775">
        <w:rPr>
          <w:rFonts w:ascii="Calibri" w:eastAsia="Times New Roman" w:hAnsi="Calibri" w:cs="Times New Roman"/>
          <w:color w:val="222222"/>
        </w:rPr>
        <w:t>Release by 8:30 to continue work on unpacking standards – our goal is Christmas for ELA and Math.</w:t>
      </w:r>
    </w:p>
    <w:p w:rsidR="00B85775" w:rsidRPr="00B85775" w:rsidRDefault="00B85775" w:rsidP="00B85775">
      <w:pPr>
        <w:shd w:val="clear" w:color="auto" w:fill="FFFFFF"/>
        <w:spacing w:after="0" w:line="221" w:lineRule="atLeast"/>
        <w:ind w:left="1800"/>
        <w:rPr>
          <w:rFonts w:ascii="Calibri" w:eastAsia="Times New Roman" w:hAnsi="Calibri" w:cs="Times New Roman"/>
          <w:color w:val="222222"/>
        </w:rPr>
      </w:pPr>
      <w:r w:rsidRPr="00B85775">
        <w:rPr>
          <w:rFonts w:ascii="Times New Roman" w:eastAsia="Times New Roman" w:hAnsi="Times New Roman" w:cs="Times New Roman"/>
          <w:color w:val="222222"/>
          <w:sz w:val="14"/>
          <w:szCs w:val="14"/>
        </w:rPr>
        <w:t> </w:t>
      </w:r>
    </w:p>
    <w:p w:rsidR="00B85775" w:rsidRPr="00B85775" w:rsidRDefault="00B85775" w:rsidP="00B85775">
      <w:pPr>
        <w:shd w:val="clear" w:color="auto" w:fill="FFFFFF"/>
        <w:spacing w:after="0" w:line="221" w:lineRule="atLeast"/>
        <w:ind w:left="1080"/>
        <w:rPr>
          <w:rFonts w:ascii="Arial" w:eastAsia="Times New Roman" w:hAnsi="Arial" w:cs="Arial"/>
          <w:color w:val="222222"/>
          <w:sz w:val="24"/>
          <w:szCs w:val="24"/>
        </w:rPr>
      </w:pPr>
      <w:r w:rsidRPr="00B85775">
        <w:rPr>
          <w:rFonts w:ascii="Calibri" w:eastAsia="Times New Roman" w:hAnsi="Calibri" w:cs="Arial"/>
          <w:color w:val="222222"/>
        </w:rPr>
        <w:t>5. Intention forms are in your boxes.  </w:t>
      </w:r>
    </w:p>
    <w:p w:rsidR="00B85775" w:rsidRPr="00B85775" w:rsidRDefault="00B85775" w:rsidP="00B85775">
      <w:pPr>
        <w:shd w:val="clear" w:color="auto" w:fill="FFFFFF"/>
        <w:spacing w:after="0" w:line="221" w:lineRule="atLeast"/>
        <w:ind w:left="1080"/>
        <w:rPr>
          <w:rFonts w:ascii="Arial" w:eastAsia="Times New Roman" w:hAnsi="Arial" w:cs="Arial"/>
          <w:color w:val="222222"/>
          <w:sz w:val="24"/>
          <w:szCs w:val="24"/>
        </w:rPr>
      </w:pPr>
      <w:r w:rsidRPr="00B85775">
        <w:rPr>
          <w:rFonts w:ascii="Calibri" w:eastAsia="Times New Roman" w:hAnsi="Calibri" w:cs="Arial"/>
          <w:color w:val="222222"/>
        </w:rPr>
        <w:t>6. Have a great weekend – building in margin – because if this week is any indicator, we’ll need lots of margin for the next couple of weeks.</w:t>
      </w:r>
    </w:p>
    <w:p w:rsidR="00B85775" w:rsidRPr="00B85775" w:rsidRDefault="00B85775" w:rsidP="00B85775">
      <w:pPr>
        <w:shd w:val="clear" w:color="auto" w:fill="FFFFFF"/>
        <w:spacing w:line="221" w:lineRule="atLeast"/>
        <w:ind w:left="720"/>
        <w:rPr>
          <w:rFonts w:ascii="Calibri" w:eastAsia="Times New Roman" w:hAnsi="Calibri" w:cs="Times New Roman"/>
          <w:color w:val="222222"/>
        </w:rPr>
      </w:pPr>
      <w:r w:rsidRPr="00B85775">
        <w:rPr>
          <w:rFonts w:ascii="Calibri" w:eastAsia="Times New Roman" w:hAnsi="Calibri" w:cs="Times New Roman"/>
          <w:color w:val="222222"/>
        </w:rPr>
        <w:t>Bob</w:t>
      </w:r>
    </w:p>
    <w:p w:rsidR="00CC3171" w:rsidRDefault="00CC3171"/>
    <w:sectPr w:rsidR="00CC3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75"/>
    <w:rsid w:val="0000093D"/>
    <w:rsid w:val="00072D9C"/>
    <w:rsid w:val="00096674"/>
    <w:rsid w:val="000A163F"/>
    <w:rsid w:val="000B4893"/>
    <w:rsid w:val="000F18AA"/>
    <w:rsid w:val="000F7206"/>
    <w:rsid w:val="001D040C"/>
    <w:rsid w:val="001F6BE7"/>
    <w:rsid w:val="0024495B"/>
    <w:rsid w:val="002E57E0"/>
    <w:rsid w:val="002E6E4E"/>
    <w:rsid w:val="002E78CD"/>
    <w:rsid w:val="004A06E8"/>
    <w:rsid w:val="004A54A5"/>
    <w:rsid w:val="004F15E6"/>
    <w:rsid w:val="005848FF"/>
    <w:rsid w:val="00584D83"/>
    <w:rsid w:val="005B519D"/>
    <w:rsid w:val="00637D73"/>
    <w:rsid w:val="006602BB"/>
    <w:rsid w:val="00691E12"/>
    <w:rsid w:val="007A221E"/>
    <w:rsid w:val="00807C4E"/>
    <w:rsid w:val="009429B8"/>
    <w:rsid w:val="009B5462"/>
    <w:rsid w:val="009F784D"/>
    <w:rsid w:val="00A50B91"/>
    <w:rsid w:val="00AA22EF"/>
    <w:rsid w:val="00B50EBE"/>
    <w:rsid w:val="00B73E3D"/>
    <w:rsid w:val="00B74FCA"/>
    <w:rsid w:val="00B837EB"/>
    <w:rsid w:val="00B85775"/>
    <w:rsid w:val="00C93AF8"/>
    <w:rsid w:val="00CC3171"/>
    <w:rsid w:val="00D22787"/>
    <w:rsid w:val="00D36174"/>
    <w:rsid w:val="00D709AF"/>
    <w:rsid w:val="00DA36D3"/>
    <w:rsid w:val="00DA7CFB"/>
    <w:rsid w:val="00DD5163"/>
    <w:rsid w:val="00EA6AA0"/>
    <w:rsid w:val="00EE4584"/>
    <w:rsid w:val="00F30573"/>
    <w:rsid w:val="00F6405E"/>
    <w:rsid w:val="00FA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57001812247042633gmail-default">
    <w:name w:val="m_-3657001812247042633gmail-default"/>
    <w:basedOn w:val="Normal"/>
    <w:rsid w:val="00B85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7001812247042633gmail-msolistparagraph">
    <w:name w:val="m_-3657001812247042633gmail-msolistparagraph"/>
    <w:basedOn w:val="Normal"/>
    <w:rsid w:val="00B857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57001812247042633gmail-default">
    <w:name w:val="m_-3657001812247042633gmail-default"/>
    <w:basedOn w:val="Normal"/>
    <w:rsid w:val="00B85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7001812247042633gmail-msolistparagraph">
    <w:name w:val="m_-3657001812247042633gmail-msolistparagraph"/>
    <w:basedOn w:val="Normal"/>
    <w:rsid w:val="00B85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2018-12-12T17:31:00Z</dcterms:created>
  <dcterms:modified xsi:type="dcterms:W3CDTF">2018-12-12T17:41:00Z</dcterms:modified>
</cp:coreProperties>
</file>