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Judson" w:cs="Judson" w:eastAsia="Judson" w:hAnsi="Judson"/>
          <w:b w:val="1"/>
          <w:sz w:val="24"/>
          <w:szCs w:val="24"/>
          <w:u w:val="single"/>
        </w:rPr>
      </w:pPr>
      <w:r w:rsidDel="00000000" w:rsidR="00000000" w:rsidRPr="00000000">
        <w:rPr>
          <w:rFonts w:ascii="Judson" w:cs="Judson" w:eastAsia="Judson" w:hAnsi="Judson"/>
          <w:b w:val="1"/>
          <w:sz w:val="24"/>
          <w:szCs w:val="24"/>
          <w:u w:val="single"/>
          <w:rtl w:val="0"/>
        </w:rPr>
        <w:t xml:space="preserve">Essential</w:t>
      </w:r>
      <w:r w:rsidDel="00000000" w:rsidR="00000000" w:rsidRPr="00000000">
        <w:rPr>
          <w:rFonts w:ascii="Judson" w:cs="Judson" w:eastAsia="Judson" w:hAnsi="Judson"/>
          <w:b w:val="1"/>
          <w:sz w:val="24"/>
          <w:szCs w:val="24"/>
          <w:u w:val="single"/>
          <w:rtl w:val="0"/>
        </w:rPr>
        <w:t xml:space="preserve"> Outcomes for Polk Elementary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Judson" w:cs="Judson" w:eastAsia="Judson" w:hAnsi="Judson"/>
          <w:sz w:val="24"/>
          <w:szCs w:val="24"/>
        </w:rPr>
      </w:pPr>
      <w:r w:rsidDel="00000000" w:rsidR="00000000" w:rsidRPr="00000000">
        <w:rPr>
          <w:rFonts w:ascii="Judson" w:cs="Judson" w:eastAsia="Judson" w:hAnsi="Judson"/>
          <w:sz w:val="24"/>
          <w:szCs w:val="24"/>
          <w:rtl w:val="0"/>
        </w:rPr>
        <w:t xml:space="preserve">Developed by Polk Vertical PLC’s 11.16.17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Judson" w:cs="Judson" w:eastAsia="Judson" w:hAnsi="Judson"/>
          <w:sz w:val="24"/>
          <w:szCs w:val="24"/>
          <w:shd w:fill="d5a6b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Judson" w:cs="Judson" w:eastAsia="Judson" w:hAnsi="Judson"/>
          <w:sz w:val="24"/>
          <w:szCs w:val="24"/>
          <w:u w:val="single"/>
          <w:shd w:fill="d5a6bd" w:val="clear"/>
        </w:rPr>
      </w:pPr>
      <w:r w:rsidDel="00000000" w:rsidR="00000000" w:rsidRPr="00000000">
        <w:rPr>
          <w:rFonts w:ascii="Judson" w:cs="Judson" w:eastAsia="Judson" w:hAnsi="Judson"/>
          <w:b w:val="1"/>
          <w:sz w:val="24"/>
          <w:szCs w:val="24"/>
          <w:u w:val="single"/>
          <w:shd w:fill="d5a6bd" w:val="clear"/>
          <w:rtl w:val="0"/>
        </w:rPr>
        <w:t xml:space="preserve">Writing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8565"/>
        <w:tblGridChange w:id="0">
          <w:tblGrid>
            <w:gridCol w:w="795"/>
            <w:gridCol w:w="85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 students will be able to...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copy a variety of words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copy a sentence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write their name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 students will be able to...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write a variety of words on paper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write a simple sentence on their own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capitalize the first letter in a sentence, and punctuate the end of a sentence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legible handwriting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write their first name; last name is optional.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 students will be able to...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put words together to make a quality sentence of 5 words or more, complete with capitals and punctuation marks.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write interrogative, declarative and exclamatory sentences.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write their first and last name; use legible handwriting.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 students will be able to...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put quality sentences together to make a paragraph. It shall contain a beginning, middle and ending sentence, using correct capitalization and punctuation. 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write using legible handwriting.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 students will be able to...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put 3 paragraphs together to make a story with a beginning, middle and ending paragraph using correct capitalization and punctuation.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write using legible handwriting.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 students will be able to...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write an essay using appropriate sentence structure, appropriate grammar, capitalization, punctuation, and organization on a given topic.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write using legible handwriting.</w:t>
            </w:r>
          </w:p>
        </w:tc>
      </w:tr>
    </w:tbl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Judson" w:cs="Judson" w:eastAsia="Judson" w:hAnsi="Juds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Judson" w:cs="Judson" w:eastAsia="Judson" w:hAnsi="Judson"/>
          <w:b w:val="1"/>
          <w:sz w:val="24"/>
          <w:szCs w:val="24"/>
          <w:u w:val="single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Judson" w:cs="Judson" w:eastAsia="Judson" w:hAnsi="Judson"/>
          <w:sz w:val="24"/>
          <w:szCs w:val="24"/>
          <w:u w:val="single"/>
          <w:shd w:fill="ff9900" w:val="clear"/>
        </w:rPr>
      </w:pPr>
      <w:r w:rsidDel="00000000" w:rsidR="00000000" w:rsidRPr="00000000">
        <w:rPr>
          <w:rFonts w:ascii="Judson" w:cs="Judson" w:eastAsia="Judson" w:hAnsi="Judson"/>
          <w:b w:val="1"/>
          <w:sz w:val="24"/>
          <w:szCs w:val="24"/>
          <w:u w:val="single"/>
          <w:shd w:fill="ff9900" w:val="clear"/>
          <w:rtl w:val="0"/>
        </w:rPr>
        <w:t xml:space="preserve">Reading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8550"/>
        <w:tblGridChange w:id="0">
          <w:tblGrid>
            <w:gridCol w:w="810"/>
            <w:gridCol w:w="85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syllables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onset rime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alliteration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rhyming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letter names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letter sounds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K</w:t>
            </w: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letters (uppercase and lowercase)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and produce letter sounds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different parts of a book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know that print moves from left-right, top-bottom on page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ask and answer comprehension questions about a story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retell main events from story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blend three letters to make a one syllable word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know the difference between fiction and informational text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describe plot and retell a story's beginning,middle, and end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ask relevant questions, seek clarifications, and locate facts and details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restate main idea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determine what words mean from how they are used in a sentence either heard or read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describe characters in a story and the reasons for their actions and feelings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text features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By the end of the year, the students will be able to…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context to determine the relevant meaning of unfamiliar words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describe main characters in works of fiction including their traits, motivations, and feelings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the main idea in a text and distinguish it from the topic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locate the facts that are clearly stated in a text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describe the order of events or ideas in a text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text features to locate specific information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make inferences and draw conclusions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the author’s purpose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By the end of the year, the students will be able to…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meaning of common prefixes and suffixes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context clues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sequence and summarize main events and their influence on future events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describe character changes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main idea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drawing conclusions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cause and effect use text features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Sequence and summarize the events/main idea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sequence and summarize the plot’s main events and explain their influence on future events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character changes and interactions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summarize  the main idea and supporting details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describe cause and effect 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multiple text features (nonfiction, poetry, drama, etc.)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comparing and contrasting events and characters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dictionary skills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determine the meaning of words derived from Greek, Latin, or other linguistic roots or affixes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be able to make inferences and draw conclusions using textual evidence from a story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the author’s purpose</w:t>
            </w:r>
          </w:p>
        </w:tc>
      </w:tr>
    </w:tbl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Judson" w:cs="Judson" w:eastAsia="Judson" w:hAnsi="Judso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Judson" w:cs="Judson" w:eastAsia="Judson" w:hAnsi="Judson"/>
          <w:sz w:val="24"/>
          <w:szCs w:val="24"/>
          <w:u w:val="single"/>
          <w:shd w:fill="4a86e8" w:val="clear"/>
        </w:rPr>
      </w:pPr>
      <w:r w:rsidDel="00000000" w:rsidR="00000000" w:rsidRPr="00000000">
        <w:rPr>
          <w:rFonts w:ascii="Judson" w:cs="Judson" w:eastAsia="Judson" w:hAnsi="Judson"/>
          <w:b w:val="1"/>
          <w:sz w:val="24"/>
          <w:szCs w:val="24"/>
          <w:u w:val="single"/>
          <w:shd w:fill="4a86e8" w:val="clear"/>
          <w:rtl w:val="0"/>
        </w:rPr>
        <w:t xml:space="preserve">Math 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8565"/>
        <w:tblGridChange w:id="0">
          <w:tblGrid>
            <w:gridCol w:w="795"/>
            <w:gridCol w:w="85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count by 1’s to ten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count up to 5 concrete objects with 1:1 correspondence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first/last in a series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recognize shapes and positional words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sort objects by shape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compare objects by its attributes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colors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K</w:t>
            </w: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count to 100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create sets to 20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and write numbers 0-20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coins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basic 2D and 3D shapes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apply addition/subtraction to 10 with manipulatives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numbers and relationships up to 120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apply addition/subtraction up to 20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time to the hour and half hour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and add coins up to a dollar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and create fractions (½ and ¼)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and sort 2D and 3D shapes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4 ways to show numbers up to 1,200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count up to 1,200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add/subtract 2-and 3-digit numbers with or without regrouping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tell time to a minute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name and identify the attributes of basic geometric shapes (2D and 3D)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data (pictograph, bar graph, and chart) to answer questions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add coin value up to one dollar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linear measuring tools to measure objects using metric and standard unit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By the end of the year, the students will be able to… 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3.2A compose and decompose number up to 100,000 as a sum of so many ten thousands, so many thousands, so many hundreds, so many tens, and so many ones using objects, pictorial models, and numbers, including expanded notation as appropriate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3.2D compare and order whole numbers up to 100,000 and represent comparisons using the symbols &gt;, &lt;, or =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3.5A represent one- and two- step problems involving addition and subtraction of whole numbers to 1,000 using pictorial models, number lines, and equations.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3.5B represent and solve one- and two-step multiplication and division problems within 100 using arrays, strip diagrams, and equations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3.6C Determine the area of rectangles with whole number side lengths in problems using multiplication related to the number of rows times the number of unit squares in each row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3.7B Determine the perimeter of a polygon or a missing length when given perimeter and remaining side lengths in problems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By the end of the year, the students will be able to…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place value to the millions, including decimals to the hundredths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add and subtract decimals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multiply up to 2 digit x 2 digit (using multiple strategies)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compare and order decimals, including number lines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add fractions with the same denominator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compare fractions with different numerators and denominators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benchmark fractions 0, ¼, ½, ¾, 1 in multiple ways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know profit and financial institutions 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distinguish between fixed and variable expenses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allocate weekly allowance for spending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measure angles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and identify lines of symmetry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convert measurements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multiple step problem solving using strategies and models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elapsed time</w:t>
            </w:r>
          </w:p>
        </w:tc>
      </w:tr>
    </w:tbl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Judson" w:cs="Judson" w:eastAsia="Judson" w:hAnsi="Judso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Judson" w:cs="Judson" w:eastAsia="Judson" w:hAnsi="Judson"/>
          <w:b w:val="1"/>
          <w:sz w:val="24"/>
          <w:szCs w:val="24"/>
          <w:highlight w:val="gree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Judson" w:cs="Judson" w:eastAsia="Judson" w:hAnsi="Judson"/>
          <w:sz w:val="24"/>
          <w:szCs w:val="24"/>
          <w:highlight w:val="green"/>
          <w:u w:val="single"/>
        </w:rPr>
      </w:pPr>
      <w:r w:rsidDel="00000000" w:rsidR="00000000" w:rsidRPr="00000000">
        <w:rPr>
          <w:rFonts w:ascii="Judson" w:cs="Judson" w:eastAsia="Judson" w:hAnsi="Judson"/>
          <w:b w:val="1"/>
          <w:sz w:val="24"/>
          <w:szCs w:val="24"/>
          <w:highlight w:val="green"/>
          <w:u w:val="single"/>
          <w:rtl w:val="0"/>
        </w:rPr>
        <w:t xml:space="preserve">Science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8520"/>
        <w:tblGridChange w:id="0">
          <w:tblGrid>
            <w:gridCol w:w="840"/>
            <w:gridCol w:w="85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safety equipment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five senses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K</w:t>
            </w: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safety equipment/science tools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observe changes in matter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observe weather and seasonal patterns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observe living things and their relationship to their parent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recognize that the natural world has rocks, soil, and water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observe changes in the night sky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safety equipment/science tools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recognize that there are changes in matter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know that the weather changes and the seasons change seasons   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recognize life cycles including living and nonliving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understand reduce, reuse, recycle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know that there are changes in the night sky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safety equipment/science tools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know forms of energy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know magnetism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states of matter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seasons and weather patterns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recognize life cycles and adaptations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understand ecosystems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natural resources vs. man made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rocks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moon phases and stars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to...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safety equipment/science tools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explore forms of energy 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understand gravity and magnetism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know weathering and erosion of landforms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states of matter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Observe weather patterns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recognize life cycles and adaptations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understand inherited genetic traits 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describe ecosystems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planets and model the Sun, moon, and Earth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By the end of the year, the students will be able to…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safety equipment/science tools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know forms of energy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know weathering and erosion of landforms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states of matter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recognize life cycles and adaptations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understand inherited genetic traits 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conductors and insulators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Understand how the Sun, Earth and Moon interact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Moon phases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Electric circuits</w:t>
            </w:r>
          </w:p>
        </w:tc>
      </w:tr>
    </w:tbl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Judson" w:cs="Judson" w:eastAsia="Judson" w:hAnsi="Judson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Judson" w:cs="Judson" w:eastAsia="Judson" w:hAnsi="Judson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Judson" w:cs="Judson" w:eastAsia="Judson" w:hAnsi="Judson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Judson" w:cs="Judson" w:eastAsia="Judson" w:hAnsi="Judson"/>
          <w:b w:val="1"/>
          <w:sz w:val="24"/>
          <w:szCs w:val="24"/>
          <w:highlight w:val="yellow"/>
          <w:u w:val="single"/>
          <w:rtl w:val="0"/>
        </w:rPr>
        <w:t xml:space="preserve">Social Studies</w:t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8535"/>
        <w:tblGridChange w:id="0">
          <w:tblGrid>
            <w:gridCol w:w="825"/>
            <w:gridCol w:w="8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similarities and differences in people/families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identifies common events and routines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understand that people need food, clothing and shelter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discuss roles of community workers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identifies flag of the United States and recite pledges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engage in voting for group discussion making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understand similarities and differences among cultures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jobs people do in their community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know why we have rules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know about families’ customs and traditions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know about people in history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leaders at home, school, and where we live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know technology is used at school and home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By the end of the year, the students will be able to…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sequence events on a timeline &amp; use a timeline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be familiar with different types of graphic organizers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be familiar with common vocabulary listed on curriculum calendar-define &amp; use vocabulary correctly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when given a list of questions on a topic/person be able to research with a group (and teacher support) to gather the information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construct a map of their school and interpret the map. 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know that legend/key are interchangeable.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By the end of the year, the students will be able to…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different types of graphic organizers for interpreting data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common vocabulary and define and use key vocabulary correctly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find information and research independently from a list of questions provided by the teacher about people or events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the word legend and map key interchangeably 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construct a map of their neighborhood and be able to interpret at least two different types of maps, construct an imaginary map using map elements like the cardinal directions, TODAL, </w:t>
            </w: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u w:val="single"/>
                <w:rtl w:val="0"/>
              </w:rPr>
              <w:t xml:space="preserve">MAPS OF THE WORLD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and interpret data in different types of graphic organizers.</w:t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common vocabulary words listed on curriculum calendar correctly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research a topic with given list of questions to look for, as well as brainstorm a list of other questions to look for.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create a physical map on a grid system using map elements.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and create map keys 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conduct research of individuals or events based on students’ own essential questions to gather information 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define and use key vocabulary correctly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map skills to create and interpret a political map of regions of Texas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Texas regions and geographical landforms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Native Americans of Texas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Texas Missions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Texas’s role in the United States history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Comparing past and present </w:t>
            </w:r>
          </w:p>
        </w:tc>
      </w:tr>
    </w:tbl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Judson" w:cs="Judson" w:eastAsia="Judson" w:hAnsi="Juds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contextualSpacing w:val="0"/>
        <w:jc w:val="center"/>
        <w:rPr>
          <w:rFonts w:ascii="Judson" w:cs="Judson" w:eastAsia="Judson" w:hAnsi="Judson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Judson" w:cs="Judson" w:eastAsia="Judson" w:hAnsi="Judson"/>
          <w:sz w:val="24"/>
          <w:szCs w:val="24"/>
          <w:highlight w:val="yellow"/>
          <w:u w:val="single"/>
          <w:rtl w:val="0"/>
        </w:rPr>
        <w:t xml:space="preserve">PE</w:t>
      </w:r>
    </w:p>
    <w:tbl>
      <w:tblPr>
        <w:tblStyle w:val="Table6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8535"/>
        <w:tblGridChange w:id="0">
          <w:tblGrid>
            <w:gridCol w:w="825"/>
            <w:gridCol w:w="8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Travel in different ways in a large group without bumping into others or falling</w:t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Describe and select physical activities that provide enjoyment and challenge </w:t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equipment safe and properly </w:t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Describe the benefits from involvement in daily physical activity such as feel better, sleep better.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By the end of the year, the students will be able to…</w:t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Jump a long rope</w:t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Participate in moderate to vigorous physical activities on a daily basis that cause increased heart rate, breathing rate, and perspiration. </w:t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Demonstrate an awareness of personal and general space while moving a different directions and levels such as high medium, and low. 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By the end of the year, the students will be able to…</w:t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22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Jump a self turned rope repeatedly 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22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Describe and select physical activities that provide enjoyment and challenge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foods that enhance a healthy heart</w:t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Describe the need for rest and sleep</w:t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Describe the negative effects of smoking on the lungs and the ability to exercise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18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Describe and select physical activities that provide enjoyment and challenge</w:t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18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Demonstrate effective communication, consideration and respect for the feelings of others during physical activities such as encourage others etc.</w:t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18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Respond to winning and losing with dignity and understanding </w:t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18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Explain the link of physical activity /inactivity and health such as reduce stress and burn calories </w:t>
            </w:r>
          </w:p>
        </w:tc>
      </w:tr>
    </w:tbl>
    <w:p w:rsidR="00000000" w:rsidDel="00000000" w:rsidP="00000000" w:rsidRDefault="00000000" w:rsidRPr="00000000" w14:paraId="00000129">
      <w:pPr>
        <w:contextualSpacing w:val="0"/>
        <w:rPr>
          <w:rFonts w:ascii="Judson" w:cs="Judson" w:eastAsia="Judson" w:hAnsi="Juds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contextualSpacing w:val="0"/>
        <w:rPr>
          <w:rFonts w:ascii="Judson" w:cs="Judson" w:eastAsia="Judson" w:hAnsi="Juds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contextualSpacing w:val="0"/>
        <w:jc w:val="center"/>
        <w:rPr>
          <w:rFonts w:ascii="Judson" w:cs="Judson" w:eastAsia="Judson" w:hAnsi="Judson"/>
          <w:sz w:val="24"/>
          <w:szCs w:val="24"/>
          <w:u w:val="single"/>
          <w:shd w:fill="9fc5e8" w:val="clear"/>
        </w:rPr>
      </w:pPr>
      <w:r w:rsidDel="00000000" w:rsidR="00000000" w:rsidRPr="00000000">
        <w:rPr>
          <w:rFonts w:ascii="Judson" w:cs="Judson" w:eastAsia="Judson" w:hAnsi="Judson"/>
          <w:sz w:val="24"/>
          <w:szCs w:val="24"/>
          <w:u w:val="single"/>
          <w:shd w:fill="9fc5e8" w:val="clear"/>
          <w:rtl w:val="0"/>
        </w:rPr>
        <w:t xml:space="preserve">Music</w:t>
      </w:r>
    </w:p>
    <w:tbl>
      <w:tblPr>
        <w:tblStyle w:val="Table7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8535"/>
        <w:tblGridChange w:id="0">
          <w:tblGrid>
            <w:gridCol w:w="825"/>
            <w:gridCol w:w="8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instruments and their families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By the end of the year, the students will be able to…</w:t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Sing or play classroom instruments independently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By the end of the year, the students will be able to…</w:t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22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Create rhythm phrases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Read music using a system of letters, numbers, and symbls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 w14:paraId="0000013A">
            <w:pPr>
              <w:numPr>
                <w:ilvl w:val="0"/>
                <w:numId w:val="18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sz w:val="16"/>
                <w:szCs w:val="16"/>
                <w:shd w:fill="f8d5a6" w:val="clear"/>
                <w:rtl w:val="0"/>
              </w:rPr>
              <w:t xml:space="preserve">practice concert etiquette as an actively involved listener during live performances.[6.C]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contextualSpacing w:val="0"/>
        <w:rPr>
          <w:rFonts w:ascii="Judson" w:cs="Judson" w:eastAsia="Judson" w:hAnsi="Juds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contextualSpacing w:val="0"/>
        <w:jc w:val="center"/>
        <w:rPr>
          <w:rFonts w:ascii="Judson" w:cs="Judson" w:eastAsia="Judson" w:hAnsi="Judson"/>
          <w:sz w:val="24"/>
          <w:szCs w:val="24"/>
          <w:u w:val="single"/>
          <w:shd w:fill="ffd966" w:val="clear"/>
        </w:rPr>
      </w:pPr>
      <w:r w:rsidDel="00000000" w:rsidR="00000000" w:rsidRPr="00000000">
        <w:rPr>
          <w:rFonts w:ascii="Judson" w:cs="Judson" w:eastAsia="Judson" w:hAnsi="Judson"/>
          <w:sz w:val="24"/>
          <w:szCs w:val="24"/>
          <w:u w:val="single"/>
          <w:shd w:fill="ffd966" w:val="clear"/>
          <w:rtl w:val="0"/>
        </w:rPr>
        <w:t xml:space="preserve">Library</w:t>
      </w:r>
    </w:p>
    <w:tbl>
      <w:tblPr>
        <w:tblStyle w:val="Table8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8535"/>
        <w:tblGridChange w:id="0">
          <w:tblGrid>
            <w:gridCol w:w="825"/>
            <w:gridCol w:w="8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 w14:paraId="0000013F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Judson" w:cs="Judson" w:eastAsia="Judson" w:hAnsi="Judson"/>
                  <w:color w:val="1155cc"/>
                  <w:sz w:val="24"/>
                  <w:szCs w:val="24"/>
                  <w:u w:val="single"/>
                  <w:rtl w:val="0"/>
                </w:rPr>
                <w:t xml:space="preserve">K-4 Library Curriculum/Goals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By the end of the year, the students will be able to…</w:t>
            </w:r>
          </w:p>
          <w:p w:rsidR="00000000" w:rsidDel="00000000" w:rsidP="00000000" w:rsidRDefault="00000000" w:rsidRPr="00000000" w14:paraId="00000142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Judson" w:cs="Judson" w:eastAsia="Judson" w:hAnsi="Judson"/>
                  <w:color w:val="1155cc"/>
                  <w:sz w:val="24"/>
                  <w:szCs w:val="24"/>
                  <w:u w:val="single"/>
                  <w:rtl w:val="0"/>
                </w:rPr>
                <w:t xml:space="preserve">K-4 Library Curriculum/Goals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By the end of the year, the students will be able to…</w:t>
            </w:r>
          </w:p>
          <w:p w:rsidR="00000000" w:rsidDel="00000000" w:rsidP="00000000" w:rsidRDefault="00000000" w:rsidRPr="00000000" w14:paraId="00000145">
            <w:pPr>
              <w:numPr>
                <w:ilvl w:val="0"/>
                <w:numId w:val="22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Judson" w:cs="Judson" w:eastAsia="Judson" w:hAnsi="Judson"/>
                  <w:color w:val="1155cc"/>
                  <w:sz w:val="24"/>
                  <w:szCs w:val="24"/>
                  <w:u w:val="single"/>
                  <w:rtl w:val="0"/>
                </w:rPr>
                <w:t xml:space="preserve">K-4 Library Curriculum/Goals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 w14:paraId="00000148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Judson" w:cs="Judson" w:eastAsia="Judson" w:hAnsi="Judson"/>
                  <w:color w:val="1155cc"/>
                  <w:sz w:val="24"/>
                  <w:szCs w:val="24"/>
                  <w:u w:val="single"/>
                  <w:rtl w:val="0"/>
                </w:rPr>
                <w:t xml:space="preserve">K-4 Library Curriculum/Goals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18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Judson" w:cs="Judson" w:eastAsia="Judson" w:hAnsi="Judson"/>
                  <w:color w:val="1155cc"/>
                  <w:sz w:val="24"/>
                  <w:szCs w:val="24"/>
                  <w:u w:val="single"/>
                  <w:rtl w:val="0"/>
                </w:rPr>
                <w:t xml:space="preserve">K-4 Library Curriculum/Goals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contextualSpacing w:val="0"/>
        <w:rPr>
          <w:rFonts w:ascii="Judson" w:cs="Judson" w:eastAsia="Judson" w:hAnsi="Juds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contextualSpacing w:val="0"/>
        <w:jc w:val="center"/>
        <w:rPr>
          <w:rFonts w:ascii="Judson" w:cs="Judson" w:eastAsia="Judson" w:hAnsi="Judson"/>
          <w:sz w:val="24"/>
          <w:szCs w:val="24"/>
          <w:u w:val="single"/>
          <w:shd w:fill="ea9999" w:val="clear"/>
        </w:rPr>
      </w:pPr>
      <w:r w:rsidDel="00000000" w:rsidR="00000000" w:rsidRPr="00000000">
        <w:rPr>
          <w:rFonts w:ascii="Judson" w:cs="Judson" w:eastAsia="Judson" w:hAnsi="Judson"/>
          <w:sz w:val="24"/>
          <w:szCs w:val="24"/>
          <w:u w:val="single"/>
          <w:shd w:fill="ea9999" w:val="clear"/>
          <w:rtl w:val="0"/>
        </w:rPr>
        <w:t xml:space="preserve">Guidance</w:t>
      </w:r>
    </w:p>
    <w:tbl>
      <w:tblPr>
        <w:tblStyle w:val="Table9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8535"/>
        <w:tblGridChange w:id="0">
          <w:tblGrid>
            <w:gridCol w:w="825"/>
            <w:gridCol w:w="8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PK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 w14:paraId="0000015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hyperlink r:id="rId11">
              <w:r w:rsidDel="00000000" w:rsidR="00000000" w:rsidRPr="00000000">
                <w:rPr>
                  <w:rFonts w:ascii="Judson" w:cs="Judson" w:eastAsia="Judson" w:hAnsi="Judson"/>
                  <w:color w:val="1155cc"/>
                  <w:sz w:val="24"/>
                  <w:szCs w:val="24"/>
                  <w:u w:val="single"/>
                  <w:rtl w:val="0"/>
                </w:rPr>
                <w:t xml:space="preserve">Guidance Counseling Curriculum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 w14:paraId="00000153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Judson" w:cs="Judson" w:eastAsia="Judson" w:hAnsi="Judson"/>
                  <w:color w:val="1155cc"/>
                  <w:sz w:val="24"/>
                  <w:szCs w:val="24"/>
                  <w:u w:val="single"/>
                  <w:rtl w:val="0"/>
                </w:rPr>
                <w:t xml:space="preserve">Guidance Counseling Curriculum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By the end of the year, the students will be able to…</w:t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Judson" w:cs="Judson" w:eastAsia="Judson" w:hAnsi="Judson"/>
                  <w:color w:val="1155cc"/>
                  <w:sz w:val="24"/>
                  <w:szCs w:val="24"/>
                  <w:u w:val="single"/>
                  <w:rtl w:val="0"/>
                </w:rPr>
                <w:t xml:space="preserve">Guidance Counseling Curriculum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By the end of the year, the students will be able to…</w:t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22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Judson" w:cs="Judson" w:eastAsia="Judson" w:hAnsi="Judson"/>
                  <w:color w:val="1155cc"/>
                  <w:sz w:val="24"/>
                  <w:szCs w:val="24"/>
                  <w:u w:val="single"/>
                  <w:rtl w:val="0"/>
                </w:rPr>
                <w:t xml:space="preserve">Guidance Counseling Curriculum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 w14:paraId="0000015C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Judson" w:cs="Judson" w:eastAsia="Judson" w:hAnsi="Judson"/>
                  <w:color w:val="1155cc"/>
                  <w:sz w:val="24"/>
                  <w:szCs w:val="24"/>
                  <w:u w:val="single"/>
                  <w:rtl w:val="0"/>
                </w:rPr>
                <w:t xml:space="preserve">Guidance Counseling Curriculum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 w14:paraId="0000015F">
            <w:pPr>
              <w:numPr>
                <w:ilvl w:val="0"/>
                <w:numId w:val="18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Judson" w:cs="Judson" w:eastAsia="Judson" w:hAnsi="Judson"/>
                  <w:color w:val="1155cc"/>
                  <w:sz w:val="24"/>
                  <w:szCs w:val="24"/>
                  <w:u w:val="single"/>
                  <w:rtl w:val="0"/>
                </w:rPr>
                <w:t xml:space="preserve">Guidance Counseling Curriculum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contextualSpacing w:val="0"/>
        <w:rPr>
          <w:rFonts w:ascii="Judson" w:cs="Judson" w:eastAsia="Judson" w:hAnsi="Judso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udso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ites.google.com/a/brazosportisd.net/counselors/section-5---curriculum-development" TargetMode="External"/><Relationship Id="rId10" Type="http://schemas.openxmlformats.org/officeDocument/2006/relationships/hyperlink" Target="https://docs.google.com/a/brazosportisd.net/spreadsheets/d/1K5klmkY-VQEWsWZE0iLxm9gWn26gMfamJaXja8ISYwU/edit?usp=sharing" TargetMode="External"/><Relationship Id="rId13" Type="http://schemas.openxmlformats.org/officeDocument/2006/relationships/hyperlink" Target="https://sites.google.com/a/brazosportisd.net/counselors/section-5---curriculum-development" TargetMode="External"/><Relationship Id="rId12" Type="http://schemas.openxmlformats.org/officeDocument/2006/relationships/hyperlink" Target="https://sites.google.com/a/brazosportisd.net/counselors/section-5---curriculum-developmen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a/brazosportisd.net/spreadsheets/d/1K5klmkY-VQEWsWZE0iLxm9gWn26gMfamJaXja8ISYwU/edit?usp=sharing" TargetMode="External"/><Relationship Id="rId15" Type="http://schemas.openxmlformats.org/officeDocument/2006/relationships/hyperlink" Target="https://sites.google.com/a/brazosportisd.net/counselors/section-5---curriculum-development" TargetMode="External"/><Relationship Id="rId14" Type="http://schemas.openxmlformats.org/officeDocument/2006/relationships/hyperlink" Target="https://sites.google.com/a/brazosportisd.net/counselors/section-5---curriculum-development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sites.google.com/a/brazosportisd.net/counselors/section-5---curriculum-development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a/brazosportisd.net/spreadsheets/d/1K5klmkY-VQEWsWZE0iLxm9gWn26gMfamJaXja8ISYwU/edit?usp=sharing" TargetMode="External"/><Relationship Id="rId7" Type="http://schemas.openxmlformats.org/officeDocument/2006/relationships/hyperlink" Target="https://docs.google.com/a/brazosportisd.net/spreadsheets/d/1K5klmkY-VQEWsWZE0iLxm9gWn26gMfamJaXja8ISYwU/edit?usp=sharing" TargetMode="External"/><Relationship Id="rId8" Type="http://schemas.openxmlformats.org/officeDocument/2006/relationships/hyperlink" Target="https://docs.google.com/a/brazosportisd.net/spreadsheets/d/1K5klmkY-VQEWsWZE0iLxm9gWn26gMfamJaXja8ISYwU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udson-regular.ttf"/><Relationship Id="rId2" Type="http://schemas.openxmlformats.org/officeDocument/2006/relationships/font" Target="fonts/Judson-bold.ttf"/><Relationship Id="rId3" Type="http://schemas.openxmlformats.org/officeDocument/2006/relationships/font" Target="fonts/Judson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