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B" w:rsidRDefault="00F22B5B" w:rsidP="00F22B5B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noProof/>
        </w:rPr>
        <w:drawing>
          <wp:inline distT="0" distB="0" distL="0" distR="0">
            <wp:extent cx="1371600" cy="771525"/>
            <wp:effectExtent l="0" t="0" r="0" b="9525"/>
            <wp:docPr id="14" name="Image 14" descr="EQ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3333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1371600" cy="866775"/>
            <wp:effectExtent l="0" t="0" r="0" b="9525"/>
            <wp:docPr id="1" name="Image 1" descr="OQ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Q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5B" w:rsidRDefault="00F22B5B" w:rsidP="00F22B5B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École élémentaire Bernard-</w:t>
      </w:r>
      <w:proofErr w:type="spellStart"/>
      <w:r>
        <w:rPr>
          <w:rFonts w:ascii="Trebuchet MS" w:hAnsi="Trebuchet MS"/>
          <w:color w:val="333333"/>
        </w:rPr>
        <w:t>G</w:t>
      </w:r>
      <w:bookmarkStart w:id="0" w:name="_GoBack"/>
      <w:bookmarkEnd w:id="0"/>
      <w:r>
        <w:rPr>
          <w:rFonts w:ascii="Trebuchet MS" w:hAnsi="Trebuchet MS"/>
          <w:color w:val="333333"/>
        </w:rPr>
        <w:t>randmaître</w:t>
      </w:r>
      <w:proofErr w:type="spellEnd"/>
    </w:p>
    <w:p w:rsidR="00F22B5B" w:rsidRDefault="00F22B5B" w:rsidP="00F22B5B">
      <w:pPr>
        <w:pStyle w:val="Titre5"/>
        <w:shd w:val="clear" w:color="auto" w:fill="005A7E"/>
        <w:spacing w:before="0" w:line="312" w:lineRule="atLeast"/>
        <w:ind w:left="135"/>
        <w:rPr>
          <w:rFonts w:ascii="Arial" w:hAnsi="Arial" w:cs="Arial"/>
          <w:color w:val="FFFFFF"/>
          <w:sz w:val="21"/>
          <w:szCs w:val="21"/>
        </w:rPr>
      </w:pPr>
      <w:proofErr w:type="spellStart"/>
      <w:r>
        <w:rPr>
          <w:rFonts w:ascii="Arial" w:hAnsi="Arial" w:cs="Arial"/>
          <w:color w:val="FFFFFF"/>
          <w:sz w:val="21"/>
          <w:szCs w:val="21"/>
        </w:rPr>
        <w:t>School</w:t>
      </w:r>
      <w:proofErr w:type="spellEnd"/>
      <w:r>
        <w:rPr>
          <w:rFonts w:ascii="Arial" w:hAnsi="Arial" w:cs="Arial"/>
          <w:color w:val="FFFFF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FFFFFF"/>
          <w:sz w:val="21"/>
          <w:szCs w:val="21"/>
        </w:rPr>
        <w:t>results</w:t>
      </w:r>
      <w:proofErr w:type="spellEnd"/>
      <w:r>
        <w:rPr>
          <w:rFonts w:ascii="Arial" w:hAnsi="Arial" w:cs="Arial"/>
          <w:color w:val="FFFFF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FFFFFF"/>
          <w:sz w:val="21"/>
          <w:szCs w:val="21"/>
        </w:rPr>
        <w:t>combined</w:t>
      </w:r>
      <w:proofErr w:type="spellEnd"/>
      <w:r>
        <w:rPr>
          <w:rFonts w:ascii="Arial" w:hAnsi="Arial" w:cs="Arial"/>
          <w:color w:val="FFFFFF"/>
          <w:sz w:val="21"/>
          <w:szCs w:val="21"/>
        </w:rPr>
        <w:t xml:space="preserve"> for </w:t>
      </w:r>
      <w:r>
        <w:rPr>
          <w:rFonts w:ascii="Arial" w:hAnsi="Arial" w:cs="Arial"/>
          <w:color w:val="FFFFFF"/>
          <w:sz w:val="21"/>
          <w:szCs w:val="21"/>
        </w:rPr>
        <w:t>2014–2016, 2015–2017 et 2016–2018</w:t>
      </w:r>
    </w:p>
    <w:p w:rsidR="00F22B5B" w:rsidRDefault="00F22B5B" w:rsidP="00F22B5B">
      <w:pPr>
        <w:pStyle w:val="Titre5"/>
        <w:shd w:val="clear" w:color="auto" w:fill="005A7E"/>
        <w:spacing w:before="0" w:line="312" w:lineRule="atLeast"/>
        <w:ind w:left="13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Résultats de rendement combinés pour 2014–2016, 2015–2017 et 2016–2018</w:t>
      </w:r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Percentage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of all Grade 3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students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equivalent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or about the provincial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norm</w:t>
      </w:r>
      <w:proofErr w:type="spellEnd"/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Pourcentage de tous les élèves de 3</w:t>
      </w:r>
      <w:r>
        <w:rPr>
          <w:rFonts w:ascii="Arial" w:hAnsi="Arial" w:cs="Arial"/>
          <w:b/>
          <w:bCs/>
          <w:color w:val="222222"/>
          <w:sz w:val="19"/>
          <w:szCs w:val="19"/>
          <w:vertAlign w:val="superscript"/>
        </w:rPr>
        <w:t>e</w:t>
      </w:r>
      <w:r>
        <w:rPr>
          <w:rFonts w:ascii="Arial" w:hAnsi="Arial" w:cs="Arial"/>
          <w:b/>
          <w:bCs/>
          <w:color w:val="222222"/>
          <w:sz w:val="21"/>
          <w:szCs w:val="21"/>
        </w:rPr>
        <w:t> année ayant un rendement équivalent ou supérieur à la norme provinciale</w:t>
      </w:r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700"/>
        <w:gridCol w:w="2700"/>
      </w:tblGrid>
      <w:tr w:rsidR="00F22B5B" w:rsidTr="004467F6">
        <w:trPr>
          <w:jc w:val="center"/>
        </w:trPr>
        <w:tc>
          <w:tcPr>
            <w:tcW w:w="2685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22B5B" w:rsidRDefault="00F22B5B" w:rsidP="00446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:rsidR="00F22B5B" w:rsidRDefault="00F22B5B" w:rsidP="00446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22B5B" w:rsidRDefault="00F22B5B" w:rsidP="004467F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Writing</w:t>
            </w:r>
            <w:proofErr w:type="spellEnd"/>
          </w:p>
          <w:p w:rsidR="00F22B5B" w:rsidRDefault="00F22B5B" w:rsidP="00446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Écriture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22B5B" w:rsidRDefault="00F22B5B" w:rsidP="00F22B5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Math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matiques</w:t>
            </w:r>
            <w:proofErr w:type="spellEnd"/>
          </w:p>
          <w:p w:rsidR="00F22B5B" w:rsidRDefault="00F22B5B" w:rsidP="00F22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Mathématiques</w:t>
            </w:r>
          </w:p>
        </w:tc>
      </w:tr>
      <w:tr w:rsidR="00F22B5B" w:rsidTr="004467F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B5B" w:rsidRDefault="00F22B5B" w:rsidP="004467F6">
            <w:r>
              <w:rPr>
                <w:noProof/>
                <w:lang w:eastAsia="fr-CA"/>
              </w:rPr>
              <w:drawing>
                <wp:inline distT="0" distB="0" distL="0" distR="0" wp14:anchorId="19509627" wp14:editId="439D08E5">
                  <wp:extent cx="1695450" cy="1333500"/>
                  <wp:effectExtent l="0" t="0" r="0" b="0"/>
                  <wp:docPr id="13" name="Image 13" descr="https://eqaoweb.eqao.com/EQAOWebOrgProfile/ChartAxd.axd?i=dcp_870408f111.png&amp;_guid_=6211ac3e-76b1-49af-a394-6b5fab7b5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3$panel3$ctl04$Chart1" descr="https://eqaoweb.eqao.com/EQAOWebOrgProfile/ChartAxd.axd?i=dcp_870408f111.png&amp;_guid_=6211ac3e-76b1-49af-a394-6b5fab7b5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B5B" w:rsidRDefault="00F22B5B" w:rsidP="004467F6">
            <w:r>
              <w:rPr>
                <w:noProof/>
                <w:lang w:eastAsia="fr-CA"/>
              </w:rPr>
              <w:drawing>
                <wp:inline distT="0" distB="0" distL="0" distR="0" wp14:anchorId="7A6B11E7" wp14:editId="789ACD84">
                  <wp:extent cx="1695450" cy="1333500"/>
                  <wp:effectExtent l="0" t="0" r="0" b="0"/>
                  <wp:docPr id="12" name="Image 12" descr="https://eqaoweb.eqao.com/EQAOWebOrgProfile/ChartAxd.axd?i=dcp_870408f112.png&amp;_guid_=b8b95ff7-8315-447f-8e54-a5d7200563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3$panel3$ctl05$Chart1" descr="https://eqaoweb.eqao.com/EQAOWebOrgProfile/ChartAxd.axd?i=dcp_870408f112.png&amp;_guid_=b8b95ff7-8315-447f-8e54-a5d7200563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B5B" w:rsidRDefault="00F22B5B" w:rsidP="004467F6">
            <w:r>
              <w:rPr>
                <w:noProof/>
                <w:lang w:eastAsia="fr-CA"/>
              </w:rPr>
              <w:drawing>
                <wp:inline distT="0" distB="0" distL="0" distR="0" wp14:anchorId="65CB31DE" wp14:editId="3F4507A9">
                  <wp:extent cx="1695450" cy="1333500"/>
                  <wp:effectExtent l="0" t="0" r="0" b="0"/>
                  <wp:docPr id="11" name="Image 11" descr="https://eqaoweb.eqao.com/EQAOWebOrgProfile/ChartAxd.axd?i=dcp_870408f113.png&amp;_guid_=8ed2639c-9841-4fff-93e0-47c7b1b77d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3$panel3$ctl06$Chart1" descr="https://eqaoweb.eqao.com/EQAOWebOrgProfile/ChartAxd.axd?i=dcp_870408f113.png&amp;_guid_=8ed2639c-9841-4fff-93e0-47c7b1b77d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B5B" w:rsidRDefault="00F22B5B" w:rsidP="00F22B5B">
      <w:pPr>
        <w:shd w:val="clear" w:color="auto" w:fill="F4F4F5"/>
        <w:jc w:val="center"/>
        <w:rPr>
          <w:rFonts w:ascii="Arial" w:hAnsi="Arial" w:cs="Arial"/>
          <w:vanish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0"/>
        <w:gridCol w:w="50"/>
        <w:gridCol w:w="270"/>
        <w:gridCol w:w="960"/>
        <w:gridCol w:w="50"/>
        <w:gridCol w:w="270"/>
        <w:gridCol w:w="960"/>
        <w:gridCol w:w="50"/>
      </w:tblGrid>
      <w:tr w:rsidR="00F22B5B" w:rsidTr="004467F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5643BB74" wp14:editId="7F7B41E7">
                  <wp:extent cx="171450" cy="171450"/>
                  <wp:effectExtent l="0" t="0" r="0" b="0"/>
                  <wp:docPr id="10" name="Image 10" descr="https://eqaoweb.eqao.com/eqaoweborgprofile/images/blocks/FFA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qaoweb.eqao.com/eqaoweborgprofile/images/blocks/FFA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2014-2016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369C4948" wp14:editId="24B42D7E">
                  <wp:extent cx="171450" cy="171450"/>
                  <wp:effectExtent l="0" t="0" r="0" b="0"/>
                  <wp:docPr id="9" name="Image 9" descr="https://eqaoweb.eqao.com/eqaoweborgprofile/images/blocks/7F59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qaoweb.eqao.com/eqaoweborgprofile/images/blocks/7F59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2015-2017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F42088D" wp14:editId="134ED188">
                  <wp:extent cx="171450" cy="171450"/>
                  <wp:effectExtent l="0" t="0" r="0" b="0"/>
                  <wp:docPr id="8" name="Image 8" descr="https://eqaoweb.eqao.com/eqaoweborgprofile/images/blocks/68A9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qaoweb.eqao.com/eqaoweborgprofile/images/blocks/68A9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2016-2018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 </w:t>
            </w:r>
          </w:p>
        </w:tc>
      </w:tr>
    </w:tbl>
    <w:p w:rsidR="00F22B5B" w:rsidRDefault="00F22B5B" w:rsidP="00F22B5B">
      <w:pPr>
        <w:pStyle w:val="NormalWeb"/>
        <w:spacing w:before="360" w:beforeAutospacing="0" w:after="0" w:afterAutospacing="0" w:line="360" w:lineRule="atLeast"/>
        <w:textAlignment w:val="baseline"/>
        <w:rPr>
          <w:rFonts w:ascii="Trebuchet MS" w:hAnsi="Trebuchet MS"/>
          <w:color w:val="333333"/>
        </w:rPr>
      </w:pPr>
    </w:p>
    <w:p w:rsidR="00F22B5B" w:rsidRDefault="00F22B5B" w:rsidP="00F22B5B">
      <w:pPr>
        <w:pStyle w:val="Titre5"/>
        <w:shd w:val="clear" w:color="auto" w:fill="005A7E"/>
        <w:spacing w:before="0" w:line="312" w:lineRule="atLeast"/>
        <w:ind w:left="135"/>
        <w:rPr>
          <w:rFonts w:ascii="Arial" w:hAnsi="Arial" w:cs="Arial"/>
          <w:color w:val="FFFFFF"/>
          <w:sz w:val="21"/>
          <w:szCs w:val="21"/>
        </w:rPr>
      </w:pPr>
      <w:proofErr w:type="spellStart"/>
      <w:r>
        <w:rPr>
          <w:rFonts w:ascii="Arial" w:hAnsi="Arial" w:cs="Arial"/>
          <w:color w:val="FFFFFF"/>
          <w:sz w:val="21"/>
          <w:szCs w:val="21"/>
        </w:rPr>
        <w:t>School</w:t>
      </w:r>
      <w:proofErr w:type="spellEnd"/>
      <w:r>
        <w:rPr>
          <w:rFonts w:ascii="Arial" w:hAnsi="Arial" w:cs="Arial"/>
          <w:color w:val="FFFFF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FFFFFF"/>
          <w:sz w:val="21"/>
          <w:szCs w:val="21"/>
        </w:rPr>
        <w:t>results</w:t>
      </w:r>
      <w:proofErr w:type="spellEnd"/>
      <w:r>
        <w:rPr>
          <w:rFonts w:ascii="Arial" w:hAnsi="Arial" w:cs="Arial"/>
          <w:color w:val="FFFFF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FFFFFF"/>
          <w:sz w:val="21"/>
          <w:szCs w:val="21"/>
        </w:rPr>
        <w:t>combined</w:t>
      </w:r>
      <w:proofErr w:type="spellEnd"/>
      <w:r>
        <w:rPr>
          <w:rFonts w:ascii="Arial" w:hAnsi="Arial" w:cs="Arial"/>
          <w:color w:val="FFFFFF"/>
          <w:sz w:val="21"/>
          <w:szCs w:val="21"/>
        </w:rPr>
        <w:t xml:space="preserve"> for 2014–2016, 2015–2017 et 2016–2018</w:t>
      </w:r>
    </w:p>
    <w:p w:rsidR="00F22B5B" w:rsidRDefault="00F22B5B" w:rsidP="00F22B5B">
      <w:pPr>
        <w:pStyle w:val="Titre5"/>
        <w:shd w:val="clear" w:color="auto" w:fill="005A7E"/>
        <w:spacing w:before="0" w:line="312" w:lineRule="atLeast"/>
        <w:ind w:left="13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Résultats de rendement combinés pour 2014–2016, 2015–2017 et 2016–2018</w:t>
      </w:r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Percentage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of all Grade </w:t>
      </w:r>
      <w:r>
        <w:rPr>
          <w:rFonts w:ascii="Arial" w:hAnsi="Arial" w:cs="Arial"/>
          <w:b/>
          <w:bCs/>
          <w:color w:val="222222"/>
          <w:sz w:val="21"/>
          <w:szCs w:val="21"/>
        </w:rPr>
        <w:t>6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students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equivalent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or about the provincial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norm</w:t>
      </w:r>
      <w:proofErr w:type="spellEnd"/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Pourcentage de tous les élèves de 6</w:t>
      </w:r>
      <w:r>
        <w:rPr>
          <w:rFonts w:ascii="Arial" w:hAnsi="Arial" w:cs="Arial"/>
          <w:b/>
          <w:bCs/>
          <w:color w:val="222222"/>
          <w:sz w:val="19"/>
          <w:szCs w:val="19"/>
          <w:vertAlign w:val="superscript"/>
        </w:rPr>
        <w:t>e</w:t>
      </w:r>
      <w:r>
        <w:rPr>
          <w:rFonts w:ascii="Arial" w:hAnsi="Arial" w:cs="Arial"/>
          <w:b/>
          <w:bCs/>
          <w:color w:val="222222"/>
          <w:sz w:val="21"/>
          <w:szCs w:val="21"/>
        </w:rPr>
        <w:t> année ayant un rendement équivalent ou supérieur à la norme provinciale</w:t>
      </w:r>
    </w:p>
    <w:p w:rsidR="00F22B5B" w:rsidRDefault="00F22B5B" w:rsidP="00F22B5B">
      <w:pPr>
        <w:shd w:val="clear" w:color="auto" w:fill="F4F4F5"/>
        <w:jc w:val="center"/>
        <w:rPr>
          <w:rFonts w:ascii="Arial" w:hAnsi="Arial" w:cs="Arial"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2700"/>
        <w:gridCol w:w="2700"/>
      </w:tblGrid>
      <w:tr w:rsidR="00F22B5B" w:rsidTr="004467F6">
        <w:trPr>
          <w:jc w:val="center"/>
        </w:trPr>
        <w:tc>
          <w:tcPr>
            <w:tcW w:w="2685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22B5B" w:rsidRDefault="00F22B5B" w:rsidP="00446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:rsidR="00F22B5B" w:rsidRDefault="00F22B5B" w:rsidP="00446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22B5B" w:rsidRDefault="00F22B5B" w:rsidP="004467F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Writing</w:t>
            </w:r>
            <w:proofErr w:type="spellEnd"/>
          </w:p>
          <w:p w:rsidR="00F22B5B" w:rsidRDefault="00F22B5B" w:rsidP="00446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Écriture</w:t>
            </w:r>
          </w:p>
        </w:tc>
        <w:tc>
          <w:tcPr>
            <w:tcW w:w="270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F22B5B" w:rsidRDefault="00F22B5B" w:rsidP="00F22B5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Math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matiques</w:t>
            </w:r>
            <w:proofErr w:type="spellEnd"/>
          </w:p>
          <w:p w:rsidR="00F22B5B" w:rsidRDefault="00F22B5B" w:rsidP="00F22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Mathématiques</w:t>
            </w:r>
          </w:p>
        </w:tc>
      </w:tr>
      <w:tr w:rsidR="00F22B5B" w:rsidTr="004467F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B5B" w:rsidRDefault="00F22B5B" w:rsidP="004467F6">
            <w:r>
              <w:rPr>
                <w:noProof/>
                <w:lang w:eastAsia="fr-CA"/>
              </w:rPr>
              <w:drawing>
                <wp:inline distT="0" distB="0" distL="0" distR="0" wp14:anchorId="51C90CBF" wp14:editId="28FADA06">
                  <wp:extent cx="1695450" cy="1333500"/>
                  <wp:effectExtent l="0" t="0" r="0" b="0"/>
                  <wp:docPr id="7" name="Image 7" descr="https://eqaoweb.eqao.com/EQAOWebOrgProfile/ChartAxd.axd?i=dcp_870408f117.png&amp;_guid_=a729662f-614a-45b7-bcbb-b2dcfd612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6$panel6$ctl04$Chart1" descr="https://eqaoweb.eqao.com/EQAOWebOrgProfile/ChartAxd.axd?i=dcp_870408f117.png&amp;_guid_=a729662f-614a-45b7-bcbb-b2dcfd61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B5B" w:rsidRDefault="00F22B5B" w:rsidP="004467F6">
            <w:r>
              <w:rPr>
                <w:noProof/>
                <w:lang w:eastAsia="fr-CA"/>
              </w:rPr>
              <w:drawing>
                <wp:inline distT="0" distB="0" distL="0" distR="0" wp14:anchorId="3A8ADB77" wp14:editId="7C124269">
                  <wp:extent cx="1695450" cy="1333500"/>
                  <wp:effectExtent l="0" t="0" r="0" b="0"/>
                  <wp:docPr id="6" name="Image 6" descr="https://eqaoweb.eqao.com/EQAOWebOrgProfile/ChartAxd.axd?i=dcp_870408f118.png&amp;_guid_=41391a7c-483b-41ab-8217-510f6cd91f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6$panel6$ctl05$Chart1" descr="https://eqaoweb.eqao.com/EQAOWebOrgProfile/ChartAxd.axd?i=dcp_870408f118.png&amp;_guid_=41391a7c-483b-41ab-8217-510f6cd91f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B5B" w:rsidRDefault="00F22B5B" w:rsidP="004467F6">
            <w:r>
              <w:rPr>
                <w:noProof/>
                <w:lang w:eastAsia="fr-CA"/>
              </w:rPr>
              <w:drawing>
                <wp:inline distT="0" distB="0" distL="0" distR="0" wp14:anchorId="638AC2B5" wp14:editId="5D5C90AA">
                  <wp:extent cx="1695450" cy="1333500"/>
                  <wp:effectExtent l="0" t="0" r="0" b="0"/>
                  <wp:docPr id="5" name="Image 5" descr="https://eqaoweb.eqao.com/EQAOWebOrgProfile/ChartAxd.axd?i=dcp_870408f119.png&amp;_guid_=060d3013-795f-4857-8895-6a7708a35e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$mainContent$TabContainer1$tab6$panel6$ctl06$Chart1" descr="https://eqaoweb.eqao.com/EQAOWebOrgProfile/ChartAxd.axd?i=dcp_870408f119.png&amp;_guid_=060d3013-795f-4857-8895-6a7708a35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B5B" w:rsidRDefault="00F22B5B" w:rsidP="00F22B5B">
      <w:pPr>
        <w:shd w:val="clear" w:color="auto" w:fill="F4F4F5"/>
        <w:jc w:val="center"/>
        <w:rPr>
          <w:rFonts w:ascii="Arial" w:hAnsi="Arial" w:cs="Arial"/>
          <w:vanish/>
          <w:color w:val="222222"/>
          <w:sz w:val="21"/>
          <w:szCs w:val="21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0"/>
        <w:gridCol w:w="50"/>
        <w:gridCol w:w="270"/>
        <w:gridCol w:w="960"/>
        <w:gridCol w:w="50"/>
        <w:gridCol w:w="270"/>
        <w:gridCol w:w="960"/>
        <w:gridCol w:w="50"/>
      </w:tblGrid>
      <w:tr w:rsidR="00F22B5B" w:rsidTr="004467F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326ADB6" wp14:editId="3DE304CC">
                  <wp:extent cx="171450" cy="171450"/>
                  <wp:effectExtent l="0" t="0" r="0" b="0"/>
                  <wp:docPr id="4" name="Image 4" descr="https://eqaoweb.eqao.com/eqaoweborgprofile/images/blocks/FFA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qaoweb.eqao.com/eqaoweborgprofile/images/blocks/FFA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2014-2016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493BCC3E" wp14:editId="161740F7">
                  <wp:extent cx="171450" cy="171450"/>
                  <wp:effectExtent l="0" t="0" r="0" b="0"/>
                  <wp:docPr id="3" name="Image 3" descr="https://eqaoweb.eqao.com/eqaoweborgprofile/images/blocks/7F59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qaoweb.eqao.com/eqaoweborgprofile/images/blocks/7F59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2015-2017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524006D" wp14:editId="21310E05">
                  <wp:extent cx="171450" cy="171450"/>
                  <wp:effectExtent l="0" t="0" r="0" b="0"/>
                  <wp:docPr id="2" name="Image 2" descr="https://eqaoweb.eqao.com/eqaoweborgprofile/images/blocks/68A9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qaoweb.eqao.com/eqaoweborgprofile/images/blocks/68A9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2016-2018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B5B" w:rsidRDefault="00F22B5B" w:rsidP="004467F6">
            <w:pPr>
              <w:jc w:val="center"/>
            </w:pPr>
            <w:r>
              <w:t> </w:t>
            </w:r>
          </w:p>
        </w:tc>
      </w:tr>
    </w:tbl>
    <w:p w:rsidR="00F22B5B" w:rsidRDefault="00F22B5B" w:rsidP="00F22B5B"/>
    <w:p w:rsidR="00BB2DA2" w:rsidRDefault="00BB2DA2"/>
    <w:sectPr w:rsidR="00BB2D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5B"/>
    <w:rsid w:val="00BB2DA2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EE6F"/>
  <w15:chartTrackingRefBased/>
  <w15:docId w15:val="{ED6F8894-502E-4DB5-BE5B-0A06DD96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5B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2B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F22B5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22B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2019-04-10T19:30:00Z</dcterms:created>
  <dcterms:modified xsi:type="dcterms:W3CDTF">2019-04-10T19:44:00Z</dcterms:modified>
</cp:coreProperties>
</file>