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1" w:type="dxa"/>
        <w:jc w:val="center"/>
        <w:tblLook w:val="04A0" w:firstRow="1" w:lastRow="0" w:firstColumn="1" w:lastColumn="0" w:noHBand="0" w:noVBand="1"/>
      </w:tblPr>
      <w:tblGrid>
        <w:gridCol w:w="11051"/>
      </w:tblGrid>
      <w:tr w:rsidR="00217E39" w:rsidRPr="00E83489" w:rsidTr="00820462">
        <w:trPr>
          <w:jc w:val="center"/>
        </w:trPr>
        <w:tc>
          <w:tcPr>
            <w:tcW w:w="11051" w:type="dxa"/>
            <w:shd w:val="clear" w:color="auto" w:fill="BFBFBF" w:themeFill="background1" w:themeFillShade="BF"/>
          </w:tcPr>
          <w:p w:rsidR="00217E39" w:rsidRPr="00E83489" w:rsidRDefault="00217E39" w:rsidP="00820462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83489">
              <w:rPr>
                <w:b/>
                <w:sz w:val="20"/>
                <w:szCs w:val="20"/>
              </w:rPr>
              <w:t>Criteria for CFA Alignment</w:t>
            </w:r>
          </w:p>
        </w:tc>
      </w:tr>
      <w:tr w:rsidR="00217E39" w:rsidRPr="00E83489" w:rsidTr="00820462">
        <w:trPr>
          <w:jc w:val="center"/>
        </w:trPr>
        <w:tc>
          <w:tcPr>
            <w:tcW w:w="11051" w:type="dxa"/>
          </w:tcPr>
          <w:tbl>
            <w:tblPr>
              <w:tblStyle w:val="TableGrid"/>
              <w:tblW w:w="10825" w:type="dxa"/>
              <w:tblLook w:val="04A0" w:firstRow="1" w:lastRow="0" w:firstColumn="1" w:lastColumn="0" w:noHBand="0" w:noVBand="1"/>
            </w:tblPr>
            <w:tblGrid>
              <w:gridCol w:w="1858"/>
              <w:gridCol w:w="2372"/>
              <w:gridCol w:w="2430"/>
              <w:gridCol w:w="2250"/>
              <w:gridCol w:w="1915"/>
            </w:tblGrid>
            <w:tr w:rsidR="00217E39" w:rsidRPr="00E83489" w:rsidTr="00820462">
              <w:tc>
                <w:tcPr>
                  <w:tcW w:w="1858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217E39" w:rsidRPr="00E83489" w:rsidRDefault="00217E39" w:rsidP="008204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3489">
                    <w:rPr>
                      <w:b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217E39" w:rsidRPr="00E83489" w:rsidRDefault="00217E39" w:rsidP="008204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3489">
                    <w:rPr>
                      <w:b/>
                      <w:sz w:val="20"/>
                      <w:szCs w:val="20"/>
                    </w:rPr>
                    <w:t>Above Standard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217E39" w:rsidRPr="00E83489" w:rsidRDefault="00217E39" w:rsidP="008204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3489">
                    <w:rPr>
                      <w:b/>
                      <w:sz w:val="20"/>
                      <w:szCs w:val="20"/>
                    </w:rPr>
                    <w:t>At Standard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217E39" w:rsidRPr="00E83489" w:rsidRDefault="00217E39" w:rsidP="008204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3489">
                    <w:rPr>
                      <w:b/>
                      <w:sz w:val="20"/>
                      <w:szCs w:val="20"/>
                    </w:rPr>
                    <w:t>Below Standard</w:t>
                  </w:r>
                </w:p>
              </w:tc>
              <w:tc>
                <w:tcPr>
                  <w:tcW w:w="1915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</w:tcPr>
                <w:p w:rsidR="00217E39" w:rsidRPr="00E83489" w:rsidRDefault="00217E39" w:rsidP="008204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3489">
                    <w:rPr>
                      <w:b/>
                      <w:sz w:val="20"/>
                      <w:szCs w:val="20"/>
                    </w:rPr>
                    <w:t>Not Present</w:t>
                  </w:r>
                </w:p>
              </w:tc>
            </w:tr>
            <w:tr w:rsidR="00217E39" w:rsidRPr="00E83489" w:rsidTr="00820462">
              <w:tc>
                <w:tcPr>
                  <w:tcW w:w="10825" w:type="dxa"/>
                  <w:gridSpan w:val="5"/>
                  <w:shd w:val="clear" w:color="auto" w:fill="D9D9D9" w:themeFill="background1" w:themeFillShade="D9"/>
                </w:tcPr>
                <w:p w:rsidR="00217E39" w:rsidRPr="00E83489" w:rsidRDefault="00217E39" w:rsidP="00820462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83489">
                    <w:rPr>
                      <w:b/>
                      <w:sz w:val="20"/>
                      <w:szCs w:val="20"/>
                    </w:rPr>
                    <w:t>PURPOSE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Intended purpose is stated and focused</w:t>
                  </w:r>
                </w:p>
              </w:tc>
              <w:tc>
                <w:tcPr>
                  <w:tcW w:w="2372" w:type="dxa"/>
                </w:tcPr>
                <w:p w:rsidR="00217E39" w:rsidRPr="00217E39" w:rsidRDefault="00217E39" w:rsidP="00820462">
                  <w:pPr>
                    <w:jc w:val="center"/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243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Purpose is stated and focused</w:t>
                  </w:r>
                </w:p>
              </w:tc>
              <w:tc>
                <w:tcPr>
                  <w:tcW w:w="2250" w:type="dxa"/>
                </w:tcPr>
                <w:p w:rsidR="00217E39" w:rsidRPr="00217E39" w:rsidRDefault="00217E39" w:rsidP="00820462">
                  <w:pPr>
                    <w:jc w:val="center"/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1915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Purpose is not present</w:t>
                  </w:r>
                </w:p>
              </w:tc>
            </w:tr>
            <w:tr w:rsidR="00217E39" w:rsidRPr="00E83489" w:rsidTr="00820462">
              <w:tc>
                <w:tcPr>
                  <w:tcW w:w="10825" w:type="dxa"/>
                  <w:gridSpan w:val="5"/>
                  <w:shd w:val="clear" w:color="auto" w:fill="BFBFBF" w:themeFill="background1" w:themeFillShade="BF"/>
                </w:tcPr>
                <w:p w:rsidR="00217E39" w:rsidRPr="00217E39" w:rsidRDefault="00217E39" w:rsidP="00820462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LEARNING TARGETS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Learning targets measured by the assessment are stated</w:t>
                  </w:r>
                </w:p>
              </w:tc>
              <w:tc>
                <w:tcPr>
                  <w:tcW w:w="2372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Learning targets are stated and explicitly aligned to each item or task</w:t>
                  </w:r>
                </w:p>
              </w:tc>
              <w:tc>
                <w:tcPr>
                  <w:tcW w:w="243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Learning targets are stated on the assessment and are aligned to the items or tasks</w:t>
                  </w:r>
                </w:p>
              </w:tc>
              <w:tc>
                <w:tcPr>
                  <w:tcW w:w="225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Learning targets are stated but not aligned to the items or tasks</w:t>
                  </w:r>
                </w:p>
              </w:tc>
              <w:tc>
                <w:tcPr>
                  <w:tcW w:w="1915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Learning targets are not stated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Learning targets and items or tasks match in rigor</w:t>
                  </w:r>
                </w:p>
              </w:tc>
              <w:tc>
                <w:tcPr>
                  <w:tcW w:w="2372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Learning target rigor matches  and, if appropriate, showcases  deeper complexity in the tasks or items</w:t>
                  </w:r>
                </w:p>
              </w:tc>
              <w:tc>
                <w:tcPr>
                  <w:tcW w:w="243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Learning target rigor matches the tasks or items rigor</w:t>
                  </w:r>
                </w:p>
              </w:tc>
              <w:tc>
                <w:tcPr>
                  <w:tcW w:w="225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Learning targets rigor does not match the rigor of the items or tasks</w:t>
                  </w:r>
                </w:p>
              </w:tc>
              <w:tc>
                <w:tcPr>
                  <w:tcW w:w="1915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Learning targets are not stated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Learning targets represent what was taught</w:t>
                  </w: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jc w:val="center"/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N/A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Learning targets align with the objectives taught in class prior to the CFA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Learning targets are present, but do not align with what was taught in class prior to the CFA</w:t>
                  </w:r>
                </w:p>
              </w:tc>
              <w:tc>
                <w:tcPr>
                  <w:tcW w:w="1915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Learning targets are not stated</w:t>
                  </w:r>
                </w:p>
              </w:tc>
            </w:tr>
            <w:tr w:rsidR="00217E39" w:rsidRPr="00E83489" w:rsidTr="00820462">
              <w:tc>
                <w:tcPr>
                  <w:tcW w:w="10825" w:type="dxa"/>
                  <w:gridSpan w:val="5"/>
                  <w:shd w:val="clear" w:color="auto" w:fill="BFBFBF" w:themeFill="background1" w:themeFillShade="BF"/>
                </w:tcPr>
                <w:p w:rsidR="00217E39" w:rsidRPr="00217E39" w:rsidRDefault="00217E39" w:rsidP="00820462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DESIGN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Correct method used to accurately reflect achievement on the learning target</w:t>
                  </w:r>
                </w:p>
              </w:tc>
              <w:tc>
                <w:tcPr>
                  <w:tcW w:w="2372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A variety of appropriate methods were used to reflect achievement on the learning target</w:t>
                  </w:r>
                </w:p>
              </w:tc>
              <w:tc>
                <w:tcPr>
                  <w:tcW w:w="243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Correct method was used to reflect achievement on the learning target</w:t>
                  </w:r>
                </w:p>
              </w:tc>
              <w:tc>
                <w:tcPr>
                  <w:tcW w:w="225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Correct method was used but the item or task does not lend itself to reflect achievement on the learning target</w:t>
                  </w:r>
                </w:p>
              </w:tc>
              <w:tc>
                <w:tcPr>
                  <w:tcW w:w="1915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Accurate methods were not used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There are enough tasks or items to support achievement on the specific learning target</w:t>
                  </w:r>
                </w:p>
              </w:tc>
              <w:tc>
                <w:tcPr>
                  <w:tcW w:w="2372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It is evident from the number of tasks or items the achievement of the learning target and it is clear where any misconceptions were made</w:t>
                  </w:r>
                </w:p>
              </w:tc>
              <w:tc>
                <w:tcPr>
                  <w:tcW w:w="243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It is evident from the number of tasks or items the achievement of the learning target</w:t>
                  </w:r>
                </w:p>
              </w:tc>
              <w:tc>
                <w:tcPr>
                  <w:tcW w:w="225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It is not clear if there are enough tasks or too many items to ensure achievement of the learning target</w:t>
                  </w:r>
                </w:p>
              </w:tc>
              <w:tc>
                <w:tcPr>
                  <w:tcW w:w="1915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Not enough tasks or items to ensure achievement of the learning target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Instructions are clear and concise</w:t>
                  </w:r>
                </w:p>
              </w:tc>
              <w:tc>
                <w:tcPr>
                  <w:tcW w:w="2372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Instructions are clear and written in student-friendly language</w:t>
                  </w:r>
                </w:p>
              </w:tc>
              <w:tc>
                <w:tcPr>
                  <w:tcW w:w="243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 xml:space="preserve">Instructions are clear and concise </w:t>
                  </w:r>
                </w:p>
              </w:tc>
              <w:tc>
                <w:tcPr>
                  <w:tcW w:w="225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Instructions are vague and confusing</w:t>
                  </w:r>
                </w:p>
              </w:tc>
              <w:tc>
                <w:tcPr>
                  <w:tcW w:w="1915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There are no directions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Includes measures of DOK Levels</w:t>
                  </w: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Includes measures of DOK 3 and 4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Includes measures of DOK Levels 2 and 3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Includes measures of DOK Level 1</w:t>
                  </w:r>
                </w:p>
              </w:tc>
              <w:tc>
                <w:tcPr>
                  <w:tcW w:w="1915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DOK Levels are not clear to make determination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Rubric created for assessment if appropriate</w:t>
                  </w: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Rubric created prior to CFA and shared with students prior to CFA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Rubric created prior to CFA and shared with students after the CFA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Rubric created and not shared with students</w:t>
                  </w:r>
                </w:p>
              </w:tc>
              <w:tc>
                <w:tcPr>
                  <w:tcW w:w="1915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No rubric is created</w:t>
                  </w:r>
                </w:p>
              </w:tc>
            </w:tr>
            <w:tr w:rsidR="00217E39" w:rsidRPr="00E83489" w:rsidTr="00820462">
              <w:tc>
                <w:tcPr>
                  <w:tcW w:w="10825" w:type="dxa"/>
                  <w:gridSpan w:val="5"/>
                  <w:shd w:val="clear" w:color="auto" w:fill="BFBFBF" w:themeFill="background1" w:themeFillShade="BF"/>
                </w:tcPr>
                <w:p w:rsidR="00217E39" w:rsidRPr="00217E39" w:rsidRDefault="00217E39" w:rsidP="00820462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COMMUNICATION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Results clearly show students what they have mastered and what they need to work on</w:t>
                  </w:r>
                </w:p>
              </w:tc>
              <w:tc>
                <w:tcPr>
                  <w:tcW w:w="2372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Provides valuable information about student knowledge, understanding, or skill and students actively reflect on their metacognitive skills</w:t>
                  </w:r>
                </w:p>
              </w:tc>
              <w:tc>
                <w:tcPr>
                  <w:tcW w:w="243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Provides valuable information about student knowledge, understanding or skill and it is clear to the student what they have mastered and what they have to work on</w:t>
                  </w:r>
                </w:p>
              </w:tc>
              <w:tc>
                <w:tcPr>
                  <w:tcW w:w="225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Provides some information about student knowledge, understanding or skill, but it is not clear to the student what they have mastered</w:t>
                  </w:r>
                </w:p>
              </w:tc>
              <w:tc>
                <w:tcPr>
                  <w:tcW w:w="1915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Provides no information about student understanding, knowledge or skill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Results provide clear direction for further instruction</w:t>
                  </w:r>
                </w:p>
              </w:tc>
              <w:tc>
                <w:tcPr>
                  <w:tcW w:w="2372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Provides valuable information about student knowledge, understanding, or skill and the teacher is able to determine specific next steps</w:t>
                  </w:r>
                </w:p>
              </w:tc>
              <w:tc>
                <w:tcPr>
                  <w:tcW w:w="2430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Provides valuable information about student knowledge, understanding or skill and it is clear to the teacher what the students have mastered and what they have to work on</w:t>
                  </w:r>
                </w:p>
              </w:tc>
              <w:tc>
                <w:tcPr>
                  <w:tcW w:w="2250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Provides some information about student knowledge, understanding or skill, but it is not clear to the teacher what the students have mastered</w:t>
                  </w:r>
                </w:p>
              </w:tc>
              <w:tc>
                <w:tcPr>
                  <w:tcW w:w="1915" w:type="dxa"/>
                  <w:tcBorders>
                    <w:bottom w:val="single" w:sz="4" w:space="0" w:color="auto"/>
                  </w:tcBorders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Provides no information about student understanding, knowledge or skill</w:t>
                  </w:r>
                </w:p>
              </w:tc>
            </w:tr>
            <w:tr w:rsidR="00217E39" w:rsidRPr="00E83489" w:rsidTr="00820462">
              <w:tc>
                <w:tcPr>
                  <w:tcW w:w="10825" w:type="dxa"/>
                  <w:gridSpan w:val="5"/>
                  <w:shd w:val="clear" w:color="auto" w:fill="BFBFBF" w:themeFill="background1" w:themeFillShade="BF"/>
                </w:tcPr>
                <w:p w:rsidR="00217E39" w:rsidRPr="00217E39" w:rsidRDefault="00217E39" w:rsidP="00820462">
                  <w:pPr>
                    <w:jc w:val="center"/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STUDENT INVOLVEMENT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Students are able to reflect on their learning as a result of the assessment</w:t>
                  </w:r>
                </w:p>
              </w:tc>
              <w:tc>
                <w:tcPr>
                  <w:tcW w:w="2372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Students can clearly articulate and reflect on the learning from the assessment and the assessment results</w:t>
                  </w:r>
                </w:p>
              </w:tc>
              <w:tc>
                <w:tcPr>
                  <w:tcW w:w="243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Students can clearly reflect on their learning from the results of the assessment</w:t>
                  </w:r>
                </w:p>
              </w:tc>
              <w:tc>
                <w:tcPr>
                  <w:tcW w:w="225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Students can understand the results of the assessment, but may not be able to clearly reflect on the results</w:t>
                  </w:r>
                </w:p>
              </w:tc>
              <w:tc>
                <w:tcPr>
                  <w:tcW w:w="1915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Students are not able to reflect on their learning given the CFA content and construction</w:t>
                  </w:r>
                </w:p>
              </w:tc>
            </w:tr>
            <w:tr w:rsidR="00217E39" w:rsidRPr="00E83489" w:rsidTr="00820462">
              <w:tc>
                <w:tcPr>
                  <w:tcW w:w="1858" w:type="dxa"/>
                </w:tcPr>
                <w:p w:rsidR="00217E39" w:rsidRPr="00217E39" w:rsidRDefault="00217E39" w:rsidP="00820462">
                  <w:pPr>
                    <w:rPr>
                      <w:b/>
                      <w:sz w:val="18"/>
                      <w:szCs w:val="20"/>
                    </w:rPr>
                  </w:pPr>
                  <w:r w:rsidRPr="00217E39">
                    <w:rPr>
                      <w:b/>
                      <w:sz w:val="18"/>
                      <w:szCs w:val="20"/>
                    </w:rPr>
                    <w:t>Students were involved in the creation of criteria for evaluation, if appropriate</w:t>
                  </w:r>
                </w:p>
              </w:tc>
              <w:tc>
                <w:tcPr>
                  <w:tcW w:w="2372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Students were involved in the creation of criteria for the evaluation before the CFA was given</w:t>
                  </w:r>
                </w:p>
              </w:tc>
              <w:tc>
                <w:tcPr>
                  <w:tcW w:w="243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Students were involved in the creation of criteria for the evaluation after the CFA was given</w:t>
                  </w:r>
                </w:p>
              </w:tc>
              <w:tc>
                <w:tcPr>
                  <w:tcW w:w="2250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Students were involved in the creation of criteria for the evaluation but it was not clearly aligned to the specific CFA</w:t>
                  </w:r>
                </w:p>
              </w:tc>
              <w:tc>
                <w:tcPr>
                  <w:tcW w:w="1915" w:type="dxa"/>
                </w:tcPr>
                <w:p w:rsidR="00217E39" w:rsidRPr="00217E39" w:rsidRDefault="00217E39" w:rsidP="00820462">
                  <w:pPr>
                    <w:rPr>
                      <w:sz w:val="18"/>
                      <w:szCs w:val="20"/>
                    </w:rPr>
                  </w:pPr>
                  <w:r w:rsidRPr="00217E39">
                    <w:rPr>
                      <w:sz w:val="18"/>
                      <w:szCs w:val="20"/>
                    </w:rPr>
                    <w:t>No students were involved in the creation of criteria</w:t>
                  </w:r>
                </w:p>
              </w:tc>
            </w:tr>
          </w:tbl>
          <w:p w:rsidR="00217E39" w:rsidRPr="00E83489" w:rsidRDefault="00217E39" w:rsidP="00820462">
            <w:pPr>
              <w:rPr>
                <w:sz w:val="20"/>
                <w:szCs w:val="20"/>
              </w:rPr>
            </w:pPr>
          </w:p>
        </w:tc>
      </w:tr>
    </w:tbl>
    <w:p w:rsidR="00446270" w:rsidRDefault="00446270"/>
    <w:sectPr w:rsidR="00446270" w:rsidSect="00217E39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39"/>
    <w:rsid w:val="000A59B1"/>
    <w:rsid w:val="00217E39"/>
    <w:rsid w:val="00253B6D"/>
    <w:rsid w:val="0044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361AAC-9052-41E4-A15B-7F4D742E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Petersen-Incorvaia</dc:creator>
  <cp:lastModifiedBy>Alfredo G. Barrantes SantaMaria</cp:lastModifiedBy>
  <cp:revision>2</cp:revision>
  <dcterms:created xsi:type="dcterms:W3CDTF">2018-12-18T15:21:00Z</dcterms:created>
  <dcterms:modified xsi:type="dcterms:W3CDTF">2018-12-18T15:21:00Z</dcterms:modified>
</cp:coreProperties>
</file>