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U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vertAlign w:val="baseline"/>
          <w:rtl w:val="0"/>
        </w:rPr>
        <w:t xml:space="preserve">nit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4: Farm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580"/>
        <w:tblGridChange w:id="0">
          <w:tblGrid>
            <w:gridCol w:w="5400"/>
            <w:gridCol w:w="558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11.999999999998" w:type="dxa"/>
              <w:jc w:val="left"/>
              <w:tblInd w:w="-108.0" w:type="dxa"/>
              <w:tblLayout w:type="fixed"/>
              <w:tblLook w:val="0000"/>
            </w:tblPr>
            <w:tblGrid>
              <w:gridCol w:w="5104"/>
              <w:gridCol w:w="5408"/>
              <w:tblGridChange w:id="0">
                <w:tblGrid>
                  <w:gridCol w:w="5104"/>
                  <w:gridCol w:w="5408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vertAlign w:val="baseline"/>
                      <w:rtl w:val="0"/>
                    </w:rPr>
                    <w:t xml:space="preserve">Title Of Unit: Farm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6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877.999999999996" w:type="dxa"/>
              <w:jc w:val="left"/>
              <w:tblInd w:w="-108.0" w:type="dxa"/>
              <w:tblLayout w:type="fixed"/>
              <w:tblLook w:val="0000"/>
            </w:tblPr>
            <w:tblGrid>
              <w:gridCol w:w="3431.2441406249995"/>
              <w:gridCol w:w="3431.2441406249995"/>
              <w:gridCol w:w="467.4140625"/>
              <w:gridCol w:w="3548.0976562499995"/>
              <w:tblGridChange w:id="0">
                <w:tblGrid>
                  <w:gridCol w:w="3431.2441406249995"/>
                  <w:gridCol w:w="3431.2441406249995"/>
                  <w:gridCol w:w="467.4140625"/>
                  <w:gridCol w:w="3548.0976562499995"/>
                </w:tblGrid>
              </w:tblGridChange>
            </w:tblGrid>
            <w:tr>
              <w:trPr>
                <w:cantSplit w:val="0"/>
                <w:trHeight w:val="58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1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vertAlign w:val="baseline"/>
                      <w:rtl w:val="0"/>
                    </w:rPr>
                    <w:t xml:space="preserve">Dates of Unit: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rtl w:val="0"/>
                    </w:rPr>
                    <w:t xml:space="preserve"> Sept. 12-30, 2022</w:t>
                  </w:r>
                </w:p>
                <w:p w:rsidR="00000000" w:rsidDel="00000000" w:rsidP="00000000" w:rsidRDefault="00000000" w:rsidRPr="00000000" w14:paraId="00000009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1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D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ahoma" w:cs="Tahoma" w:eastAsia="Tahoma" w:hAnsi="Tahoma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da8f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Stage 1- 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Standards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RL.K.2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With prompting and support, retell familiar stories, including key details.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RL.K.3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With prompting and support, identify characters, settings, and major events in a story. 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RL.K.9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With prompting and support, compare and contrast the characters (e.g., adventures and experiences) in familiar stories. 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RL.K.10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Actively engage in teacher-led reading activities with purpose and understanding. 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RI.K.10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Actively engage in teacher-led reading activities with purpose and understanding.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W.K.3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Use a combination of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drawing, dictating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, and writing to narrate a single event or several loosely linked events and provide a reaction to what happened. *House Writing Paper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W.K.8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Recall information, with prompting and support, from experiences or gather information from provided sources to answer a question. 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SMART GOAL(S)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85% or higher will be able to retell Three Billy Goats Gruff 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Kid Friendly Targets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can retell familiar stories.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can identify characters, settings, and major events.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can tell the same and different things about characters.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can draw and dictate.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can tell information in my writing.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Big Idea or Concept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retell familiar stories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identify characters, settings, and major events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draw and dictate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tell information in writing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Essential Questions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Can I retell familiar stories?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Can I identify characters, settings, and major events?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Can I draw and dictate to narrate and tell information in my writing (label pictures)?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Students will understand/know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  book has an order (first, next, last-major events)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 book has characters (who)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  book has a setting (where/when)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Students will be able to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identify characters, settings, and major events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retell stories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draw/dictate to narrate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fd88b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Stage 2-  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Monitoring and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independent writing task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ffdb93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Stage 3- 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vertAlign w:val="baseline"/>
                <w:rtl w:val="0"/>
              </w:rPr>
              <w:t xml:space="preserve">Learning 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What learning experiences, strategies and instruction are you going to provide to enable students to achieve the desired results?  This should be a step by step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daily outline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 of the learning experiences.   The learning plan needs to guide you through the unit and each day’s plan should be short- a few words or a short sentence. 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Days 1-15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Day 1: 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Farm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Teacher reads the book pgs. 1-13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teach: informational text (non-fiction)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pg. 58 (sheep, pig, chicken) 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Sentence Starter: A pig ______. (draw a picture and label)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Vocabulary: roll, scratch, strut (verb)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Day 2: </w:t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Farm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Teacher finishes the book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teach: informational text (non-fiction)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4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pg. 58 (cow, horse, goat, duck)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4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Sentence Starter: A cow ______. (draw a picture and label)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4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Vocabulary: leap, waddle, gallup (verb)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Day 3: 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Pigs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Teacher reads book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about pigs </w:t>
            </w:r>
          </w:p>
          <w:p w:rsidR="00000000" w:rsidDel="00000000" w:rsidP="00000000" w:rsidRDefault="00000000" w:rsidRPr="00000000" w14:paraId="00000066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Label pig picture/ craftivity 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4: 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Chickens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Teacher reads book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about chicken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Label chicken picture/ craftivity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5: </w:t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Goats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Teacher reads book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about goat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Label goat picture/ craftivity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6: </w:t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Three Little Pigs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book</w:t>
            </w:r>
          </w:p>
          <w:p w:rsidR="00000000" w:rsidDel="00000000" w:rsidP="00000000" w:rsidRDefault="00000000" w:rsidRPr="00000000" w14:paraId="0000007B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Vocabulary: lazy, playful, smartest, simplest</w:t>
            </w:r>
          </w:p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Teach: types of text (fiction/storybook), characters</w:t>
            </w:r>
          </w:p>
          <w:p w:rsidR="00000000" w:rsidDel="00000000" w:rsidP="00000000" w:rsidRDefault="00000000" w:rsidRPr="00000000" w14:paraId="0000007D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Make popsicle character sticks</w:t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Anchor chart: character traits (3 pigs, mom, wolf) pg. 236</w:t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7:</w:t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Three Little Pigs</w:t>
            </w:r>
          </w:p>
          <w:p w:rsidR="00000000" w:rsidDel="00000000" w:rsidP="00000000" w:rsidRDefault="00000000" w:rsidRPr="00000000" w14:paraId="00000082">
            <w:pPr>
              <w:pageBreakBefore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the book</w:t>
            </w:r>
          </w:p>
          <w:p w:rsidR="00000000" w:rsidDel="00000000" w:rsidP="00000000" w:rsidRDefault="00000000" w:rsidRPr="00000000" w14:paraId="00000083">
            <w:pPr>
              <w:pageBreakBefore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Teach: settings and sequence</w:t>
            </w:r>
          </w:p>
          <w:p w:rsidR="00000000" w:rsidDel="00000000" w:rsidP="00000000" w:rsidRDefault="00000000" w:rsidRPr="00000000" w14:paraId="00000084">
            <w:pPr>
              <w:pageBreakBefore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Use character sticks</w:t>
            </w:r>
          </w:p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Vocabulary: lurk, creep, strong, safe</w:t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draw/label/dictate- My favorite part of the story </w:t>
            </w:r>
          </w:p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8: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Three Little Pigs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Practice CFA: retelling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9: 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The Little Red Hen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the book</w:t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Review Characters </w:t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Make popsicle character sticks</w:t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Vocabulary: thresh, snip, chop, </w:t>
            </w:r>
          </w:p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Craftivity (baby chicks under wing)</w:t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10:</w:t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The Little Red Hen</w:t>
            </w:r>
          </w:p>
          <w:p w:rsidR="00000000" w:rsidDel="00000000" w:rsidP="00000000" w:rsidRDefault="00000000" w:rsidRPr="00000000" w14:paraId="00000097">
            <w:pPr>
              <w:pageBreakBefore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Introduce problem and resolution </w:t>
            </w:r>
          </w:p>
          <w:p w:rsidR="00000000" w:rsidDel="00000000" w:rsidP="00000000" w:rsidRDefault="00000000" w:rsidRPr="00000000" w14:paraId="00000098">
            <w:pPr>
              <w:pageBreakBefore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the book 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Practice: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retelling</w:t>
            </w:r>
          </w:p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11: Pause Day</w:t>
            </w:r>
          </w:p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Henny Penny</w:t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12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Pause Day</w:t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Chicken Little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compare/contrast Henny Penny and Chicken Little</w:t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13: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Three Billy Goats Gruff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Notice and Wonder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the text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Characters, setting, sequence of events, problem/resolution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Pocket Chart activity</w:t>
            </w:r>
          </w:p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14:</w:t>
            </w:r>
          </w:p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Three Billy Goats Gruff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Read the text again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CFA: retelling</w:t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Day 15:</w:t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FARM DAY: Rotate (make butter, pictures, Danny Griffin, petting zoo)</w:t>
            </w:r>
          </w:p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illustrator</w:t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front cover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back cover</w:t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title page</w:t>
            </w:r>
          </w:p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spine</w:t>
            </w:r>
          </w:p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fiction (storybook)</w:t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non-fiction (informational text)</w:t>
            </w:r>
          </w:p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sequence of events (major events)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Reflections</w:t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CFAs</w:t>
            </w:r>
          </w:p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Retell Three Billy Goats Gruff with picture sequence.</w:t>
            </w:r>
          </w:p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35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