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***Essential Sessions: 2, 3, 4, 1, 5(share), 6, 7, 8, 11, 12(share), 13(intros), 13(conclusions), 14, 15 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***If still in school, end of unit assessment 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603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75"/>
        <w:gridCol w:w="552"/>
        <w:gridCol w:w="2068"/>
        <w:gridCol w:w="360"/>
        <w:gridCol w:w="2625"/>
        <w:gridCol w:w="2745"/>
        <w:gridCol w:w="2010"/>
        <w:gridCol w:w="2340"/>
        <w:gridCol w:w="28"/>
        <w:tblGridChange w:id="0">
          <w:tblGrid>
            <w:gridCol w:w="1875"/>
            <w:gridCol w:w="552"/>
            <w:gridCol w:w="2068"/>
            <w:gridCol w:w="360"/>
            <w:gridCol w:w="2625"/>
            <w:gridCol w:w="2745"/>
            <w:gridCol w:w="2010"/>
            <w:gridCol w:w="2340"/>
            <w:gridCol w:w="28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Teacher Name: OES/AES Grade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Name: Writing – Unit 2: Opinion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Quarter: 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SMART Goal: By June 2018, 60% of students will be proficient (3 or higher) on post on demand writing pieces using the Calkins writing rubric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Essential Learning Skills:</w:t>
            </w:r>
          </w:p>
          <w:p w:rsidR="00000000" w:rsidDel="00000000" w:rsidP="00000000" w:rsidRDefault="00000000" w:rsidRPr="00000000" w14:paraId="00000016">
            <w:pPr>
              <w:widowControl w:val="0"/>
              <w:ind w:left="1516.8000000000002" w:right="2030.3999999999996" w:firstLine="0"/>
              <w:rPr>
                <w:rFonts w:ascii="Arial" w:cs="Arial" w:eastAsia="Arial" w:hAnsi="Arial"/>
                <w:b w:val="1"/>
                <w:sz w:val="27.989999771118164"/>
                <w:szCs w:val="27.9899997711181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2"/>
              </w:numPr>
              <w:spacing w:line="360" w:lineRule="auto"/>
              <w:ind w:left="720" w:right="475.1999999999998" w:hanging="360"/>
              <w:rPr>
                <w:rFonts w:ascii="Arial" w:cs="Arial" w:eastAsia="Arial" w:hAnsi="Arial"/>
                <w:sz w:val="27.989999771118164"/>
                <w:szCs w:val="27.989999771118164"/>
              </w:rPr>
            </w:pPr>
            <w:r w:rsidDel="00000000" w:rsidR="00000000" w:rsidRPr="00000000">
              <w:rPr>
                <w:rFonts w:ascii="Arial" w:cs="Arial" w:eastAsia="Arial" w:hAnsi="Arial"/>
                <w:sz w:val="27.989999771118164"/>
                <w:szCs w:val="27.989999771118164"/>
                <w:rtl w:val="0"/>
              </w:rPr>
              <w:t xml:space="preserve">Analyze text or data strategically for: understanding, connections,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left="720" w:right="1051.2" w:firstLine="0"/>
              <w:rPr>
                <w:rFonts w:ascii="Arial" w:cs="Arial" w:eastAsia="Arial" w:hAnsi="Arial"/>
                <w:sz w:val="27.989999771118164"/>
                <w:szCs w:val="27.989999771118164"/>
              </w:rPr>
            </w:pPr>
            <w:r w:rsidDel="00000000" w:rsidR="00000000" w:rsidRPr="00000000">
              <w:rPr>
                <w:rFonts w:ascii="Arial" w:cs="Arial" w:eastAsia="Arial" w:hAnsi="Arial"/>
                <w:sz w:val="27.989999771118164"/>
                <w:szCs w:val="27.989999771118164"/>
                <w:rtl w:val="0"/>
              </w:rPr>
              <w:t xml:space="preserve">structures, essential information, and annotation 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2"/>
              </w:numPr>
              <w:spacing w:line="360" w:lineRule="auto"/>
              <w:ind w:left="720" w:right="1051.2" w:hanging="360"/>
              <w:rPr>
                <w:rFonts w:ascii="Arial" w:cs="Arial" w:eastAsia="Arial" w:hAnsi="Arial"/>
                <w:sz w:val="27.989999771118164"/>
                <w:szCs w:val="27.989999771118164"/>
              </w:rPr>
            </w:pPr>
            <w:r w:rsidDel="00000000" w:rsidR="00000000" w:rsidRPr="00000000">
              <w:rPr>
                <w:rFonts w:ascii="Arial" w:cs="Arial" w:eastAsia="Arial" w:hAnsi="Arial"/>
                <w:sz w:val="27.989999771118164"/>
                <w:szCs w:val="27.989999771118164"/>
                <w:rtl w:val="0"/>
              </w:rPr>
              <w:t xml:space="preserve">Develop an argument or claim and support it with details and 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60" w:lineRule="auto"/>
              <w:ind w:left="720" w:right="705.5999999999995" w:firstLine="0"/>
              <w:rPr>
                <w:rFonts w:ascii="Arial" w:cs="Arial" w:eastAsia="Arial" w:hAnsi="Arial"/>
                <w:sz w:val="27.989999771118164"/>
                <w:szCs w:val="27.989999771118164"/>
              </w:rPr>
            </w:pPr>
            <w:r w:rsidDel="00000000" w:rsidR="00000000" w:rsidRPr="00000000">
              <w:rPr>
                <w:rFonts w:ascii="Arial" w:cs="Arial" w:eastAsia="Arial" w:hAnsi="Arial"/>
                <w:sz w:val="27.989999771118164"/>
                <w:szCs w:val="27.989999771118164"/>
                <w:rtl w:val="0"/>
              </w:rPr>
              <w:t xml:space="preserve">evidence 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2"/>
              </w:numPr>
              <w:spacing w:line="360" w:lineRule="auto"/>
              <w:ind w:left="720" w:right="705.5999999999995" w:hanging="360"/>
              <w:rPr>
                <w:rFonts w:ascii="Arial" w:cs="Arial" w:eastAsia="Arial" w:hAnsi="Arial"/>
                <w:sz w:val="27.989999771118164"/>
                <w:szCs w:val="27.989999771118164"/>
              </w:rPr>
            </w:pPr>
            <w:r w:rsidDel="00000000" w:rsidR="00000000" w:rsidRPr="00000000">
              <w:rPr>
                <w:rFonts w:ascii="Arial" w:cs="Arial" w:eastAsia="Arial" w:hAnsi="Arial"/>
                <w:sz w:val="27.989999771118164"/>
                <w:szCs w:val="27.989999771118164"/>
                <w:rtl w:val="0"/>
              </w:rPr>
              <w:t xml:space="preserve">Develop, use, and align common language in Vocabulary 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2"/>
              </w:numPr>
              <w:spacing w:line="360" w:lineRule="auto"/>
              <w:ind w:left="720" w:right="705.5999999999995" w:hanging="360"/>
              <w:rPr>
                <w:rFonts w:ascii="Arial" w:cs="Arial" w:eastAsia="Arial" w:hAnsi="Arial"/>
                <w:sz w:val="27.989999771118164"/>
                <w:szCs w:val="27.989999771118164"/>
              </w:rPr>
            </w:pPr>
            <w:r w:rsidDel="00000000" w:rsidR="00000000" w:rsidRPr="00000000">
              <w:rPr>
                <w:rFonts w:ascii="Arial" w:cs="Arial" w:eastAsia="Arial" w:hAnsi="Arial"/>
                <w:sz w:val="27.989999771118164"/>
                <w:szCs w:val="27.989999771118164"/>
                <w:rtl w:val="0"/>
              </w:rPr>
              <w:t xml:space="preserve">Organize information/See relationships, patterns/Use Models of Organization/Plan 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2"/>
              </w:numPr>
              <w:spacing w:line="360" w:lineRule="auto"/>
              <w:ind w:left="720" w:right="537.5999999999999" w:hanging="360"/>
              <w:rPr>
                <w:rFonts w:ascii="Arial" w:cs="Arial" w:eastAsia="Arial" w:hAnsi="Arial"/>
                <w:sz w:val="27.989999771118164"/>
                <w:szCs w:val="27.989999771118164"/>
              </w:rPr>
            </w:pPr>
            <w:r w:rsidDel="00000000" w:rsidR="00000000" w:rsidRPr="00000000">
              <w:rPr>
                <w:rFonts w:ascii="Arial" w:cs="Arial" w:eastAsia="Arial" w:hAnsi="Arial"/>
                <w:sz w:val="27.989999771118164"/>
                <w:szCs w:val="27.989999771118164"/>
                <w:rtl w:val="0"/>
              </w:rPr>
              <w:t xml:space="preserve">Communicate clearly and effectively in reading, writing, speaking and listening/Collaborate 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left="0" w:right="335.9999999999991" w:firstLine="0"/>
              <w:rPr>
                <w:rFonts w:ascii="Arial" w:cs="Arial" w:eastAsia="Arial" w:hAnsi="Arial"/>
                <w:sz w:val="27.989999771118164"/>
                <w:szCs w:val="27.989999771118164"/>
              </w:rPr>
            </w:pPr>
            <w:r w:rsidDel="00000000" w:rsidR="00000000" w:rsidRPr="00000000">
              <w:rPr>
                <w:rFonts w:ascii="Arial" w:cs="Arial" w:eastAsia="Arial" w:hAnsi="Arial"/>
                <w:sz w:val="27.989999771118164"/>
                <w:szCs w:val="27.989999771118164"/>
                <w:rtl w:val="0"/>
              </w:rPr>
              <w:t xml:space="preserve">    9. Apply background and content knowledge to skills/Demonstrate 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left="0" w:right="335.9999999999991" w:firstLine="0"/>
              <w:rPr>
                <w:rFonts w:ascii="Arial" w:cs="Arial" w:eastAsia="Arial" w:hAnsi="Arial"/>
                <w:sz w:val="27.989999771118164"/>
                <w:szCs w:val="27.989999771118164"/>
              </w:rPr>
            </w:pPr>
            <w:r w:rsidDel="00000000" w:rsidR="00000000" w:rsidRPr="00000000">
              <w:rPr>
                <w:rFonts w:ascii="Arial" w:cs="Arial" w:eastAsia="Arial" w:hAnsi="Arial"/>
                <w:sz w:val="27.989999771118164"/>
                <w:szCs w:val="27.989999771118164"/>
                <w:rtl w:val="0"/>
              </w:rPr>
              <w:t xml:space="preserve">   10. Think critically and creatively/Strategize/Problem Solve (multi-step) </w:t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Date Range </w:t>
            </w:r>
            <w:r w:rsidDel="00000000" w:rsidR="00000000" w:rsidRPr="00000000">
              <w:rPr>
                <w:i w:val="1"/>
                <w:color w:val="ffffff"/>
                <w:sz w:val="22"/>
                <w:szCs w:val="22"/>
                <w:rtl w:val="0"/>
              </w:rPr>
              <w:t xml:space="preserve">(two week intervals):  1st quarter -Bend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Content Learning Targets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(with standards coding if applicable)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Skills Learning Targets Derived from the Standards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(include standards coding)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  <w:t xml:space="preserve">Opinion Writing </w:t>
            </w:r>
          </w:p>
          <w:p w:rsidR="00000000" w:rsidDel="00000000" w:rsidP="00000000" w:rsidRDefault="00000000" w:rsidRPr="00000000" w14:paraId="0000003C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  <w:t xml:space="preserve">Bend 1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Students will be able to recognize the structure of an opinion essay. 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Students will be able to create a thesis statement.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* See Calkins Writing Unit Standards W 4.1, 4.3-4.10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recognize paragraphs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recognize the main idea of each paragraph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recognize the supporting details of each paragraph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write a thesis statement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Core Vocabulary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Check-In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 (this column is to note how and when you will assess these learning targets—please note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CFAs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summative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Resources/texts used by teacher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(and include several across quarter for families/students)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  <w:t xml:space="preserve">Opinion/Claim </w:t>
            </w:r>
          </w:p>
          <w:p w:rsidR="00000000" w:rsidDel="00000000" w:rsidP="00000000" w:rsidRDefault="00000000" w:rsidRPr="00000000" w14:paraId="0000005A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  <w:t xml:space="preserve">Argument</w:t>
            </w:r>
          </w:p>
          <w:p w:rsidR="00000000" w:rsidDel="00000000" w:rsidP="00000000" w:rsidRDefault="00000000" w:rsidRPr="00000000" w14:paraId="0000005B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  <w:t xml:space="preserve">Lead/Introduction</w:t>
            </w:r>
          </w:p>
          <w:p w:rsidR="00000000" w:rsidDel="00000000" w:rsidP="00000000" w:rsidRDefault="00000000" w:rsidRPr="00000000" w14:paraId="0000005C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  <w:t xml:space="preserve">Ending/Conclusion</w:t>
            </w:r>
          </w:p>
          <w:p w:rsidR="00000000" w:rsidDel="00000000" w:rsidP="00000000" w:rsidRDefault="00000000" w:rsidRPr="00000000" w14:paraId="0000005D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  <w:t xml:space="preserve">Details</w:t>
            </w:r>
          </w:p>
          <w:p w:rsidR="00000000" w:rsidDel="00000000" w:rsidP="00000000" w:rsidRDefault="00000000" w:rsidRPr="00000000" w14:paraId="0000005E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  <w:t xml:space="preserve">Evidence</w:t>
            </w:r>
          </w:p>
          <w:p w:rsidR="00000000" w:rsidDel="00000000" w:rsidP="00000000" w:rsidRDefault="00000000" w:rsidRPr="00000000" w14:paraId="0000005F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  <w:t xml:space="preserve">Reasons</w:t>
            </w:r>
          </w:p>
          <w:p w:rsidR="00000000" w:rsidDel="00000000" w:rsidP="00000000" w:rsidRDefault="00000000" w:rsidRPr="00000000" w14:paraId="00000060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  <w:t xml:space="preserve">Seed Idea</w:t>
            </w:r>
          </w:p>
          <w:p w:rsidR="00000000" w:rsidDel="00000000" w:rsidP="00000000" w:rsidRDefault="00000000" w:rsidRPr="00000000" w14:paraId="00000061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  <w:t xml:space="preserve">Thesis</w:t>
            </w:r>
          </w:p>
          <w:p w:rsidR="00000000" w:rsidDel="00000000" w:rsidP="00000000" w:rsidRDefault="00000000" w:rsidRPr="00000000" w14:paraId="00000062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daily conferences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Lucy Calkins Unit of Study: Writing: Boxes and Bullets Unit 2 Bend 1</w:t>
            </w:r>
          </w:p>
        </w:tc>
      </w:tr>
      <w:tr>
        <w:trPr>
          <w:trHeight w:val="4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Date Range </w:t>
            </w:r>
            <w:r w:rsidDel="00000000" w:rsidR="00000000" w:rsidRPr="00000000">
              <w:rPr>
                <w:i w:val="1"/>
                <w:color w:val="ffffff"/>
                <w:sz w:val="22"/>
                <w:szCs w:val="22"/>
                <w:rtl w:val="0"/>
              </w:rPr>
              <w:t xml:space="preserve">(two week intervals): Bend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77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Content Learning Targets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(with standards coding if applicable)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Skills Learning Targets Derived from the Standards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(include standards coding)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  <w:t xml:space="preserve">Opinion Writing Bend 2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Students will be able to write a personal opinion essay 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* See Calkins Writing Unit Standards W 4.1, 4.3-4.10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make a claim in a lead/introduction that hooks my readers.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organize my ideas in paragraphs when writing a personal opinion essay.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support my opinion with facts, relevant and precise details when writing a personal opinion essay.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connect opinion and reasons using transitions when writing a personal opinion essay.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write a concluding/ending statement or paragraph that suggests an action or response from the reader.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Core Vocabulary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Check-In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   (this column is to note how and when you will assess these learning targets—please note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CFAs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summative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Resources/texts used by teacher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(and include several across quarter for families/students)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  <w:t xml:space="preserve">Opinion/Claim </w:t>
            </w:r>
          </w:p>
          <w:p w:rsidR="00000000" w:rsidDel="00000000" w:rsidP="00000000" w:rsidRDefault="00000000" w:rsidRPr="00000000" w14:paraId="0000009A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  <w:t xml:space="preserve">Argument</w:t>
            </w:r>
          </w:p>
          <w:p w:rsidR="00000000" w:rsidDel="00000000" w:rsidP="00000000" w:rsidRDefault="00000000" w:rsidRPr="00000000" w14:paraId="0000009B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  <w:t xml:space="preserve">Lead/Introduction</w:t>
            </w:r>
          </w:p>
          <w:p w:rsidR="00000000" w:rsidDel="00000000" w:rsidP="00000000" w:rsidRDefault="00000000" w:rsidRPr="00000000" w14:paraId="0000009C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  <w:t xml:space="preserve">Ending/Conclusion</w:t>
            </w:r>
          </w:p>
          <w:p w:rsidR="00000000" w:rsidDel="00000000" w:rsidP="00000000" w:rsidRDefault="00000000" w:rsidRPr="00000000" w14:paraId="0000009D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  <w:t xml:space="preserve">Details</w:t>
            </w:r>
          </w:p>
          <w:p w:rsidR="00000000" w:rsidDel="00000000" w:rsidP="00000000" w:rsidRDefault="00000000" w:rsidRPr="00000000" w14:paraId="0000009E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  <w:t xml:space="preserve">Evidence</w:t>
            </w:r>
          </w:p>
          <w:p w:rsidR="00000000" w:rsidDel="00000000" w:rsidP="00000000" w:rsidRDefault="00000000" w:rsidRPr="00000000" w14:paraId="0000009F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  <w:t xml:space="preserve">Reasons</w:t>
            </w:r>
          </w:p>
          <w:p w:rsidR="00000000" w:rsidDel="00000000" w:rsidP="00000000" w:rsidRDefault="00000000" w:rsidRPr="00000000" w14:paraId="000000A0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  <w:t xml:space="preserve">Elaboration</w:t>
            </w:r>
          </w:p>
          <w:p w:rsidR="00000000" w:rsidDel="00000000" w:rsidP="00000000" w:rsidRDefault="00000000" w:rsidRPr="00000000" w14:paraId="000000A1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  <w:t xml:space="preserve">Counterclaim</w:t>
            </w:r>
          </w:p>
          <w:p w:rsidR="00000000" w:rsidDel="00000000" w:rsidP="00000000" w:rsidRDefault="00000000" w:rsidRPr="00000000" w14:paraId="000000A2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  <w:t xml:space="preserve">Transitions</w:t>
            </w:r>
          </w:p>
          <w:p w:rsidR="00000000" w:rsidDel="00000000" w:rsidP="00000000" w:rsidRDefault="00000000" w:rsidRPr="00000000" w14:paraId="000000A3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  <w:t xml:space="preserve">Craft</w:t>
            </w:r>
          </w:p>
          <w:p w:rsidR="00000000" w:rsidDel="00000000" w:rsidP="00000000" w:rsidRDefault="00000000" w:rsidRPr="00000000" w14:paraId="000000A4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  <w:t xml:space="preserve">Seed Idea</w:t>
            </w:r>
          </w:p>
          <w:p w:rsidR="00000000" w:rsidDel="00000000" w:rsidP="00000000" w:rsidRDefault="00000000" w:rsidRPr="00000000" w14:paraId="000000A5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  <w:t xml:space="preserve">Thesis</w:t>
            </w:r>
          </w:p>
          <w:p w:rsidR="00000000" w:rsidDel="00000000" w:rsidP="00000000" w:rsidRDefault="00000000" w:rsidRPr="00000000" w14:paraId="000000A6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daily conferences</w:t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Lucy Calkins Unit of Study: Writing: Boxes and Bullets Unit 2 Bend 2</w:t>
            </w:r>
          </w:p>
        </w:tc>
      </w:tr>
      <w:tr>
        <w:trPr>
          <w:trHeight w:val="4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Date Range </w:t>
            </w:r>
            <w:r w:rsidDel="00000000" w:rsidR="00000000" w:rsidRPr="00000000">
              <w:rPr>
                <w:i w:val="1"/>
                <w:color w:val="ffffff"/>
                <w:sz w:val="22"/>
                <w:szCs w:val="22"/>
                <w:rtl w:val="0"/>
              </w:rPr>
              <w:t xml:space="preserve">(two week intervals): Bend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Content Learning Targets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(with standards coding if applicable)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Skills Learning Targets Derived from the Standards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(include standards coding)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  <w:t xml:space="preserve">Opinion Writing Bend 3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Students will be able to move from writing a personal essay to a persuasive essay </w:t>
            </w:r>
          </w:p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make a claim in a lead/introduction that hooks my readers.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organize my ideas in paragraphs when writing a persuasive opinion essay.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support my opinion with facts, relevant and precise details when writing a persuasive opinion essay.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connect opinion and reasons using transitions when writing a persuasive opinion essay.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write a concluding/ending statement or paragraph that suggests an action or response from the reader.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use my resources to spell correctly in my persuasive essay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use complete sentences in my persuasive essay.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write complex sentences using commas, quotation marks, contractions and a variety of ending punctuation.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Core Vocabulary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Check-In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   (this column is to note how and when you will assess these learning targets—please note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CFAs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summative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Resources/texts used by teacher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(and include several across quarter for families/students)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  <w:t xml:space="preserve">Opinion/Claim </w:t>
            </w:r>
          </w:p>
          <w:p w:rsidR="00000000" w:rsidDel="00000000" w:rsidP="00000000" w:rsidRDefault="00000000" w:rsidRPr="00000000" w14:paraId="000000E7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  <w:t xml:space="preserve">Argument</w:t>
            </w:r>
          </w:p>
          <w:p w:rsidR="00000000" w:rsidDel="00000000" w:rsidP="00000000" w:rsidRDefault="00000000" w:rsidRPr="00000000" w14:paraId="000000E8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  <w:t xml:space="preserve">Lead/Introduction</w:t>
            </w:r>
          </w:p>
          <w:p w:rsidR="00000000" w:rsidDel="00000000" w:rsidP="00000000" w:rsidRDefault="00000000" w:rsidRPr="00000000" w14:paraId="000000E9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  <w:t xml:space="preserve">Ending/Conclusion</w:t>
            </w:r>
          </w:p>
          <w:p w:rsidR="00000000" w:rsidDel="00000000" w:rsidP="00000000" w:rsidRDefault="00000000" w:rsidRPr="00000000" w14:paraId="000000EA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  <w:t xml:space="preserve">Details</w:t>
            </w:r>
          </w:p>
          <w:p w:rsidR="00000000" w:rsidDel="00000000" w:rsidP="00000000" w:rsidRDefault="00000000" w:rsidRPr="00000000" w14:paraId="000000EB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  <w:t xml:space="preserve">Evidence</w:t>
            </w:r>
          </w:p>
          <w:p w:rsidR="00000000" w:rsidDel="00000000" w:rsidP="00000000" w:rsidRDefault="00000000" w:rsidRPr="00000000" w14:paraId="000000EC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  <w:t xml:space="preserve">Reasons</w:t>
            </w:r>
          </w:p>
          <w:p w:rsidR="00000000" w:rsidDel="00000000" w:rsidP="00000000" w:rsidRDefault="00000000" w:rsidRPr="00000000" w14:paraId="000000ED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  <w:t xml:space="preserve">Elaboration</w:t>
            </w:r>
          </w:p>
          <w:p w:rsidR="00000000" w:rsidDel="00000000" w:rsidP="00000000" w:rsidRDefault="00000000" w:rsidRPr="00000000" w14:paraId="000000F5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  <w:t xml:space="preserve">Counterclaim</w:t>
            </w:r>
          </w:p>
          <w:p w:rsidR="00000000" w:rsidDel="00000000" w:rsidP="00000000" w:rsidRDefault="00000000" w:rsidRPr="00000000" w14:paraId="000000F6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  <w:t xml:space="preserve">Transitions</w:t>
            </w:r>
          </w:p>
          <w:p w:rsidR="00000000" w:rsidDel="00000000" w:rsidP="00000000" w:rsidRDefault="00000000" w:rsidRPr="00000000" w14:paraId="000000F7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  <w:t xml:space="preserve">Craft</w:t>
            </w:r>
          </w:p>
          <w:p w:rsidR="00000000" w:rsidDel="00000000" w:rsidP="00000000" w:rsidRDefault="00000000" w:rsidRPr="00000000" w14:paraId="000000F8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  <w:t xml:space="preserve">Seed Idea</w:t>
            </w:r>
          </w:p>
          <w:p w:rsidR="00000000" w:rsidDel="00000000" w:rsidP="00000000" w:rsidRDefault="00000000" w:rsidRPr="00000000" w14:paraId="000000F9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  <w:t xml:space="preserve">Thesis      </w:t>
            </w:r>
          </w:p>
          <w:p w:rsidR="00000000" w:rsidDel="00000000" w:rsidP="00000000" w:rsidRDefault="00000000" w:rsidRPr="00000000" w14:paraId="000000FA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  <w:t xml:space="preserve">Persuasive</w:t>
            </w:r>
          </w:p>
          <w:p w:rsidR="00000000" w:rsidDel="00000000" w:rsidP="00000000" w:rsidRDefault="00000000" w:rsidRPr="00000000" w14:paraId="000000FB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daily conferences</w:t>
            </w:r>
          </w:p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Lucy Calkins Unit of Study: Writing: Boxes and Bullets Unit 2 Bend 3</w:t>
            </w:r>
          </w:p>
        </w:tc>
      </w:tr>
    </w:tbl>
    <w:p w:rsidR="00000000" w:rsidDel="00000000" w:rsidP="00000000" w:rsidRDefault="00000000" w:rsidRPr="00000000" w14:paraId="00000105">
      <w:pPr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tabs>
        <w:tab w:val="center" w:pos="4320"/>
        <w:tab w:val="right" w:pos="8640"/>
      </w:tabs>
      <w:spacing w:after="720" w:lineRule="auto"/>
      <w:rPr/>
    </w:pPr>
    <w:r w:rsidDel="00000000" w:rsidR="00000000" w:rsidRPr="00000000">
      <w:rPr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6">
    <w:pPr>
      <w:tabs>
        <w:tab w:val="center" w:pos="4320"/>
        <w:tab w:val="right" w:pos="8640"/>
      </w:tabs>
      <w:spacing w:before="720" w:lineRule="auto"/>
      <w:jc w:val="center"/>
      <w:rPr/>
    </w:pPr>
    <w:r w:rsidDel="00000000" w:rsidR="00000000" w:rsidRPr="00000000">
      <w:rPr>
        <w:b w:val="1"/>
        <w:rtl w:val="0"/>
      </w:rPr>
      <w:t xml:space="preserve">Owego Apalachin CSD 10 week Blueprint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C462AE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462AE"/>
  </w:style>
  <w:style w:type="paragraph" w:styleId="Footer">
    <w:name w:val="footer"/>
    <w:basedOn w:val="Normal"/>
    <w:link w:val="FooterChar"/>
    <w:uiPriority w:val="99"/>
    <w:unhideWhenUsed w:val="1"/>
    <w:rsid w:val="00C462AE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462AE"/>
  </w:style>
  <w:style w:type="paragraph" w:styleId="ListParagraph">
    <w:name w:val="List Paragraph"/>
    <w:basedOn w:val="Normal"/>
    <w:uiPriority w:val="34"/>
    <w:qFormat w:val="1"/>
    <w:rsid w:val="003D372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WMXUOML/3jBfhV15ao/qDEzKMA==">AMUW2mWrVdVS7ciLXflHd6IoWTujoGt87z90A6O4c/Mf7U42lqCRDAle+pakQh683d+IPrM3fJdmWn+9gzPJx3M3VKdfEQX7HiZ4wOj+nKzdocsG4r109xuKqsdPekYgVJVPIeeojttC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2017-08-29T17:09:00Z</dcterms:created>
  <dc:creator>Kathryn Bailey</dc:creator>
</cp:coreProperties>
</file>