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854AD" w:rsidRDefault="000D5641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2" w14:textId="77777777" w:rsidR="002854AD" w:rsidRDefault="000D56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Chronic Absenteeism PLC Agenda</w:t>
      </w:r>
    </w:p>
    <w:p w14:paraId="00000003" w14:textId="77777777" w:rsidR="002854AD" w:rsidRDefault="002854AD">
      <w:pPr>
        <w:rPr>
          <w:sz w:val="22"/>
          <w:szCs w:val="22"/>
        </w:rPr>
      </w:pPr>
    </w:p>
    <w:tbl>
      <w:tblPr>
        <w:tblStyle w:val="a"/>
        <w:tblW w:w="109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4485"/>
        <w:gridCol w:w="1590"/>
        <w:gridCol w:w="2445"/>
      </w:tblGrid>
      <w:tr w:rsidR="002854AD" w14:paraId="3914D8C7" w14:textId="77777777">
        <w:trPr>
          <w:trHeight w:val="420"/>
          <w:jc w:val="center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2854AD" w:rsidRDefault="000D5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Sign In</w:t>
            </w:r>
          </w:p>
        </w:tc>
        <w:tc>
          <w:tcPr>
            <w:tcW w:w="85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2854AD" w:rsidRDefault="000D5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Kenneth Flood, Gary Elwell, </w:t>
            </w:r>
            <w:proofErr w:type="spellStart"/>
            <w:r>
              <w:t>Marlee</w:t>
            </w:r>
            <w:proofErr w:type="spellEnd"/>
            <w:r>
              <w:t xml:space="preserve"> Ernst, Mary Kent, Indra Owens</w:t>
            </w:r>
          </w:p>
        </w:tc>
      </w:tr>
      <w:tr w:rsidR="002854AD" w14:paraId="6FCD0A21" w14:textId="77777777">
        <w:trPr>
          <w:jc w:val="center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2854AD" w:rsidRDefault="000D5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Meeting Date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2854AD" w:rsidRDefault="000D5641">
            <w:pPr>
              <w:widowControl w:val="0"/>
            </w:pPr>
            <w:r>
              <w:t>May 22, 2021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2854AD" w:rsidRDefault="000D5641">
            <w:pPr>
              <w:widowControl w:val="0"/>
              <w:rPr>
                <w:b/>
              </w:rPr>
            </w:pPr>
            <w:r>
              <w:rPr>
                <w:b/>
              </w:rPr>
              <w:t>Grade Levels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2854AD" w:rsidRDefault="000D5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Schoolwide K-8</w:t>
            </w:r>
          </w:p>
        </w:tc>
      </w:tr>
      <w:tr w:rsidR="002854AD" w14:paraId="280A8AE7" w14:textId="77777777">
        <w:trPr>
          <w:trHeight w:val="440"/>
          <w:jc w:val="center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2854AD" w:rsidRDefault="000D5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Content/Focus Area</w:t>
            </w:r>
          </w:p>
        </w:tc>
        <w:tc>
          <w:tcPr>
            <w:tcW w:w="85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2854AD" w:rsidRDefault="000D5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Attendance/Chronic Absenteeism</w:t>
            </w:r>
          </w:p>
        </w:tc>
      </w:tr>
      <w:tr w:rsidR="002854AD" w14:paraId="377F7D96" w14:textId="77777777">
        <w:trPr>
          <w:trHeight w:val="420"/>
          <w:jc w:val="center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2854AD" w:rsidRDefault="000D5641">
            <w:pPr>
              <w:widowControl w:val="0"/>
              <w:rPr>
                <w:b/>
                <w:color w:val="9900FF"/>
              </w:rPr>
            </w:pPr>
            <w:r>
              <w:rPr>
                <w:b/>
              </w:rPr>
              <w:t>Norms</w:t>
            </w:r>
          </w:p>
        </w:tc>
        <w:tc>
          <w:tcPr>
            <w:tcW w:w="85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2854AD" w:rsidRDefault="000D5641">
            <w:pPr>
              <w:widowControl w:val="0"/>
              <w:numPr>
                <w:ilvl w:val="0"/>
                <w:numId w:val="1"/>
              </w:numPr>
            </w:pPr>
            <w:r>
              <w:t>Maintain a positive tone</w:t>
            </w:r>
          </w:p>
          <w:p w14:paraId="00000012" w14:textId="77777777" w:rsidR="002854AD" w:rsidRDefault="000D5641">
            <w:pPr>
              <w:widowControl w:val="0"/>
              <w:numPr>
                <w:ilvl w:val="0"/>
                <w:numId w:val="1"/>
              </w:numPr>
            </w:pPr>
            <w:r>
              <w:t>Participate by sharing ideas and opinions</w:t>
            </w:r>
          </w:p>
          <w:p w14:paraId="00000013" w14:textId="77777777" w:rsidR="002854AD" w:rsidRDefault="000D5641">
            <w:pPr>
              <w:widowControl w:val="0"/>
              <w:numPr>
                <w:ilvl w:val="0"/>
                <w:numId w:val="1"/>
              </w:numPr>
            </w:pPr>
            <w:r>
              <w:t>Begin and end meetings on time</w:t>
            </w:r>
          </w:p>
          <w:p w14:paraId="00000014" w14:textId="77777777" w:rsidR="002854AD" w:rsidRDefault="000D5641">
            <w:pPr>
              <w:widowControl w:val="0"/>
              <w:numPr>
                <w:ilvl w:val="0"/>
                <w:numId w:val="1"/>
              </w:numPr>
            </w:pPr>
            <w:r>
              <w:t>Stay fully engaged</w:t>
            </w:r>
          </w:p>
          <w:p w14:paraId="00000015" w14:textId="77777777" w:rsidR="002854AD" w:rsidRDefault="000D5641">
            <w:pPr>
              <w:widowControl w:val="0"/>
              <w:numPr>
                <w:ilvl w:val="0"/>
                <w:numId w:val="1"/>
              </w:numPr>
            </w:pPr>
            <w:r>
              <w:t>Contribute equally to the team</w:t>
            </w:r>
          </w:p>
          <w:p w14:paraId="00000016" w14:textId="77777777" w:rsidR="002854AD" w:rsidRDefault="000D5641">
            <w:pPr>
              <w:widowControl w:val="0"/>
              <w:numPr>
                <w:ilvl w:val="0"/>
                <w:numId w:val="1"/>
              </w:numPr>
            </w:pPr>
            <w:r>
              <w:t>Listen respectfully and consider matters from another’s perspective</w:t>
            </w:r>
          </w:p>
          <w:p w14:paraId="00000017" w14:textId="77777777" w:rsidR="002854AD" w:rsidRDefault="002854AD">
            <w:pPr>
              <w:spacing w:line="276" w:lineRule="auto"/>
            </w:pPr>
          </w:p>
        </w:tc>
      </w:tr>
    </w:tbl>
    <w:p w14:paraId="0000001A" w14:textId="77777777" w:rsidR="002854AD" w:rsidRDefault="002854AD">
      <w:pPr>
        <w:rPr>
          <w:u w:val="single"/>
        </w:rPr>
      </w:pPr>
    </w:p>
    <w:tbl>
      <w:tblPr>
        <w:tblStyle w:val="a0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0"/>
        <w:gridCol w:w="8400"/>
      </w:tblGrid>
      <w:tr w:rsidR="002854AD" w14:paraId="3101A9C7" w14:textId="77777777">
        <w:trPr>
          <w:trHeight w:val="440"/>
        </w:trPr>
        <w:tc>
          <w:tcPr>
            <w:tcW w:w="10980" w:type="dxa"/>
            <w:gridSpan w:val="2"/>
            <w:shd w:val="clear" w:color="auto" w:fill="EAD1DC"/>
          </w:tcPr>
          <w:p w14:paraId="0000001B" w14:textId="77777777" w:rsidR="002854AD" w:rsidRDefault="000D564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i/>
                <w:sz w:val="32"/>
                <w:szCs w:val="32"/>
              </w:rPr>
              <w:t>Short-Term Cycle (Marking Period)</w:t>
            </w:r>
          </w:p>
        </w:tc>
      </w:tr>
      <w:tr w:rsidR="002854AD" w14:paraId="27DAF94E" w14:textId="77777777">
        <w:trPr>
          <w:trHeight w:val="360"/>
        </w:trPr>
        <w:tc>
          <w:tcPr>
            <w:tcW w:w="10980" w:type="dxa"/>
            <w:gridSpan w:val="2"/>
            <w:shd w:val="clear" w:color="auto" w:fill="D9D9D9"/>
          </w:tcPr>
          <w:p w14:paraId="0000001D" w14:textId="77777777" w:rsidR="002854AD" w:rsidRDefault="000D564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PLAN</w:t>
            </w:r>
          </w:p>
        </w:tc>
      </w:tr>
      <w:tr w:rsidR="002854AD" w14:paraId="169B0027" w14:textId="77777777">
        <w:trPr>
          <w:trHeight w:val="620"/>
        </w:trPr>
        <w:tc>
          <w:tcPr>
            <w:tcW w:w="2580" w:type="dxa"/>
          </w:tcPr>
          <w:p w14:paraId="0000001F" w14:textId="77777777" w:rsidR="002854AD" w:rsidRDefault="000D5641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School-wide SMART Goal</w:t>
            </w:r>
          </w:p>
          <w:p w14:paraId="00000020" w14:textId="77777777" w:rsidR="002854AD" w:rsidRDefault="002854AD">
            <w:pPr>
              <w:ind w:left="720"/>
            </w:pPr>
          </w:p>
          <w:p w14:paraId="00000021" w14:textId="77777777" w:rsidR="002854AD" w:rsidRDefault="000D5641">
            <w:r>
              <w:t xml:space="preserve">  </w:t>
            </w:r>
          </w:p>
        </w:tc>
        <w:tc>
          <w:tcPr>
            <w:tcW w:w="8400" w:type="dxa"/>
          </w:tcPr>
          <w:p w14:paraId="00000022" w14:textId="77777777" w:rsidR="002854AD" w:rsidRDefault="002854AD">
            <w:pPr>
              <w:widowControl w:val="0"/>
            </w:pPr>
          </w:p>
          <w:p w14:paraId="00000023" w14:textId="77777777" w:rsidR="002854AD" w:rsidRDefault="000D5641">
            <w:pPr>
              <w:widowControl w:val="0"/>
            </w:pPr>
            <w:r>
              <w:t>Between September 2020 and June 2021, Chelsea Heights School will maintain a school-wide chronic absenteeism percentage below the state average as</w:t>
            </w:r>
          </w:p>
          <w:p w14:paraId="00000024" w14:textId="77777777" w:rsidR="002854AD" w:rsidRDefault="000D5641">
            <w:pPr>
              <w:widowControl w:val="0"/>
            </w:pPr>
            <w:r>
              <w:t>measured by school records.</w:t>
            </w:r>
          </w:p>
          <w:p w14:paraId="00000025" w14:textId="77777777" w:rsidR="002854AD" w:rsidRDefault="002854AD">
            <w:pPr>
              <w:widowControl w:val="0"/>
              <w:rPr>
                <w:sz w:val="28"/>
                <w:szCs w:val="28"/>
              </w:rPr>
            </w:pPr>
          </w:p>
          <w:p w14:paraId="00000026" w14:textId="77777777" w:rsidR="002854AD" w:rsidRDefault="002854AD">
            <w:pPr>
              <w:widowControl w:val="0"/>
              <w:rPr>
                <w:sz w:val="28"/>
                <w:szCs w:val="28"/>
              </w:rPr>
            </w:pPr>
          </w:p>
        </w:tc>
      </w:tr>
      <w:tr w:rsidR="002854AD" w14:paraId="53619156" w14:textId="77777777">
        <w:trPr>
          <w:trHeight w:val="340"/>
        </w:trPr>
        <w:tc>
          <w:tcPr>
            <w:tcW w:w="10980" w:type="dxa"/>
            <w:gridSpan w:val="2"/>
            <w:shd w:val="clear" w:color="auto" w:fill="D9D9D9"/>
          </w:tcPr>
          <w:p w14:paraId="00000027" w14:textId="77777777" w:rsidR="002854AD" w:rsidRDefault="000D5641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DO</w:t>
            </w:r>
          </w:p>
        </w:tc>
      </w:tr>
      <w:tr w:rsidR="002854AD" w14:paraId="611180C8" w14:textId="77777777">
        <w:trPr>
          <w:trHeight w:val="700"/>
        </w:trPr>
        <w:tc>
          <w:tcPr>
            <w:tcW w:w="2580" w:type="dxa"/>
          </w:tcPr>
          <w:p w14:paraId="00000029" w14:textId="77777777" w:rsidR="002854AD" w:rsidRDefault="000D5641">
            <w:pPr>
              <w:jc w:val="center"/>
              <w:rPr>
                <w:b/>
              </w:rPr>
            </w:pPr>
            <w:r>
              <w:rPr>
                <w:b/>
              </w:rPr>
              <w:t>School-wide Strategies</w:t>
            </w:r>
          </w:p>
          <w:p w14:paraId="0000002A" w14:textId="77777777" w:rsidR="002854AD" w:rsidRDefault="002854AD"/>
        </w:tc>
        <w:tc>
          <w:tcPr>
            <w:tcW w:w="8400" w:type="dxa"/>
          </w:tcPr>
          <w:p w14:paraId="0000002B" w14:textId="77777777" w:rsidR="002854AD" w:rsidRDefault="002854AD">
            <w:pPr>
              <w:widowControl w:val="0"/>
              <w:ind w:left="720"/>
            </w:pPr>
          </w:p>
          <w:p w14:paraId="0000002C" w14:textId="77777777" w:rsidR="002854AD" w:rsidRDefault="000D564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School-level procedures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K-2 grade level document</w:t>
              </w:r>
            </w:hyperlink>
          </w:p>
          <w:p w14:paraId="0000002D" w14:textId="77777777" w:rsidR="002854AD" w:rsidRDefault="000D564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G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uidance on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GoGuardian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</w:rPr>
              <w:t xml:space="preserve"> to check for students in attendance for staff support</w:t>
            </w:r>
          </w:p>
          <w:p w14:paraId="0000002E" w14:textId="77777777" w:rsidR="002854AD" w:rsidRDefault="000D564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Google Form Attendance Guidance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document </w:t>
            </w:r>
          </w:p>
          <w:p w14:paraId="0000002F" w14:textId="77777777" w:rsidR="002854AD" w:rsidRDefault="000D564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Feedback regarding procedures/adjustments </w:t>
            </w:r>
          </w:p>
          <w:p w14:paraId="00000030" w14:textId="77777777" w:rsidR="002854AD" w:rsidRDefault="002854AD">
            <w:pPr>
              <w:widowControl w:val="0"/>
              <w:ind w:left="720"/>
            </w:pPr>
          </w:p>
          <w:p w14:paraId="00000031" w14:textId="77777777" w:rsidR="002854AD" w:rsidRDefault="002854AD">
            <w:pPr>
              <w:widowControl w:val="0"/>
              <w:ind w:left="720"/>
            </w:pPr>
          </w:p>
        </w:tc>
      </w:tr>
      <w:tr w:rsidR="002854AD" w14:paraId="7786721D" w14:textId="77777777">
        <w:trPr>
          <w:trHeight w:val="360"/>
        </w:trPr>
        <w:tc>
          <w:tcPr>
            <w:tcW w:w="10980" w:type="dxa"/>
            <w:gridSpan w:val="2"/>
            <w:shd w:val="clear" w:color="auto" w:fill="D9D9D9"/>
          </w:tcPr>
          <w:p w14:paraId="00000032" w14:textId="77777777" w:rsidR="002854AD" w:rsidRDefault="000D5641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32"/>
                <w:szCs w:val="32"/>
              </w:rPr>
              <w:t>STUDY</w:t>
            </w:r>
          </w:p>
        </w:tc>
      </w:tr>
      <w:tr w:rsidR="002854AD" w14:paraId="7BD4AD3B" w14:textId="77777777">
        <w:trPr>
          <w:trHeight w:val="840"/>
        </w:trPr>
        <w:tc>
          <w:tcPr>
            <w:tcW w:w="2580" w:type="dxa"/>
          </w:tcPr>
          <w:p w14:paraId="00000034" w14:textId="77777777" w:rsidR="002854AD" w:rsidRDefault="000D5641">
            <w:pPr>
              <w:jc w:val="center"/>
              <w:rPr>
                <w:b/>
              </w:rPr>
            </w:pPr>
            <w:r>
              <w:rPr>
                <w:b/>
              </w:rPr>
              <w:t>Data Analysis</w:t>
            </w:r>
          </w:p>
          <w:p w14:paraId="00000035" w14:textId="77777777" w:rsidR="002854AD" w:rsidRDefault="002854AD">
            <w:pPr>
              <w:jc w:val="center"/>
              <w:rPr>
                <w:b/>
              </w:rPr>
            </w:pPr>
          </w:p>
          <w:p w14:paraId="00000036" w14:textId="77777777" w:rsidR="002854AD" w:rsidRDefault="000D5641">
            <w:pPr>
              <w:widowControl w:val="0"/>
            </w:pPr>
            <w:r>
              <w:t xml:space="preserve">Review </w:t>
            </w:r>
            <w:hyperlink r:id="rId10">
              <w:r>
                <w:rPr>
                  <w:color w:val="1155CC"/>
                  <w:u w:val="single"/>
                </w:rPr>
                <w:t>Chronic Absenteeism List</w:t>
              </w:r>
            </w:hyperlink>
          </w:p>
          <w:p w14:paraId="00000037" w14:textId="77777777" w:rsidR="002854AD" w:rsidRDefault="002854AD">
            <w:pPr>
              <w:widowControl w:val="0"/>
            </w:pPr>
          </w:p>
          <w:p w14:paraId="00000038" w14:textId="77777777" w:rsidR="002854AD" w:rsidRDefault="002854AD">
            <w:pPr>
              <w:widowControl w:val="0"/>
            </w:pPr>
          </w:p>
          <w:p w14:paraId="00000039" w14:textId="77777777" w:rsidR="002854AD" w:rsidRDefault="000D5641">
            <w:pPr>
              <w:widowControl w:val="0"/>
            </w:pPr>
            <w:r>
              <w:t xml:space="preserve">Review </w:t>
            </w:r>
            <w:hyperlink r:id="rId11">
              <w:r>
                <w:rPr>
                  <w:color w:val="1155CC"/>
                  <w:u w:val="single"/>
                </w:rPr>
                <w:t>Watch List</w:t>
              </w:r>
            </w:hyperlink>
          </w:p>
          <w:p w14:paraId="0000003A" w14:textId="77777777" w:rsidR="002854AD" w:rsidRDefault="002854AD">
            <w:pPr>
              <w:widowControl w:val="0"/>
            </w:pPr>
          </w:p>
          <w:p w14:paraId="0000003B" w14:textId="77777777" w:rsidR="002854AD" w:rsidRDefault="002854AD">
            <w:pPr>
              <w:widowControl w:val="0"/>
              <w:rPr>
                <w:b/>
              </w:rPr>
            </w:pPr>
          </w:p>
        </w:tc>
        <w:tc>
          <w:tcPr>
            <w:tcW w:w="8400" w:type="dxa"/>
          </w:tcPr>
          <w:p w14:paraId="0000003C" w14:textId="77777777" w:rsidR="002854AD" w:rsidRDefault="000D56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Conclusions</w:t>
            </w:r>
          </w:p>
          <w:p w14:paraId="0000003D" w14:textId="77777777" w:rsidR="002854AD" w:rsidRDefault="002854AD">
            <w:pPr>
              <w:spacing w:line="276" w:lineRule="auto"/>
              <w:rPr>
                <w:b/>
              </w:rPr>
            </w:pPr>
          </w:p>
          <w:p w14:paraId="0000003E" w14:textId="77777777" w:rsidR="002854AD" w:rsidRDefault="000D5641">
            <w:pPr>
              <w:spacing w:line="276" w:lineRule="auto"/>
            </w:pPr>
            <w:r>
              <w:t>14/317 (4.41%) students deemed chronically absent as of May 22nd</w:t>
            </w:r>
          </w:p>
          <w:p w14:paraId="0000003F" w14:textId="77777777" w:rsidR="002854AD" w:rsidRDefault="000D5641">
            <w:pPr>
              <w:spacing w:line="276" w:lineRule="auto"/>
            </w:pPr>
            <w:r>
              <w:t>(</w:t>
            </w:r>
            <w:proofErr w:type="gramStart"/>
            <w:r>
              <w:t>below</w:t>
            </w:r>
            <w:proofErr w:type="gramEnd"/>
            <w:r>
              <w:t xml:space="preserve"> state average=10%)</w:t>
            </w:r>
          </w:p>
          <w:p w14:paraId="00000040" w14:textId="77777777" w:rsidR="002854AD" w:rsidRDefault="002854AD">
            <w:pPr>
              <w:spacing w:line="276" w:lineRule="auto"/>
              <w:rPr>
                <w:b/>
              </w:rPr>
            </w:pPr>
          </w:p>
          <w:p w14:paraId="00000041" w14:textId="77777777" w:rsidR="002854AD" w:rsidRDefault="000D5641">
            <w:pPr>
              <w:spacing w:line="276" w:lineRule="auto"/>
            </w:pPr>
            <w:r>
              <w:t xml:space="preserve">22 students identified on Watch List; 6 of those students are increasing in absences </w:t>
            </w:r>
          </w:p>
          <w:p w14:paraId="00000042" w14:textId="77777777" w:rsidR="002854AD" w:rsidRDefault="002854AD">
            <w:pPr>
              <w:spacing w:line="276" w:lineRule="auto"/>
              <w:rPr>
                <w:b/>
              </w:rPr>
            </w:pPr>
          </w:p>
          <w:p w14:paraId="00000043" w14:textId="77777777" w:rsidR="002854AD" w:rsidRDefault="002854AD">
            <w:pPr>
              <w:spacing w:line="276" w:lineRule="auto"/>
              <w:rPr>
                <w:b/>
              </w:rPr>
            </w:pPr>
          </w:p>
        </w:tc>
      </w:tr>
      <w:tr w:rsidR="002854AD" w14:paraId="2906A373" w14:textId="77777777">
        <w:trPr>
          <w:trHeight w:val="400"/>
        </w:trPr>
        <w:tc>
          <w:tcPr>
            <w:tcW w:w="10980" w:type="dxa"/>
            <w:gridSpan w:val="2"/>
            <w:shd w:val="clear" w:color="auto" w:fill="D9D9D9"/>
          </w:tcPr>
          <w:p w14:paraId="00000044" w14:textId="77777777" w:rsidR="002854AD" w:rsidRDefault="000D5641">
            <w:pPr>
              <w:jc w:val="center"/>
            </w:pPr>
            <w:r>
              <w:rPr>
                <w:b/>
                <w:i/>
                <w:sz w:val="32"/>
                <w:szCs w:val="32"/>
              </w:rPr>
              <w:t>A</w:t>
            </w:r>
            <w:r>
              <w:rPr>
                <w:b/>
                <w:i/>
                <w:sz w:val="32"/>
                <w:szCs w:val="32"/>
              </w:rPr>
              <w:t>CT</w:t>
            </w:r>
          </w:p>
        </w:tc>
      </w:tr>
      <w:tr w:rsidR="002854AD" w14:paraId="7EB945B8" w14:textId="77777777">
        <w:trPr>
          <w:trHeight w:val="400"/>
        </w:trPr>
        <w:tc>
          <w:tcPr>
            <w:tcW w:w="2580" w:type="dxa"/>
          </w:tcPr>
          <w:p w14:paraId="00000046" w14:textId="77777777" w:rsidR="002854AD" w:rsidRDefault="000D56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Action Steps</w:t>
            </w:r>
          </w:p>
          <w:p w14:paraId="00000047" w14:textId="77777777" w:rsidR="002854AD" w:rsidRDefault="002854AD">
            <w:pPr>
              <w:jc w:val="center"/>
              <w:rPr>
                <w:b/>
              </w:rPr>
            </w:pPr>
          </w:p>
          <w:p w14:paraId="00000048" w14:textId="77777777" w:rsidR="002854AD" w:rsidRDefault="002854AD"/>
        </w:tc>
        <w:tc>
          <w:tcPr>
            <w:tcW w:w="8400" w:type="dxa"/>
          </w:tcPr>
          <w:p w14:paraId="00000049" w14:textId="77777777" w:rsidR="002854AD" w:rsidRDefault="002854AD">
            <w:pPr>
              <w:widowControl w:val="0"/>
            </w:pPr>
          </w:p>
          <w:p w14:paraId="0000004A" w14:textId="77777777" w:rsidR="002854AD" w:rsidRDefault="000D5641">
            <w:pPr>
              <w:widowControl w:val="0"/>
              <w:rPr>
                <w:b/>
              </w:rPr>
            </w:pPr>
            <w:r>
              <w:rPr>
                <w:b/>
              </w:rPr>
              <w:t>Procedures</w:t>
            </w:r>
          </w:p>
          <w:p w14:paraId="0000004B" w14:textId="77777777" w:rsidR="002854AD" w:rsidRDefault="000D5641">
            <w:pPr>
              <w:numPr>
                <w:ilvl w:val="0"/>
                <w:numId w:val="3"/>
              </w:numPr>
              <w:spacing w:line="276" w:lineRule="auto"/>
            </w:pPr>
            <w:r>
              <w:t>Morning check-in with teachers who have students on Watch List</w:t>
            </w:r>
          </w:p>
          <w:p w14:paraId="0000004C" w14:textId="77777777" w:rsidR="002854AD" w:rsidRDefault="000D5641">
            <w:pPr>
              <w:numPr>
                <w:ilvl w:val="0"/>
                <w:numId w:val="3"/>
              </w:numPr>
              <w:spacing w:line="276" w:lineRule="auto"/>
            </w:pPr>
            <w:r>
              <w:t>Phone calls home (a.m. and p.m.) from teacher and guidance counselor</w:t>
            </w:r>
          </w:p>
          <w:p w14:paraId="0000004D" w14:textId="77777777" w:rsidR="002854AD" w:rsidRDefault="000D5641">
            <w:pPr>
              <w:numPr>
                <w:ilvl w:val="0"/>
                <w:numId w:val="3"/>
              </w:numPr>
              <w:spacing w:line="276" w:lineRule="auto"/>
            </w:pPr>
            <w:r>
              <w:t>Daily Reports Run: Chronic Absenteeism, Attendance Count</w:t>
            </w:r>
          </w:p>
          <w:p w14:paraId="0000004E" w14:textId="77777777" w:rsidR="002854AD" w:rsidRDefault="000D5641">
            <w:pPr>
              <w:numPr>
                <w:ilvl w:val="0"/>
                <w:numId w:val="3"/>
              </w:numPr>
              <w:spacing w:line="276" w:lineRule="auto"/>
            </w:pPr>
            <w:r>
              <w:t>Attendance meeting with grade band teachers to determine status of students on Watch List/Chronically Absent List</w:t>
            </w:r>
          </w:p>
          <w:p w14:paraId="0000004F" w14:textId="77777777" w:rsidR="002854AD" w:rsidRDefault="000D5641">
            <w:pPr>
              <w:numPr>
                <w:ilvl w:val="0"/>
                <w:numId w:val="5"/>
              </w:numPr>
              <w:spacing w:line="276" w:lineRule="auto"/>
            </w:pPr>
            <w:r>
              <w:t xml:space="preserve">Cross-referenced PowerSchool attendance data with </w:t>
            </w:r>
            <w:proofErr w:type="spellStart"/>
            <w:r>
              <w:t>GoGuardian</w:t>
            </w:r>
            <w:proofErr w:type="spellEnd"/>
            <w:r>
              <w:t xml:space="preserve"> usage to verify attendan</w:t>
            </w:r>
            <w:r>
              <w:t>ce</w:t>
            </w:r>
          </w:p>
          <w:p w14:paraId="00000050" w14:textId="77777777" w:rsidR="002854AD" w:rsidRDefault="000D5641">
            <w:pPr>
              <w:numPr>
                <w:ilvl w:val="0"/>
                <w:numId w:val="5"/>
              </w:numPr>
              <w:spacing w:line="276" w:lineRule="auto"/>
            </w:pPr>
            <w:proofErr w:type="gramStart"/>
            <w:r>
              <w:t>Letters</w:t>
            </w:r>
            <w:proofErr w:type="gramEnd"/>
            <w:r>
              <w:t xml:space="preserve"> home (5, 10, 15 days absent)</w:t>
            </w:r>
          </w:p>
          <w:p w14:paraId="00000051" w14:textId="77777777" w:rsidR="002854AD" w:rsidRDefault="002854AD">
            <w:pPr>
              <w:spacing w:line="276" w:lineRule="auto"/>
              <w:ind w:left="720"/>
            </w:pPr>
          </w:p>
          <w:p w14:paraId="00000052" w14:textId="77777777" w:rsidR="002854AD" w:rsidRDefault="000D5641">
            <w:pPr>
              <w:spacing w:line="276" w:lineRule="auto"/>
              <w:rPr>
                <w:b/>
              </w:rPr>
            </w:pPr>
            <w:r>
              <w:rPr>
                <w:b/>
              </w:rPr>
              <w:t>Incentives</w:t>
            </w:r>
          </w:p>
          <w:p w14:paraId="00000053" w14:textId="77777777" w:rsidR="002854AD" w:rsidRDefault="000D5641">
            <w:pPr>
              <w:numPr>
                <w:ilvl w:val="0"/>
                <w:numId w:val="4"/>
              </w:numPr>
              <w:spacing w:line="276" w:lineRule="auto"/>
            </w:pPr>
            <w:r>
              <w:t>MP 4 awards preparation (certificates, banner)</w:t>
            </w:r>
          </w:p>
          <w:p w14:paraId="00000054" w14:textId="77777777" w:rsidR="002854AD" w:rsidRDefault="000D5641">
            <w:pPr>
              <w:numPr>
                <w:ilvl w:val="0"/>
                <w:numId w:val="4"/>
              </w:numPr>
              <w:spacing w:line="276" w:lineRule="auto"/>
            </w:pPr>
            <w:r>
              <w:t>MP 4 incentives (water bottles, Wellness bags)</w:t>
            </w:r>
          </w:p>
          <w:p w14:paraId="00000055" w14:textId="77777777" w:rsidR="002854AD" w:rsidRDefault="002854AD">
            <w:pPr>
              <w:widowControl w:val="0"/>
            </w:pPr>
          </w:p>
        </w:tc>
      </w:tr>
    </w:tbl>
    <w:p w14:paraId="00000056" w14:textId="77777777" w:rsidR="002854AD" w:rsidRDefault="002854AD"/>
    <w:sectPr w:rsidR="002854AD">
      <w:headerReference w:type="default" r:id="rId12"/>
      <w:pgSz w:w="12240" w:h="15840"/>
      <w:pgMar w:top="576" w:right="720" w:bottom="576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38A45" w14:textId="77777777" w:rsidR="000D5641" w:rsidRDefault="000D5641">
      <w:r>
        <w:separator/>
      </w:r>
    </w:p>
  </w:endnote>
  <w:endnote w:type="continuationSeparator" w:id="0">
    <w:p w14:paraId="79418D79" w14:textId="77777777" w:rsidR="000D5641" w:rsidRDefault="000D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Georgia">
    <w:altName w:val="﷽﷽﷽﷽﷽﷽﷽﷽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400A5" w14:textId="77777777" w:rsidR="000D5641" w:rsidRDefault="000D5641">
      <w:r>
        <w:separator/>
      </w:r>
    </w:p>
  </w:footnote>
  <w:footnote w:type="continuationSeparator" w:id="0">
    <w:p w14:paraId="167DE9D4" w14:textId="77777777" w:rsidR="000D5641" w:rsidRDefault="000D5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7" w14:textId="77777777" w:rsidR="002854AD" w:rsidRDefault="002854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630AB"/>
    <w:multiLevelType w:val="multilevel"/>
    <w:tmpl w:val="8FECCD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971413"/>
    <w:multiLevelType w:val="multilevel"/>
    <w:tmpl w:val="B7445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D70B84"/>
    <w:multiLevelType w:val="multilevel"/>
    <w:tmpl w:val="DDE2A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420678C"/>
    <w:multiLevelType w:val="multilevel"/>
    <w:tmpl w:val="72942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172E57"/>
    <w:multiLevelType w:val="multilevel"/>
    <w:tmpl w:val="D63ECA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AD"/>
    <w:rsid w:val="000739FE"/>
    <w:rsid w:val="000D5641"/>
    <w:rsid w:val="0028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15D9C9C-E5E3-0445-BAD8-1C40E25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iUtQ9_jWRq4qkqumnJw1egtftzf5cRsYgOIXOk_wrtQ/edit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J7dlTMsjwqx_LLwXI2a8LBWtUuub7QstVINfKY6eXvM/edit?usp=sharin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9xB0G2EkrrRxE6ByF7QNiz9o1OWYkGX1tRhe3T_ubYE/edit?usp=shar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document/d/19xB0G2EkrrRxE6ByF7QNiz9o1OWYkGX1tRhe3T_ubYE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Ekpa03toqEtV1GuSBmzOe8d56EHWAjXb6xPzdfjGA6Y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2021-06-04T18:32:00Z</dcterms:created>
  <dcterms:modified xsi:type="dcterms:W3CDTF">2021-06-04T18:32:00Z</dcterms:modified>
</cp:coreProperties>
</file>