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38385AF" w14:textId="77777777" w:rsidR="006E1C1C" w:rsidRDefault="00D17B55">
      <w:pPr>
        <w:pStyle w:val="normal0"/>
        <w:jc w:val="center"/>
      </w:pPr>
      <w:r>
        <w:rPr>
          <w:sz w:val="36"/>
        </w:rPr>
        <w:t>Cheshire</w:t>
      </w:r>
      <w:r w:rsidR="00B136A8">
        <w:rPr>
          <w:sz w:val="36"/>
        </w:rPr>
        <w:t xml:space="preserve"> </w:t>
      </w:r>
      <w:r w:rsidR="004A1D5D">
        <w:rPr>
          <w:sz w:val="36"/>
        </w:rPr>
        <w:t>Continuous Improvement</w:t>
      </w:r>
      <w:r w:rsidR="009746D9">
        <w:rPr>
          <w:sz w:val="36"/>
        </w:rPr>
        <w:t xml:space="preserve"> Plan</w:t>
      </w:r>
      <w:r w:rsidR="00BC1BD4">
        <w:rPr>
          <w:sz w:val="36"/>
        </w:rPr>
        <w:t xml:space="preserve"> 2015</w:t>
      </w:r>
      <w:r w:rsidR="00706E9C">
        <w:rPr>
          <w:sz w:val="36"/>
        </w:rPr>
        <w:t>-1</w:t>
      </w:r>
      <w:r w:rsidR="00BC1BD4">
        <w:rPr>
          <w:sz w:val="36"/>
        </w:rPr>
        <w:t>6</w:t>
      </w:r>
    </w:p>
    <w:p w14:paraId="57AC5919" w14:textId="77777777" w:rsidR="006E1C1C" w:rsidRDefault="00706E9C">
      <w:pPr>
        <w:pStyle w:val="normal0"/>
        <w:jc w:val="center"/>
        <w:rPr>
          <w:sz w:val="36"/>
        </w:rPr>
      </w:pPr>
      <w:r w:rsidRPr="00D42BB4">
        <w:rPr>
          <w:sz w:val="36"/>
        </w:rPr>
        <w:t>Olentangy Local Schools</w:t>
      </w:r>
    </w:p>
    <w:p w14:paraId="49F1C780" w14:textId="77777777" w:rsidR="0006332A" w:rsidRPr="0006332A" w:rsidRDefault="0006332A">
      <w:pPr>
        <w:pStyle w:val="normal0"/>
        <w:jc w:val="center"/>
        <w:rPr>
          <w:sz w:val="28"/>
          <w:szCs w:val="28"/>
        </w:rPr>
      </w:pPr>
    </w:p>
    <w:p w14:paraId="63DF309C" w14:textId="70F6DFBA" w:rsidR="006E1C1C" w:rsidRDefault="00706E9C">
      <w:pPr>
        <w:pStyle w:val="normal0"/>
      </w:pPr>
      <w:r>
        <w:t>Multi-year Academic Goals</w:t>
      </w:r>
    </w:p>
    <w:tbl>
      <w:tblPr>
        <w:tblW w:w="1461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16"/>
      </w:tblGrid>
      <w:tr w:rsidR="006E1C1C" w14:paraId="663DCF9D" w14:textId="77777777">
        <w:tc>
          <w:tcPr>
            <w:tcW w:w="146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458B30F" w14:textId="77777777" w:rsidR="006E1C1C" w:rsidRDefault="00706E9C">
            <w:pPr>
              <w:pStyle w:val="normal0"/>
            </w:pPr>
            <w:r>
              <w:rPr>
                <w:sz w:val="22"/>
              </w:rPr>
              <w:t xml:space="preserve">G1. </w:t>
            </w:r>
            <w:r w:rsidR="00D17B55" w:rsidRPr="00876E6B">
              <w:rPr>
                <w:sz w:val="22"/>
              </w:rPr>
              <w:t>Employ effective practices in curriculum, assessment, and instruction to earn the highest possible ratings on the district state report card by September 201</w:t>
            </w:r>
            <w:r w:rsidR="00D17B55">
              <w:rPr>
                <w:sz w:val="22"/>
              </w:rPr>
              <w:t>7.</w:t>
            </w:r>
          </w:p>
          <w:p w14:paraId="59D9E684" w14:textId="77777777" w:rsidR="006E1C1C" w:rsidRDefault="006E1C1C">
            <w:pPr>
              <w:pStyle w:val="normal0"/>
            </w:pPr>
          </w:p>
          <w:p w14:paraId="176D4C45" w14:textId="77777777" w:rsidR="00B136A8" w:rsidRDefault="00706E9C" w:rsidP="00B136A8">
            <w:pPr>
              <w:pStyle w:val="normal0"/>
              <w:rPr>
                <w:sz w:val="22"/>
              </w:rPr>
            </w:pPr>
            <w:r>
              <w:rPr>
                <w:sz w:val="22"/>
              </w:rPr>
              <w:t xml:space="preserve">G2. </w:t>
            </w:r>
            <w:bookmarkStart w:id="0" w:name="h.gjdgxs" w:colFirst="0" w:colLast="0"/>
            <w:bookmarkEnd w:id="0"/>
            <w:r w:rsidR="00D17B55">
              <w:rPr>
                <w:sz w:val="22"/>
              </w:rPr>
              <w:t xml:space="preserve"> Develop each student as a college and career ready individual prepared for the next step in their learning, as evidenced by the results of unit based writing assessments.</w:t>
            </w:r>
          </w:p>
          <w:p w14:paraId="57139F46" w14:textId="77777777" w:rsidR="00BC1BD4" w:rsidRDefault="00BC1BD4" w:rsidP="00B136A8">
            <w:pPr>
              <w:pStyle w:val="normal0"/>
              <w:rPr>
                <w:sz w:val="22"/>
              </w:rPr>
            </w:pPr>
          </w:p>
          <w:p w14:paraId="26D220B7" w14:textId="6A86D565" w:rsidR="00BC1BD4" w:rsidRPr="00F44C0E" w:rsidRDefault="00BC1BD4" w:rsidP="00B136A8">
            <w:pPr>
              <w:pStyle w:val="normal0"/>
              <w:rPr>
                <w:sz w:val="22"/>
              </w:rPr>
            </w:pPr>
            <w:r>
              <w:rPr>
                <w:sz w:val="22"/>
              </w:rPr>
              <w:t xml:space="preserve">G3.  Employ effective data-driven collaborative practices as we strengthen our Professional Learning </w:t>
            </w:r>
            <w:r w:rsidR="00112155">
              <w:rPr>
                <w:sz w:val="22"/>
              </w:rPr>
              <w:t>Communities</w:t>
            </w:r>
            <w:r>
              <w:rPr>
                <w:sz w:val="22"/>
              </w:rPr>
              <w:t xml:space="preserve"> for enr</w:t>
            </w:r>
            <w:r w:rsidR="000330C5">
              <w:rPr>
                <w:sz w:val="22"/>
              </w:rPr>
              <w:t>ichment and intervention by 2017</w:t>
            </w:r>
            <w:r>
              <w:rPr>
                <w:sz w:val="22"/>
              </w:rPr>
              <w:t>.</w:t>
            </w:r>
          </w:p>
        </w:tc>
      </w:tr>
    </w:tbl>
    <w:p w14:paraId="6C52B0A5" w14:textId="77777777" w:rsidR="006E1C1C" w:rsidRDefault="006E1C1C">
      <w:pPr>
        <w:pStyle w:val="normal0"/>
      </w:pPr>
    </w:p>
    <w:p w14:paraId="7795DDE9" w14:textId="52AA7928" w:rsidR="006E1C1C" w:rsidRDefault="00706E9C">
      <w:pPr>
        <w:pStyle w:val="normal0"/>
      </w:pPr>
      <w:r>
        <w:t>Annual Strategies for making progress to the above goals</w:t>
      </w:r>
    </w:p>
    <w:tbl>
      <w:tblPr>
        <w:tblW w:w="1461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6E1C1C" w14:paraId="6BED1BB3" w14:textId="77777777">
        <w:tc>
          <w:tcPr>
            <w:tcW w:w="48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B6F2C94" w14:textId="77777777" w:rsidR="006E1C1C" w:rsidRDefault="00706E9C">
            <w:pPr>
              <w:pStyle w:val="normal0"/>
              <w:jc w:val="center"/>
            </w:pPr>
            <w:r>
              <w:rPr>
                <w:b/>
              </w:rPr>
              <w:t>ACHIEVEMENT</w:t>
            </w:r>
          </w:p>
          <w:p w14:paraId="030E0A34" w14:textId="77777777" w:rsidR="006E1C1C" w:rsidRDefault="00706E9C">
            <w:pPr>
              <w:pStyle w:val="normal0"/>
              <w:jc w:val="center"/>
            </w:pPr>
            <w:r>
              <w:rPr>
                <w:sz w:val="20"/>
              </w:rPr>
              <w:t>District CIP Benchmarks 1, 3a, 3b, 4, 5</w:t>
            </w:r>
          </w:p>
        </w:tc>
        <w:tc>
          <w:tcPr>
            <w:tcW w:w="48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CAA1799" w14:textId="77777777" w:rsidR="006E1C1C" w:rsidRDefault="00706E9C">
            <w:pPr>
              <w:pStyle w:val="normal0"/>
              <w:jc w:val="center"/>
            </w:pPr>
            <w:r>
              <w:rPr>
                <w:b/>
              </w:rPr>
              <w:t>GROWTH</w:t>
            </w:r>
          </w:p>
          <w:p w14:paraId="345836F4" w14:textId="77777777" w:rsidR="006E1C1C" w:rsidRDefault="00706E9C">
            <w:pPr>
              <w:pStyle w:val="normal0"/>
              <w:jc w:val="center"/>
            </w:pPr>
            <w:r>
              <w:rPr>
                <w:sz w:val="20"/>
              </w:rPr>
              <w:t>District CIP Benchmark 2</w:t>
            </w:r>
          </w:p>
        </w:tc>
        <w:tc>
          <w:tcPr>
            <w:tcW w:w="48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7410E7A" w14:textId="77777777" w:rsidR="006E1C1C" w:rsidRDefault="00706E9C">
            <w:pPr>
              <w:pStyle w:val="normal0"/>
              <w:jc w:val="center"/>
            </w:pPr>
            <w:r>
              <w:rPr>
                <w:b/>
              </w:rPr>
              <w:t>GAP CLOSING</w:t>
            </w:r>
          </w:p>
          <w:p w14:paraId="55D51E02" w14:textId="77777777" w:rsidR="006E1C1C" w:rsidRDefault="00706E9C">
            <w:pPr>
              <w:pStyle w:val="normal0"/>
              <w:jc w:val="center"/>
            </w:pPr>
            <w:r>
              <w:rPr>
                <w:sz w:val="20"/>
              </w:rPr>
              <w:t>District CIP Benchmark 3c</w:t>
            </w:r>
          </w:p>
        </w:tc>
      </w:tr>
      <w:tr w:rsidR="006E1C1C" w14:paraId="74F09AF3" w14:textId="77777777" w:rsidTr="00A85401">
        <w:trPr>
          <w:trHeight w:val="22"/>
        </w:trPr>
        <w:tc>
          <w:tcPr>
            <w:tcW w:w="48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24C8E3A" w14:textId="0711FA87" w:rsidR="00A91CEA" w:rsidRPr="00A85401" w:rsidRDefault="00BC1BD4">
            <w:pPr>
              <w:pStyle w:val="normal0"/>
              <w:rPr>
                <w:sz w:val="18"/>
              </w:rPr>
            </w:pPr>
            <w:r>
              <w:rPr>
                <w:sz w:val="18"/>
              </w:rPr>
              <w:t>Further i</w:t>
            </w:r>
            <w:r w:rsidR="00D17B55" w:rsidRPr="00A85401">
              <w:rPr>
                <w:sz w:val="18"/>
              </w:rPr>
              <w:t>ncorporate Lucy Calkins Units of S</w:t>
            </w:r>
            <w:r w:rsidR="00A85401" w:rsidRPr="00A85401">
              <w:rPr>
                <w:sz w:val="18"/>
              </w:rPr>
              <w:t xml:space="preserve">tudy in Writing in grades K-5 demonstrated by each grade level team </w:t>
            </w:r>
            <w:r w:rsidR="00D17B55" w:rsidRPr="00A85401">
              <w:rPr>
                <w:sz w:val="18"/>
              </w:rPr>
              <w:t>writing</w:t>
            </w:r>
            <w:r w:rsidR="00A85401" w:rsidRPr="00A85401">
              <w:rPr>
                <w:sz w:val="18"/>
              </w:rPr>
              <w:t xml:space="preserve"> and implementing</w:t>
            </w:r>
            <w:r w:rsidR="00D17B55" w:rsidRPr="00A8540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a pre-assessment, mid-year check and post-assessment </w:t>
            </w:r>
            <w:r w:rsidR="0006332A">
              <w:rPr>
                <w:sz w:val="18"/>
              </w:rPr>
              <w:t xml:space="preserve">for the opinion/argumentative </w:t>
            </w:r>
            <w:r w:rsidR="00D17B55" w:rsidRPr="00A85401">
              <w:rPr>
                <w:sz w:val="18"/>
              </w:rPr>
              <w:t xml:space="preserve">unit of study </w:t>
            </w:r>
            <w:r w:rsidR="00A85401" w:rsidRPr="00A85401">
              <w:rPr>
                <w:sz w:val="18"/>
              </w:rPr>
              <w:t xml:space="preserve">to monitor growth.  </w:t>
            </w:r>
            <w:r w:rsidR="00D17B55" w:rsidRPr="00A85401">
              <w:rPr>
                <w:sz w:val="18"/>
              </w:rPr>
              <w:t>(G1</w:t>
            </w:r>
            <w:r w:rsidR="00A85401" w:rsidRPr="00A85401">
              <w:rPr>
                <w:sz w:val="18"/>
              </w:rPr>
              <w:t>, G2</w:t>
            </w:r>
            <w:r w:rsidR="00D17B55" w:rsidRPr="00A85401">
              <w:rPr>
                <w:sz w:val="18"/>
              </w:rPr>
              <w:t>)</w:t>
            </w:r>
          </w:p>
          <w:p w14:paraId="4DF905A3" w14:textId="77777777" w:rsidR="00A91CEA" w:rsidRPr="00A85401" w:rsidRDefault="00A91CEA">
            <w:pPr>
              <w:pStyle w:val="normal0"/>
              <w:rPr>
                <w:sz w:val="18"/>
              </w:rPr>
            </w:pPr>
          </w:p>
          <w:p w14:paraId="655A0B64" w14:textId="77777777" w:rsidR="00F44C0E" w:rsidRDefault="00BC1BD4">
            <w:pPr>
              <w:pStyle w:val="normal0"/>
              <w:rPr>
                <w:sz w:val="18"/>
              </w:rPr>
            </w:pPr>
            <w:r>
              <w:rPr>
                <w:sz w:val="18"/>
              </w:rPr>
              <w:t>Further i</w:t>
            </w:r>
            <w:r w:rsidR="00A91CEA" w:rsidRPr="00A85401">
              <w:rPr>
                <w:sz w:val="18"/>
              </w:rPr>
              <w:t xml:space="preserve">ncorporate the Math Problem Solver II </w:t>
            </w:r>
            <w:r w:rsidR="00A85401" w:rsidRPr="00A85401">
              <w:rPr>
                <w:sz w:val="18"/>
              </w:rPr>
              <w:t>in math grades 1-5 demonstrated by each grade level team</w:t>
            </w:r>
            <w:r w:rsidR="00F814CE" w:rsidRPr="00A85401">
              <w:rPr>
                <w:sz w:val="18"/>
              </w:rPr>
              <w:t xml:space="preserve"> </w:t>
            </w:r>
            <w:r w:rsidR="00A85401" w:rsidRPr="00A85401">
              <w:rPr>
                <w:sz w:val="18"/>
              </w:rPr>
              <w:t>creating</w:t>
            </w:r>
            <w:r w:rsidR="00F44C0E" w:rsidRPr="00A85401">
              <w:rPr>
                <w:sz w:val="18"/>
              </w:rPr>
              <w:t xml:space="preserve"> </w:t>
            </w:r>
            <w:r w:rsidR="00F814CE" w:rsidRPr="00A85401">
              <w:rPr>
                <w:sz w:val="18"/>
              </w:rPr>
              <w:t>common pre and post assessments to monitor student growth and achievement</w:t>
            </w:r>
            <w:r w:rsidR="00F44C0E" w:rsidRPr="00A85401">
              <w:rPr>
                <w:sz w:val="18"/>
              </w:rPr>
              <w:t xml:space="preserve"> that focuses students on being able to TRANSFER their learning to real life scenarios</w:t>
            </w:r>
            <w:r w:rsidR="00F814CE" w:rsidRPr="00A85401">
              <w:rPr>
                <w:sz w:val="18"/>
              </w:rPr>
              <w:t>.  (G1)</w:t>
            </w:r>
          </w:p>
          <w:p w14:paraId="4A73EF9E" w14:textId="77777777" w:rsidR="00BC1BD4" w:rsidRDefault="00BC1BD4">
            <w:pPr>
              <w:pStyle w:val="normal0"/>
              <w:rPr>
                <w:sz w:val="18"/>
              </w:rPr>
            </w:pPr>
          </w:p>
          <w:p w14:paraId="5CBC56A4" w14:textId="5894A680" w:rsidR="00BC1BD4" w:rsidRDefault="00BC1BD4">
            <w:pPr>
              <w:pStyle w:val="normal0"/>
              <w:rPr>
                <w:sz w:val="18"/>
              </w:rPr>
            </w:pPr>
            <w:r>
              <w:rPr>
                <w:sz w:val="18"/>
              </w:rPr>
              <w:t xml:space="preserve">Teachers will reflect on their instructional practice in regard to utilizing data, </w:t>
            </w:r>
            <w:r w:rsidR="00112155">
              <w:rPr>
                <w:sz w:val="18"/>
              </w:rPr>
              <w:t>implementing</w:t>
            </w:r>
            <w:r>
              <w:rPr>
                <w:sz w:val="18"/>
              </w:rPr>
              <w:t xml:space="preserve"> instructional changes and enriching and intervening to facilitate maximum learning for every student.  Teachers will analyze at least 4 common assessments throughout the school year and complete a Meeting Action Plan to support students needing additional support and/or enrichment.  (G1, G3)</w:t>
            </w:r>
          </w:p>
          <w:p w14:paraId="4169CE66" w14:textId="77777777" w:rsidR="0006332A" w:rsidRDefault="0006332A">
            <w:pPr>
              <w:pStyle w:val="normal0"/>
              <w:rPr>
                <w:sz w:val="18"/>
              </w:rPr>
            </w:pPr>
          </w:p>
          <w:p w14:paraId="131FF12E" w14:textId="7E562133" w:rsidR="0006332A" w:rsidRPr="00A85401" w:rsidRDefault="0006332A">
            <w:pPr>
              <w:pStyle w:val="normal0"/>
              <w:rPr>
                <w:sz w:val="18"/>
              </w:rPr>
            </w:pPr>
            <w:r>
              <w:rPr>
                <w:sz w:val="18"/>
              </w:rPr>
              <w:t>Implement effective professional development throughout the sc</w:t>
            </w:r>
            <w:r w:rsidR="00073365">
              <w:rPr>
                <w:sz w:val="18"/>
              </w:rPr>
              <w:t xml:space="preserve">hool year focused on diveristy --- </w:t>
            </w:r>
            <w:r>
              <w:rPr>
                <w:sz w:val="18"/>
              </w:rPr>
              <w:t>providing an all-inclusive learning community. (G1)</w:t>
            </w:r>
          </w:p>
          <w:p w14:paraId="4054AE0A" w14:textId="77777777" w:rsidR="00F44C0E" w:rsidRPr="00A85401" w:rsidRDefault="00F44C0E">
            <w:pPr>
              <w:pStyle w:val="normal0"/>
              <w:rPr>
                <w:sz w:val="18"/>
              </w:rPr>
            </w:pPr>
          </w:p>
          <w:p w14:paraId="0BA59505" w14:textId="77777777" w:rsidR="006E1C1C" w:rsidRPr="00A85401" w:rsidRDefault="006E1C1C" w:rsidP="00A85401">
            <w:pPr>
              <w:rPr>
                <w:rFonts w:ascii="Cambria" w:hAnsi="Cambria" w:cs="Georgia"/>
                <w:sz w:val="20"/>
                <w:szCs w:val="32"/>
              </w:rPr>
            </w:pPr>
          </w:p>
        </w:tc>
        <w:tc>
          <w:tcPr>
            <w:tcW w:w="48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A529D0E" w14:textId="02570C3B" w:rsidR="00A85401" w:rsidRDefault="00BC1BD4" w:rsidP="00A85401">
            <w:pPr>
              <w:pStyle w:val="normal0"/>
              <w:rPr>
                <w:sz w:val="18"/>
              </w:rPr>
            </w:pPr>
            <w:r>
              <w:rPr>
                <w:sz w:val="18"/>
              </w:rPr>
              <w:t>Further i</w:t>
            </w:r>
            <w:r w:rsidR="00A85401" w:rsidRPr="00A85401">
              <w:rPr>
                <w:sz w:val="18"/>
              </w:rPr>
              <w:t>ncorporate Lucy Calkins Units of Study in Writing in grades K-5 demonstrated by each grade level team writing and implementing</w:t>
            </w:r>
            <w:r>
              <w:rPr>
                <w:sz w:val="18"/>
              </w:rPr>
              <w:t xml:space="preserve"> a pre-assessment, mid-year check and post-assessment</w:t>
            </w:r>
            <w:r w:rsidR="0006332A">
              <w:rPr>
                <w:sz w:val="18"/>
              </w:rPr>
              <w:t xml:space="preserve"> for </w:t>
            </w:r>
            <w:r w:rsidR="0006332A">
              <w:rPr>
                <w:sz w:val="18"/>
              </w:rPr>
              <w:t xml:space="preserve">the opinion/argumentative </w:t>
            </w:r>
            <w:r w:rsidR="00A85401" w:rsidRPr="00A85401">
              <w:rPr>
                <w:sz w:val="18"/>
              </w:rPr>
              <w:t>unit of study to monitor growth.  (G1, G2)</w:t>
            </w:r>
          </w:p>
          <w:p w14:paraId="7E6023C9" w14:textId="77777777" w:rsidR="00A85401" w:rsidRDefault="00A85401" w:rsidP="00A85401">
            <w:pPr>
              <w:pStyle w:val="normal0"/>
              <w:rPr>
                <w:sz w:val="18"/>
              </w:rPr>
            </w:pPr>
          </w:p>
          <w:p w14:paraId="4949BFF8" w14:textId="77777777" w:rsidR="00A85401" w:rsidRDefault="00BC1BD4" w:rsidP="00A85401">
            <w:pPr>
              <w:pStyle w:val="normal0"/>
              <w:rPr>
                <w:sz w:val="18"/>
              </w:rPr>
            </w:pPr>
            <w:r>
              <w:rPr>
                <w:sz w:val="18"/>
              </w:rPr>
              <w:t>Further i</w:t>
            </w:r>
            <w:r w:rsidR="00A85401" w:rsidRPr="00A85401">
              <w:rPr>
                <w:sz w:val="18"/>
              </w:rPr>
              <w:t>ncorporate the Math Problem Solver II in math grades 1-5 demonstrated by each grade level team creating common pre and post assessments to monitor student growth and achievement that focuses students on being able to TRANSFER their l</w:t>
            </w:r>
            <w:r>
              <w:rPr>
                <w:sz w:val="18"/>
              </w:rPr>
              <w:t xml:space="preserve">earning to real life scenarios.  </w:t>
            </w:r>
            <w:r w:rsidR="00A85401" w:rsidRPr="00A85401">
              <w:rPr>
                <w:sz w:val="18"/>
              </w:rPr>
              <w:t>(G1)</w:t>
            </w:r>
          </w:p>
          <w:p w14:paraId="2D5660F1" w14:textId="77777777" w:rsidR="00BC1BD4" w:rsidRDefault="00BC1BD4" w:rsidP="00A85401">
            <w:pPr>
              <w:pStyle w:val="normal0"/>
              <w:rPr>
                <w:sz w:val="18"/>
              </w:rPr>
            </w:pPr>
          </w:p>
          <w:p w14:paraId="65D1BAD7" w14:textId="35A3EDB2" w:rsidR="00BC1BD4" w:rsidRPr="00A85401" w:rsidRDefault="00BC1BD4" w:rsidP="00BC1BD4">
            <w:pPr>
              <w:pStyle w:val="normal0"/>
              <w:rPr>
                <w:sz w:val="18"/>
              </w:rPr>
            </w:pPr>
            <w:r>
              <w:rPr>
                <w:sz w:val="18"/>
              </w:rPr>
              <w:t xml:space="preserve">Teachers will reflect on their instructional practice in regard to utilizing data, </w:t>
            </w:r>
            <w:r w:rsidR="00112155">
              <w:rPr>
                <w:sz w:val="18"/>
              </w:rPr>
              <w:t>implementing</w:t>
            </w:r>
            <w:r>
              <w:rPr>
                <w:sz w:val="18"/>
              </w:rPr>
              <w:t xml:space="preserve"> instructional changes and enriching and intervening to facilitate maximum learning for every student.  Teachers will analyze at least 4 common assessments throughout the school year and complete a Meeting Action Plan to support students needing additional support and/or enrichment.  (G1, G3)</w:t>
            </w:r>
          </w:p>
          <w:p w14:paraId="39F9BA46" w14:textId="77777777" w:rsidR="00BC1BD4" w:rsidRDefault="00BC1BD4" w:rsidP="00A85401">
            <w:pPr>
              <w:pStyle w:val="normal0"/>
              <w:rPr>
                <w:sz w:val="18"/>
              </w:rPr>
            </w:pPr>
          </w:p>
          <w:p w14:paraId="35928FFC" w14:textId="681D1EC4" w:rsidR="0006332A" w:rsidRPr="00A85401" w:rsidRDefault="0006332A" w:rsidP="0006332A">
            <w:pPr>
              <w:pStyle w:val="normal0"/>
              <w:rPr>
                <w:sz w:val="18"/>
              </w:rPr>
            </w:pPr>
            <w:r>
              <w:rPr>
                <w:sz w:val="18"/>
              </w:rPr>
              <w:t>Implement effective professional development throughout the sc</w:t>
            </w:r>
            <w:r w:rsidR="00073365">
              <w:rPr>
                <w:sz w:val="18"/>
              </w:rPr>
              <w:t xml:space="preserve">hool year focused on diveristy --- </w:t>
            </w:r>
            <w:bookmarkStart w:id="1" w:name="_GoBack"/>
            <w:bookmarkEnd w:id="1"/>
            <w:r>
              <w:rPr>
                <w:sz w:val="18"/>
              </w:rPr>
              <w:t>providing an all-inclusive learning community. (G1)</w:t>
            </w:r>
          </w:p>
          <w:p w14:paraId="49CC16C6" w14:textId="77777777" w:rsidR="0006332A" w:rsidRPr="00A85401" w:rsidRDefault="0006332A" w:rsidP="00A85401">
            <w:pPr>
              <w:pStyle w:val="normal0"/>
              <w:rPr>
                <w:sz w:val="18"/>
              </w:rPr>
            </w:pPr>
          </w:p>
          <w:p w14:paraId="3C6BE60C" w14:textId="77777777" w:rsidR="00A85401" w:rsidRPr="00A85401" w:rsidRDefault="00A85401" w:rsidP="00A85401">
            <w:pPr>
              <w:pStyle w:val="normal0"/>
              <w:rPr>
                <w:sz w:val="18"/>
              </w:rPr>
            </w:pPr>
          </w:p>
          <w:p w14:paraId="1265334D" w14:textId="77777777" w:rsidR="006E1C1C" w:rsidRPr="00A85401" w:rsidRDefault="006E1C1C" w:rsidP="00A85401">
            <w:pPr>
              <w:rPr>
                <w:rFonts w:ascii="Cambria" w:hAnsi="Cambria" w:cs="Georgia"/>
                <w:sz w:val="20"/>
                <w:szCs w:val="32"/>
              </w:rPr>
            </w:pPr>
          </w:p>
        </w:tc>
        <w:tc>
          <w:tcPr>
            <w:tcW w:w="48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F6DDBC0" w14:textId="15C79C44" w:rsidR="00A85401" w:rsidRDefault="00BC1BD4" w:rsidP="00A85401">
            <w:pPr>
              <w:pStyle w:val="normal0"/>
              <w:rPr>
                <w:sz w:val="18"/>
              </w:rPr>
            </w:pPr>
            <w:r>
              <w:rPr>
                <w:sz w:val="18"/>
              </w:rPr>
              <w:t>Further i</w:t>
            </w:r>
            <w:r w:rsidR="00A85401" w:rsidRPr="00A85401">
              <w:rPr>
                <w:sz w:val="18"/>
              </w:rPr>
              <w:t>ncorporate Lucy Calkins Units of Study in Writing in grades K-5 demonstrated by each grade level team writing and implementing</w:t>
            </w:r>
            <w:r>
              <w:rPr>
                <w:sz w:val="18"/>
              </w:rPr>
              <w:t xml:space="preserve"> a pre-assessment, mid-year check and post-assessment</w:t>
            </w:r>
            <w:r w:rsidR="0006332A">
              <w:rPr>
                <w:sz w:val="18"/>
              </w:rPr>
              <w:t xml:space="preserve"> for </w:t>
            </w:r>
            <w:r w:rsidR="0006332A">
              <w:rPr>
                <w:sz w:val="18"/>
              </w:rPr>
              <w:t xml:space="preserve">the opinion/argumentative </w:t>
            </w:r>
            <w:r w:rsidR="00A85401" w:rsidRPr="00A85401">
              <w:rPr>
                <w:sz w:val="18"/>
              </w:rPr>
              <w:t>unit of study to monitor growth.  (G1, G2)</w:t>
            </w:r>
          </w:p>
          <w:p w14:paraId="4494393B" w14:textId="77777777" w:rsidR="00A85401" w:rsidRDefault="00A85401" w:rsidP="00D17B55">
            <w:pPr>
              <w:pStyle w:val="normal0"/>
              <w:rPr>
                <w:sz w:val="20"/>
              </w:rPr>
            </w:pPr>
          </w:p>
          <w:p w14:paraId="0564562B" w14:textId="17C02576" w:rsidR="00D17B55" w:rsidRDefault="00D17B55" w:rsidP="00D17B55">
            <w:pPr>
              <w:pStyle w:val="normal0"/>
              <w:rPr>
                <w:sz w:val="20"/>
              </w:rPr>
            </w:pPr>
            <w:r w:rsidRPr="00F814CE">
              <w:rPr>
                <w:sz w:val="20"/>
              </w:rPr>
              <w:t>Implement a new approach to phonics an</w:t>
            </w:r>
            <w:r w:rsidR="00BC1BD4">
              <w:rPr>
                <w:sz w:val="20"/>
              </w:rPr>
              <w:t xml:space="preserve">d word study with Fundations </w:t>
            </w:r>
            <w:r w:rsidR="0006332A">
              <w:rPr>
                <w:sz w:val="20"/>
              </w:rPr>
              <w:t xml:space="preserve">grades </w:t>
            </w:r>
            <w:r w:rsidR="00BC1BD4">
              <w:rPr>
                <w:sz w:val="20"/>
              </w:rPr>
              <w:t>K-2</w:t>
            </w:r>
            <w:r w:rsidR="0006332A">
              <w:rPr>
                <w:sz w:val="20"/>
              </w:rPr>
              <w:t xml:space="preserve"> to further deepen the scope of word study</w:t>
            </w:r>
            <w:r w:rsidRPr="00F814CE">
              <w:rPr>
                <w:sz w:val="20"/>
              </w:rPr>
              <w:t>. (G1)</w:t>
            </w:r>
          </w:p>
          <w:p w14:paraId="754A58E7" w14:textId="77777777" w:rsidR="00D17B55" w:rsidRPr="00F814CE" w:rsidRDefault="00D17B55" w:rsidP="00D17B55">
            <w:pPr>
              <w:pStyle w:val="normal0"/>
              <w:rPr>
                <w:sz w:val="20"/>
              </w:rPr>
            </w:pPr>
          </w:p>
          <w:p w14:paraId="40419958" w14:textId="4CAC2DEF" w:rsidR="00A85401" w:rsidRDefault="00BC1BD4" w:rsidP="00D17B55">
            <w:pPr>
              <w:pStyle w:val="normal0"/>
              <w:rPr>
                <w:sz w:val="20"/>
              </w:rPr>
            </w:pPr>
            <w:r>
              <w:rPr>
                <w:sz w:val="20"/>
              </w:rPr>
              <w:t>Implement AIMSweb K-5</w:t>
            </w:r>
            <w:r w:rsidR="00D17B55" w:rsidRPr="00F814CE">
              <w:rPr>
                <w:sz w:val="20"/>
              </w:rPr>
              <w:t xml:space="preserve"> as a </w:t>
            </w:r>
            <w:r w:rsidR="00112155" w:rsidRPr="00F814CE">
              <w:rPr>
                <w:sz w:val="20"/>
              </w:rPr>
              <w:t>progress-monitoring</w:t>
            </w:r>
            <w:r w:rsidR="00D17B55" w:rsidRPr="00F814CE">
              <w:rPr>
                <w:sz w:val="20"/>
              </w:rPr>
              <w:t xml:space="preserve"> tool for reading. (G1)</w:t>
            </w:r>
          </w:p>
          <w:p w14:paraId="2FA48F86" w14:textId="77777777" w:rsidR="00BC1BD4" w:rsidRDefault="00BC1BD4" w:rsidP="00D17B55">
            <w:pPr>
              <w:pStyle w:val="normal0"/>
              <w:rPr>
                <w:sz w:val="20"/>
              </w:rPr>
            </w:pPr>
          </w:p>
          <w:p w14:paraId="5722D741" w14:textId="16677A3A" w:rsidR="00BC1BD4" w:rsidRDefault="00BC1BD4" w:rsidP="00D17B55">
            <w:pPr>
              <w:pStyle w:val="normal0"/>
              <w:rPr>
                <w:sz w:val="20"/>
              </w:rPr>
            </w:pPr>
            <w:r>
              <w:rPr>
                <w:sz w:val="20"/>
              </w:rPr>
              <w:t xml:space="preserve">Implement AIMSweb K-3 as a </w:t>
            </w:r>
            <w:r w:rsidR="00112155">
              <w:rPr>
                <w:sz w:val="20"/>
              </w:rPr>
              <w:t>progress-monitoring</w:t>
            </w:r>
            <w:r>
              <w:rPr>
                <w:sz w:val="20"/>
              </w:rPr>
              <w:t xml:space="preserve"> tool for math.  (G1)</w:t>
            </w:r>
          </w:p>
          <w:p w14:paraId="6EA8AEB4" w14:textId="77777777" w:rsidR="00BC1BD4" w:rsidRDefault="00BC1BD4" w:rsidP="00D17B55">
            <w:pPr>
              <w:pStyle w:val="normal0"/>
              <w:rPr>
                <w:sz w:val="20"/>
              </w:rPr>
            </w:pPr>
          </w:p>
          <w:p w14:paraId="58432447" w14:textId="77777777" w:rsidR="00BC1BD4" w:rsidRDefault="00BC1BD4" w:rsidP="00D17B55">
            <w:pPr>
              <w:pStyle w:val="normal0"/>
              <w:rPr>
                <w:sz w:val="20"/>
              </w:rPr>
            </w:pPr>
            <w:r>
              <w:rPr>
                <w:sz w:val="20"/>
              </w:rPr>
              <w:t>Implement the use of Lexia to support students struggling in reading through an analysis of AIMSweb data and teacher observations. (G1, G3)</w:t>
            </w:r>
          </w:p>
          <w:p w14:paraId="22D39F6C" w14:textId="77777777" w:rsidR="00BC1BD4" w:rsidRDefault="00BC1BD4" w:rsidP="00D17B55">
            <w:pPr>
              <w:pStyle w:val="normal0"/>
              <w:rPr>
                <w:sz w:val="20"/>
              </w:rPr>
            </w:pPr>
          </w:p>
          <w:p w14:paraId="2B97ADBB" w14:textId="2565789D" w:rsidR="00B136A8" w:rsidRPr="00BC1BD4" w:rsidRDefault="00BC1BD4" w:rsidP="00BC1BD4">
            <w:pPr>
              <w:pStyle w:val="normal0"/>
              <w:rPr>
                <w:sz w:val="18"/>
              </w:rPr>
            </w:pPr>
            <w:r>
              <w:rPr>
                <w:sz w:val="18"/>
              </w:rPr>
              <w:t xml:space="preserve">Teachers will reflect on their instructional practice in regard to utilizing data, </w:t>
            </w:r>
            <w:r w:rsidR="00112155">
              <w:rPr>
                <w:sz w:val="18"/>
              </w:rPr>
              <w:t>implementing</w:t>
            </w:r>
            <w:r>
              <w:rPr>
                <w:sz w:val="18"/>
              </w:rPr>
              <w:t xml:space="preserve"> instructional changes and enriching and intervening to facilitate maximum learning for every student.  Teachers will analyze at least 4 common assessments throughout the school year and complete a Meeting Action Plan to support students needing additional support and/or enrichment.  (G1, G3)</w:t>
            </w:r>
          </w:p>
        </w:tc>
      </w:tr>
    </w:tbl>
    <w:p w14:paraId="4D754913" w14:textId="77777777" w:rsidR="006E1C1C" w:rsidRDefault="006E1C1C">
      <w:pPr>
        <w:pStyle w:val="normal0"/>
      </w:pPr>
    </w:p>
    <w:sectPr w:rsidR="006E1C1C" w:rsidSect="00A85401">
      <w:pgSz w:w="15840" w:h="12240" w:orient="landscape"/>
      <w:pgMar w:top="27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1C"/>
    <w:rsid w:val="000330C5"/>
    <w:rsid w:val="0006332A"/>
    <w:rsid w:val="00073365"/>
    <w:rsid w:val="00074B9E"/>
    <w:rsid w:val="000F184D"/>
    <w:rsid w:val="00112155"/>
    <w:rsid w:val="00347EF6"/>
    <w:rsid w:val="004A1D5D"/>
    <w:rsid w:val="005D0128"/>
    <w:rsid w:val="006E1C1C"/>
    <w:rsid w:val="00706E9C"/>
    <w:rsid w:val="007F3491"/>
    <w:rsid w:val="009746D9"/>
    <w:rsid w:val="00A85401"/>
    <w:rsid w:val="00A91CEA"/>
    <w:rsid w:val="00B136A8"/>
    <w:rsid w:val="00BC1BD4"/>
    <w:rsid w:val="00C11380"/>
    <w:rsid w:val="00D17B55"/>
    <w:rsid w:val="00D42BB4"/>
    <w:rsid w:val="00F44C0E"/>
    <w:rsid w:val="00F81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C8D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Pr>
      <w:rFonts w:ascii="Cambria" w:eastAsia="Cambria" w:hAnsi="Cambria" w:cs="Cambria"/>
      <w:color w:val="000000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Pr>
      <w:rFonts w:ascii="Cambria" w:eastAsia="Cambria" w:hAnsi="Cambria" w:cs="Cambria"/>
      <w:color w:val="000000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598</Words>
  <Characters>3409</Characters>
  <Application>Microsoft Macintosh Word</Application>
  <DocSecurity>0</DocSecurity>
  <Lines>28</Lines>
  <Paragraphs>7</Paragraphs>
  <ScaleCrop>false</ScaleCrop>
  <Company>OLSD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2013-14 Academic CIP.docx</dc:title>
  <cp:lastModifiedBy>CES Principal</cp:lastModifiedBy>
  <cp:revision>7</cp:revision>
  <cp:lastPrinted>2015-08-20T18:20:00Z</cp:lastPrinted>
  <dcterms:created xsi:type="dcterms:W3CDTF">2015-08-20T18:06:00Z</dcterms:created>
  <dcterms:modified xsi:type="dcterms:W3CDTF">2015-09-16T14:42:00Z</dcterms:modified>
</cp:coreProperties>
</file>