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hyperlink r:id="rId6">
        <w:r w:rsidDel="00000000" w:rsidR="00000000" w:rsidRPr="00000000">
          <w:rPr>
            <w:b w:val="1"/>
            <w:color w:val="1155cc"/>
            <w:sz w:val="30"/>
            <w:szCs w:val="30"/>
            <w:u w:val="single"/>
            <w:rtl w:val="0"/>
          </w:rPr>
          <w:t xml:space="preserve">CCI TOOL</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4775.0" w:type="dxa"/>
        <w:jc w:val="left"/>
        <w:tblInd w:w="-8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2400"/>
        <w:gridCol w:w="1770"/>
        <w:gridCol w:w="2625"/>
        <w:gridCol w:w="3420"/>
        <w:gridCol w:w="2220"/>
        <w:gridCol w:w="1695"/>
        <w:tblGridChange w:id="0">
          <w:tblGrid>
            <w:gridCol w:w="645"/>
            <w:gridCol w:w="2400"/>
            <w:gridCol w:w="1770"/>
            <w:gridCol w:w="2625"/>
            <w:gridCol w:w="3420"/>
            <w:gridCol w:w="2220"/>
            <w:gridCol w:w="1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Admin Observation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Level Hubs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Grade Level Smart Goal by End of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CCI Next 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Feedback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Pathways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Questions to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Greer Observation Notes</w:t>
              </w:r>
            </w:hyperlink>
            <w:r w:rsidDel="00000000" w:rsidR="00000000" w:rsidRPr="00000000">
              <w:rPr>
                <w:rtl w:val="0"/>
              </w:rPr>
              <w:t xml:space="preserve">-1st 9 weeks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K5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 Growth (k-2)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 percent of students will have a growth percentile of 55 or higher.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67.5 Average SGP.</w:t>
            </w:r>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49.2 SGP Last Year 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K5 will focus on anchor statement 3: collaborative teams create and utilize common formative assessments that provide information to support learning targets. Assessments address essential standards and learning target, and are frequently administered throughout the year. The team will move from PLC Lite to PLC Right by creating common ELA assessments and give them at structured time following a more systematic process by the end of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They will work on common ELA assessments.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Systematic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White Observation Notes</w:t>
              </w:r>
            </w:hyperlink>
            <w:r w:rsidDel="00000000" w:rsidR="00000000" w:rsidRPr="00000000">
              <w:rPr>
                <w:rtl w:val="0"/>
              </w:rPr>
              <w:t xml:space="preserve">- 1st 9 weeks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0">
              <w:r w:rsidDel="00000000" w:rsidR="00000000" w:rsidRPr="00000000">
                <w:rPr>
                  <w:color w:val="1155cc"/>
                  <w:u w:val="single"/>
                  <w:rtl w:val="0"/>
                </w:rPr>
                <w:t xml:space="preserve">1st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Star Growth (k-2)</w:t>
            </w:r>
          </w:p>
          <w:p w:rsidR="00000000" w:rsidDel="00000000" w:rsidP="00000000" w:rsidRDefault="00000000" w:rsidRPr="00000000" w14:paraId="0000001D">
            <w:pPr>
              <w:widowControl w:val="0"/>
              <w:spacing w:line="240" w:lineRule="auto"/>
              <w:rPr/>
            </w:pPr>
            <w:r w:rsidDel="00000000" w:rsidR="00000000" w:rsidRPr="00000000">
              <w:rPr>
                <w:rtl w:val="0"/>
              </w:rPr>
              <w:t xml:space="preserve">85% percent of students will have a growth percentile of 55 or higher.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31.4 Average SGP  EL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 last year EL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u w:val="single"/>
              </w:rPr>
            </w:pPr>
            <w:r w:rsidDel="00000000" w:rsidR="00000000" w:rsidRPr="00000000">
              <w:rPr>
                <w:b w:val="1"/>
                <w:u w:val="single"/>
                <w:rtl w:val="0"/>
              </w:rPr>
              <w:t xml:space="preserve">First Grade ELA CCI Goal:</w:t>
            </w:r>
          </w:p>
          <w:p w:rsidR="00000000" w:rsidDel="00000000" w:rsidP="00000000" w:rsidRDefault="00000000" w:rsidRPr="00000000" w14:paraId="00000024">
            <w:pPr>
              <w:widowControl w:val="0"/>
              <w:spacing w:line="240" w:lineRule="auto"/>
              <w:rPr>
                <w:b w:val="1"/>
                <w:u w:val="single"/>
              </w:rPr>
            </w:pPr>
            <w:r w:rsidDel="00000000" w:rsidR="00000000" w:rsidRPr="00000000">
              <w:rPr>
                <w:b w:val="1"/>
                <w:i w:val="1"/>
                <w:rtl w:val="0"/>
              </w:rPr>
              <w:t xml:space="preserve">Prior to teaching RL5.1 in the first 9 weeks, the team will develop the CSA and CFA’s collaboratively in order to ensure that each assessment item matches the standard and learning targets taught.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 has effective norms, agenda, roles, data protocols</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 has identified essential standards and learning targets. </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Great discussion debate of DOK on assessments. I.e writing vs drawing on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3.4 Create Valid and reliable assessments.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widowControl w:val="0"/>
              <w:spacing w:line="240" w:lineRule="auto"/>
              <w:rPr>
                <w:i w:val="1"/>
              </w:rPr>
            </w:pPr>
            <w:r w:rsidDel="00000000" w:rsidR="00000000" w:rsidRPr="00000000">
              <w:rPr>
                <w:i w:val="1"/>
                <w:rtl w:val="0"/>
              </w:rPr>
              <w:t xml:space="preserve">Which standard</w:t>
            </w:r>
          </w:p>
          <w:p w:rsidR="00000000" w:rsidDel="00000000" w:rsidP="00000000" w:rsidRDefault="00000000" w:rsidRPr="00000000" w14:paraId="0000002D">
            <w:pPr>
              <w:widowControl w:val="0"/>
              <w:spacing w:line="240" w:lineRule="auto"/>
              <w:rPr>
                <w:i w:val="1"/>
              </w:rPr>
            </w:pPr>
            <w:r w:rsidDel="00000000" w:rsidR="00000000" w:rsidRPr="00000000">
              <w:rPr>
                <w:i w:val="1"/>
                <w:rtl w:val="0"/>
              </w:rPr>
              <w:t xml:space="preserve">or learning target</w:t>
            </w:r>
          </w:p>
          <w:p w:rsidR="00000000" w:rsidDel="00000000" w:rsidP="00000000" w:rsidRDefault="00000000" w:rsidRPr="00000000" w14:paraId="0000002E">
            <w:pPr>
              <w:widowControl w:val="0"/>
              <w:spacing w:line="240" w:lineRule="auto"/>
              <w:rPr>
                <w:i w:val="1"/>
              </w:rPr>
            </w:pPr>
            <w:r w:rsidDel="00000000" w:rsidR="00000000" w:rsidRPr="00000000">
              <w:rPr>
                <w:i w:val="1"/>
                <w:rtl w:val="0"/>
              </w:rPr>
              <w:t xml:space="preserve">does each test</w:t>
            </w:r>
          </w:p>
          <w:p w:rsidR="00000000" w:rsidDel="00000000" w:rsidP="00000000" w:rsidRDefault="00000000" w:rsidRPr="00000000" w14:paraId="0000002F">
            <w:pPr>
              <w:widowControl w:val="0"/>
              <w:spacing w:line="240" w:lineRule="auto"/>
              <w:rPr>
                <w:i w:val="1"/>
              </w:rPr>
            </w:pPr>
            <w:r w:rsidDel="00000000" w:rsidR="00000000" w:rsidRPr="00000000">
              <w:rPr>
                <w:i w:val="1"/>
                <w:rtl w:val="0"/>
              </w:rPr>
              <w:t xml:space="preserve">item assess? Do</w:t>
            </w:r>
          </w:p>
          <w:p w:rsidR="00000000" w:rsidDel="00000000" w:rsidP="00000000" w:rsidRDefault="00000000" w:rsidRPr="00000000" w14:paraId="00000030">
            <w:pPr>
              <w:widowControl w:val="0"/>
              <w:spacing w:line="240" w:lineRule="auto"/>
              <w:rPr>
                <w:i w:val="1"/>
              </w:rPr>
            </w:pPr>
            <w:r w:rsidDel="00000000" w:rsidR="00000000" w:rsidRPr="00000000">
              <w:rPr>
                <w:i w:val="1"/>
                <w:rtl w:val="0"/>
              </w:rPr>
              <w:t xml:space="preserve">they match the</w:t>
            </w:r>
          </w:p>
          <w:p w:rsidR="00000000" w:rsidDel="00000000" w:rsidP="00000000" w:rsidRDefault="00000000" w:rsidRPr="00000000" w14:paraId="00000031">
            <w:pPr>
              <w:widowControl w:val="0"/>
              <w:spacing w:line="240" w:lineRule="auto"/>
              <w:rPr>
                <w:i w:val="1"/>
              </w:rPr>
            </w:pPr>
            <w:r w:rsidDel="00000000" w:rsidR="00000000" w:rsidRPr="00000000">
              <w:rPr>
                <w:i w:val="1"/>
                <w:rtl w:val="0"/>
              </w:rPr>
              <w:t xml:space="preserve">standards and</w:t>
            </w:r>
          </w:p>
          <w:p w:rsidR="00000000" w:rsidDel="00000000" w:rsidP="00000000" w:rsidRDefault="00000000" w:rsidRPr="00000000" w14:paraId="00000032">
            <w:pPr>
              <w:widowControl w:val="0"/>
              <w:spacing w:line="240" w:lineRule="auto"/>
              <w:rPr>
                <w:i w:val="1"/>
              </w:rPr>
            </w:pPr>
            <w:r w:rsidDel="00000000" w:rsidR="00000000" w:rsidRPr="00000000">
              <w:rPr>
                <w:i w:val="1"/>
                <w:rtl w:val="0"/>
              </w:rPr>
              <w:t xml:space="preserve">targets the team</w:t>
            </w:r>
          </w:p>
          <w:p w:rsidR="00000000" w:rsidDel="00000000" w:rsidP="00000000" w:rsidRDefault="00000000" w:rsidRPr="00000000" w14:paraId="00000033">
            <w:pPr>
              <w:widowControl w:val="0"/>
              <w:spacing w:line="240" w:lineRule="auto"/>
              <w:rPr>
                <w:i w:val="1"/>
              </w:rPr>
            </w:pPr>
            <w:r w:rsidDel="00000000" w:rsidR="00000000" w:rsidRPr="00000000">
              <w:rPr>
                <w:i w:val="1"/>
                <w:rtl w:val="0"/>
              </w:rPr>
              <w:t xml:space="preserve">has taught?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Next Move: Create CSAs and CFAs prior to the beginning of the unit.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0000ee"/>
                  <w:u w:val="single"/>
                  <w:shd w:fill="auto" w:val="clear"/>
                  <w:rtl w:val="0"/>
                </w:rPr>
                <w:t xml:space="preserve">Cothran PLC notes 2nd/4th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2">
              <w:r w:rsidDel="00000000" w:rsidR="00000000" w:rsidRPr="00000000">
                <w:rPr>
                  <w:color w:val="1155cc"/>
                  <w:u w:val="single"/>
                  <w:rtl w:val="0"/>
                </w:rPr>
                <w:t xml:space="preserve">2nd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Star Growth (k-2)</w:t>
            </w:r>
          </w:p>
          <w:p w:rsidR="00000000" w:rsidDel="00000000" w:rsidP="00000000" w:rsidRDefault="00000000" w:rsidRPr="00000000" w14:paraId="0000003C">
            <w:pPr>
              <w:widowControl w:val="0"/>
              <w:spacing w:line="240" w:lineRule="auto"/>
              <w:rPr/>
            </w:pPr>
            <w:r w:rsidDel="00000000" w:rsidR="00000000" w:rsidRPr="00000000">
              <w:rPr>
                <w:rtl w:val="0"/>
              </w:rPr>
              <w:t xml:space="preserve">85% percent of students will have a growth percentile of 55 or higher.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 last year Reading EL</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55.25 Average SGP 2023.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 grade will focus on anchor statement 5: </w:t>
            </w:r>
          </w:p>
          <w:p w:rsidR="00000000" w:rsidDel="00000000" w:rsidP="00000000" w:rsidRDefault="00000000" w:rsidRPr="00000000" w14:paraId="00000043">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ensure timely access for ALL students to additional time and support during the school day for Tier 1 preventions and extensions, and Tier 2 and 3 interventions. </w:t>
            </w:r>
          </w:p>
          <w:p w:rsidR="00000000" w:rsidDel="00000000" w:rsidP="00000000" w:rsidRDefault="00000000" w:rsidRPr="00000000" w14:paraId="00000044">
            <w:pPr>
              <w:widowControl w:val="0"/>
              <w:spacing w:line="240" w:lineRule="auto"/>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Fonts w:ascii="Comfortaa" w:cs="Comfortaa" w:eastAsia="Comfortaa" w:hAnsi="Comfortaa"/>
                <w:sz w:val="18"/>
                <w:szCs w:val="18"/>
                <w:rtl w:val="0"/>
              </w:rPr>
              <w:t xml:space="preserve">Collaborative teams </w:t>
            </w:r>
            <w:r w:rsidDel="00000000" w:rsidR="00000000" w:rsidRPr="00000000">
              <w:rPr>
                <w:rFonts w:ascii="Comfortaa" w:cs="Comfortaa" w:eastAsia="Comfortaa" w:hAnsi="Comfortaa"/>
                <w:sz w:val="18"/>
                <w:szCs w:val="18"/>
                <w:highlight w:val="yellow"/>
                <w:rtl w:val="0"/>
              </w:rPr>
              <w:t xml:space="preserve">progress monitor the effectiveness of interventions and extensions.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interventions and extensions to ensure learning at high levels for all</w:t>
            </w:r>
          </w:p>
          <w:p w:rsidR="00000000" w:rsidDel="00000000" w:rsidP="00000000" w:rsidRDefault="00000000" w:rsidRPr="00000000" w14:paraId="000000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Greer Observation Notes</w:t>
              </w:r>
            </w:hyperlink>
            <w:r w:rsidDel="00000000" w:rsidR="00000000" w:rsidRPr="00000000">
              <w:rPr>
                <w:rtl w:val="0"/>
              </w:rPr>
              <w:t xml:space="preserve">- 1st 9 weeks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4">
              <w:r w:rsidDel="00000000" w:rsidR="00000000" w:rsidRPr="00000000">
                <w:rPr>
                  <w:color w:val="1155cc"/>
                  <w:u w:val="single"/>
                  <w:rtl w:val="0"/>
                </w:rPr>
                <w:t xml:space="preserve">3rd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Third grade will focus on anchor statement 4: Educators use results of common assessments to improve individual practice, build the team’s capacity to achieve goals and intervene and extend on behalf of students. The team will move from PLC lite to PLC tight by implementing a data protocol to analyze data to determine student mastery levels by them end of the year.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Making a protocol for going over data. </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Ensuring all team members know what to do in their classrooms when they leave their meetings.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0000ee"/>
                  <w:u w:val="single"/>
                  <w:shd w:fill="auto" w:val="clear"/>
                  <w:rtl w:val="0"/>
                </w:rPr>
                <w:t xml:space="preserve">Cothran PLC notes 2nd/4th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6">
              <w:r w:rsidDel="00000000" w:rsidR="00000000" w:rsidRPr="00000000">
                <w:rPr>
                  <w:color w:val="1155cc"/>
                  <w:u w:val="single"/>
                  <w:rtl w:val="0"/>
                </w:rPr>
                <w:t xml:space="preserve">4th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At the end of the year as measured by SC READY, 77% or more of 5th grade students will score meets or exceeds in ELA and 87% of 5th graders will score meets or exceeds in Math. (Baseline: 74% in 3rd Grade ELA and 84% in 3rd grade Math)</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tl w:val="0"/>
              </w:rPr>
              <w:t xml:space="preserve">Fourth grade wil focus on anchor statement 3: </w:t>
            </w:r>
            <w:r w:rsidDel="00000000" w:rsidR="00000000" w:rsidRPr="00000000">
              <w:rPr>
                <w:rFonts w:ascii="Comfortaa" w:cs="Comfortaa" w:eastAsia="Comfortaa" w:hAnsi="Comfortaa"/>
                <w:sz w:val="18"/>
                <w:szCs w:val="18"/>
                <w:rtl w:val="0"/>
              </w:rPr>
              <w:t xml:space="preserve">Collaborative teams create and utilize  common formative assessments that provide information to support learning targets. Assessments address essential standards and learning targets, and are frequently administered throughout the year. The team will move from   PLC right to tight by using data to create future instruction (</w:t>
            </w:r>
            <w:r w:rsidDel="00000000" w:rsidR="00000000" w:rsidRPr="00000000">
              <w:rPr>
                <w:rFonts w:ascii="Comfortaa" w:cs="Comfortaa" w:eastAsia="Comfortaa" w:hAnsi="Comfortaa"/>
                <w:sz w:val="18"/>
                <w:szCs w:val="18"/>
                <w:highlight w:val="yellow"/>
                <w:rtl w:val="0"/>
              </w:rPr>
              <w:t xml:space="preserve">enrichment and intervention).</w:t>
            </w: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Collaborative teams implement a data protocol to analyze data to determine student mastery levels.</w:t>
            </w:r>
          </w:p>
          <w:p w:rsidR="00000000" w:rsidDel="00000000" w:rsidP="00000000" w:rsidRDefault="00000000" w:rsidRPr="00000000" w14:paraId="0000005C">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use data to plan instruction for extension and intervention.</w:t>
            </w:r>
          </w:p>
          <w:p w:rsidR="00000000" w:rsidDel="00000000" w:rsidP="00000000" w:rsidRDefault="00000000" w:rsidRPr="00000000" w14:paraId="0000005D">
            <w:pPr>
              <w:widowControl w:val="0"/>
              <w:spacing w:line="240" w:lineRule="auto"/>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Collaborative teams use data to analyze instructional practices to be refined.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3"/>
              </w:numPr>
              <w:spacing w:line="240" w:lineRule="auto"/>
              <w:ind w:left="720" w:hanging="360"/>
            </w:pPr>
            <w:r w:rsidDel="00000000" w:rsidR="00000000" w:rsidRPr="00000000">
              <w:rPr>
                <w:rtl w:val="0"/>
              </w:rPr>
              <w:t xml:space="preserve">The team plans to meet with Mallory to learn to create more detailed data spreadsheets</w:t>
            </w:r>
          </w:p>
          <w:p w:rsidR="00000000" w:rsidDel="00000000" w:rsidP="00000000" w:rsidRDefault="00000000" w:rsidRPr="00000000" w14:paraId="0000005F">
            <w:pPr>
              <w:widowControl w:val="0"/>
              <w:numPr>
                <w:ilvl w:val="0"/>
                <w:numId w:val="3"/>
              </w:numPr>
              <w:spacing w:line="240" w:lineRule="auto"/>
              <w:ind w:left="720" w:hanging="360"/>
            </w:pPr>
            <w:r w:rsidDel="00000000" w:rsidR="00000000" w:rsidRPr="00000000">
              <w:rPr>
                <w:rtl w:val="0"/>
              </w:rPr>
              <w:t xml:space="preserve">The team plans to create more collaborative enrichments and intervention activities</w:t>
            </w:r>
          </w:p>
          <w:p w:rsidR="00000000" w:rsidDel="00000000" w:rsidP="00000000" w:rsidRDefault="00000000" w:rsidRPr="00000000" w14:paraId="00000060">
            <w:pPr>
              <w:widowControl w:val="0"/>
              <w:numPr>
                <w:ilvl w:val="0"/>
                <w:numId w:val="3"/>
              </w:numPr>
              <w:spacing w:line="240" w:lineRule="auto"/>
              <w:ind w:left="720" w:hanging="360"/>
              <w:rPr>
                <w:u w:val="none"/>
              </w:rPr>
            </w:pPr>
            <w:r w:rsidDel="00000000" w:rsidR="00000000" w:rsidRPr="00000000">
              <w:rPr>
                <w:rtl w:val="0"/>
              </w:rPr>
              <w:t xml:space="preserve">Continue to create learning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White Observation Notes</w:t>
              </w:r>
            </w:hyperlink>
            <w:r w:rsidDel="00000000" w:rsidR="00000000" w:rsidRPr="00000000">
              <w:rPr>
                <w:rtl w:val="0"/>
              </w:rPr>
              <w:t xml:space="preserve">- 1st 9 weeks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18">
              <w:r w:rsidDel="00000000" w:rsidR="00000000" w:rsidRPr="00000000">
                <w:rPr>
                  <w:color w:val="1155cc"/>
                  <w:u w:val="single"/>
                  <w:rtl w:val="0"/>
                </w:rPr>
                <w:t xml:space="preserve">5th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the end of the year as measured by SC READY, 75% or more of 5th grade students will score meets or exceeds in ELA and Math. (Baseline: 72% in 4th Grade ELA and 72% in 4th grade Math)</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u w:val="single"/>
              </w:rPr>
            </w:pPr>
            <w:r w:rsidDel="00000000" w:rsidR="00000000" w:rsidRPr="00000000">
              <w:rPr>
                <w:b w:val="1"/>
                <w:u w:val="single"/>
                <w:rtl w:val="0"/>
              </w:rPr>
              <w:t xml:space="preserve">5th Grade CCI Goal:</w:t>
            </w:r>
          </w:p>
          <w:p w:rsidR="00000000" w:rsidDel="00000000" w:rsidP="00000000" w:rsidRDefault="00000000" w:rsidRPr="00000000" w14:paraId="00000068">
            <w:pPr>
              <w:widowControl w:val="0"/>
              <w:spacing w:line="240" w:lineRule="auto"/>
              <w:rPr/>
            </w:pPr>
            <w:r w:rsidDel="00000000" w:rsidR="00000000" w:rsidRPr="00000000">
              <w:rPr>
                <w:b w:val="1"/>
                <w:i w:val="1"/>
                <w:rtl w:val="0"/>
              </w:rPr>
              <w:t xml:space="preserve">Before the end of the 3rd nine weeks, the team will enhance their data protocol to include organizing their data by learning targets as well. </w:t>
            </w:r>
            <w:r w:rsidDel="00000000" w:rsidR="00000000" w:rsidRPr="00000000">
              <w:rPr>
                <w:b w:val="1"/>
                <w:i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Team has effective agenda, norms, roles.</w:t>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Intentional celebrations built into their normal practices</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Both SPED resource teachers consistently attend and participate</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Great data protocol built that includes imbedded item analysis and graphs.</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Questions 3 and 4 work are present regularly.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u w:val="single"/>
              </w:rPr>
            </w:pPr>
            <w:r w:rsidDel="00000000" w:rsidR="00000000" w:rsidRPr="00000000">
              <w:rPr>
                <w:b w:val="1"/>
                <w:u w:val="single"/>
                <w:rtl w:val="0"/>
              </w:rPr>
              <w:t xml:space="preserve">3.5: Collect</w:t>
            </w:r>
          </w:p>
          <w:p w:rsidR="00000000" w:rsidDel="00000000" w:rsidP="00000000" w:rsidRDefault="00000000" w:rsidRPr="00000000" w14:paraId="0000006F">
            <w:pPr>
              <w:widowControl w:val="0"/>
              <w:spacing w:line="240" w:lineRule="auto"/>
              <w:rPr>
                <w:b w:val="1"/>
                <w:u w:val="single"/>
              </w:rPr>
            </w:pPr>
            <w:r w:rsidDel="00000000" w:rsidR="00000000" w:rsidRPr="00000000">
              <w:rPr>
                <w:b w:val="1"/>
                <w:u w:val="single"/>
                <w:rtl w:val="0"/>
              </w:rPr>
              <w:t xml:space="preserve">and Organize</w:t>
            </w:r>
          </w:p>
          <w:p w:rsidR="00000000" w:rsidDel="00000000" w:rsidP="00000000" w:rsidRDefault="00000000" w:rsidRPr="00000000" w14:paraId="00000070">
            <w:pPr>
              <w:widowControl w:val="0"/>
              <w:spacing w:line="240" w:lineRule="auto"/>
              <w:rPr>
                <w:b w:val="1"/>
                <w:u w:val="single"/>
              </w:rPr>
            </w:pPr>
            <w:r w:rsidDel="00000000" w:rsidR="00000000" w:rsidRPr="00000000">
              <w:rPr>
                <w:b w:val="1"/>
                <w:u w:val="single"/>
                <w:rtl w:val="0"/>
              </w:rPr>
              <w:t xml:space="preserve">Assessment</w:t>
            </w:r>
          </w:p>
          <w:p w:rsidR="00000000" w:rsidDel="00000000" w:rsidP="00000000" w:rsidRDefault="00000000" w:rsidRPr="00000000" w14:paraId="00000071">
            <w:pPr>
              <w:widowControl w:val="0"/>
              <w:spacing w:line="240" w:lineRule="auto"/>
              <w:rPr>
                <w:b w:val="1"/>
                <w:u w:val="single"/>
              </w:rPr>
            </w:pPr>
            <w:r w:rsidDel="00000000" w:rsidR="00000000" w:rsidRPr="00000000">
              <w:rPr>
                <w:b w:val="1"/>
                <w:u w:val="single"/>
                <w:rtl w:val="0"/>
              </w:rPr>
              <w:t xml:space="preserve">Results</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Does the team</w:t>
            </w:r>
          </w:p>
          <w:p w:rsidR="00000000" w:rsidDel="00000000" w:rsidP="00000000" w:rsidRDefault="00000000" w:rsidRPr="00000000" w14:paraId="00000075">
            <w:pPr>
              <w:widowControl w:val="0"/>
              <w:spacing w:line="240" w:lineRule="auto"/>
              <w:rPr/>
            </w:pPr>
            <w:r w:rsidDel="00000000" w:rsidR="00000000" w:rsidRPr="00000000">
              <w:rPr>
                <w:rtl w:val="0"/>
              </w:rPr>
              <w:t xml:space="preserve">purposefully</w:t>
            </w:r>
          </w:p>
          <w:p w:rsidR="00000000" w:rsidDel="00000000" w:rsidP="00000000" w:rsidRDefault="00000000" w:rsidRPr="00000000" w14:paraId="00000076">
            <w:pPr>
              <w:widowControl w:val="0"/>
              <w:spacing w:line="240" w:lineRule="auto"/>
              <w:rPr/>
            </w:pPr>
            <w:r w:rsidDel="00000000" w:rsidR="00000000" w:rsidRPr="00000000">
              <w:rPr>
                <w:rtl w:val="0"/>
              </w:rPr>
              <w:t xml:space="preserve">arrange the data?</w:t>
            </w:r>
          </w:p>
          <w:p w:rsidR="00000000" w:rsidDel="00000000" w:rsidP="00000000" w:rsidRDefault="00000000" w:rsidRPr="00000000" w14:paraId="00000077">
            <w:pPr>
              <w:widowControl w:val="0"/>
              <w:spacing w:line="240" w:lineRule="auto"/>
              <w:rPr/>
            </w:pPr>
            <w:r w:rsidDel="00000000" w:rsidR="00000000" w:rsidRPr="00000000">
              <w:rPr>
                <w:rtl w:val="0"/>
              </w:rPr>
              <w:t xml:space="preserve">Do the data</w:t>
            </w:r>
          </w:p>
          <w:p w:rsidR="00000000" w:rsidDel="00000000" w:rsidP="00000000" w:rsidRDefault="00000000" w:rsidRPr="00000000" w14:paraId="00000078">
            <w:pPr>
              <w:widowControl w:val="0"/>
              <w:spacing w:line="240" w:lineRule="auto"/>
              <w:rPr/>
            </w:pPr>
            <w:r w:rsidDel="00000000" w:rsidR="00000000" w:rsidRPr="00000000">
              <w:rPr>
                <w:rtl w:val="0"/>
              </w:rPr>
              <w:t xml:space="preserve">show student</w:t>
            </w:r>
          </w:p>
          <w:p w:rsidR="00000000" w:rsidDel="00000000" w:rsidP="00000000" w:rsidRDefault="00000000" w:rsidRPr="00000000" w14:paraId="00000079">
            <w:pPr>
              <w:widowControl w:val="0"/>
              <w:spacing w:line="240" w:lineRule="auto"/>
              <w:rPr/>
            </w:pPr>
            <w:r w:rsidDel="00000000" w:rsidR="00000000" w:rsidRPr="00000000">
              <w:rPr>
                <w:rtl w:val="0"/>
              </w:rPr>
              <w:t xml:space="preserve">performance</w:t>
            </w:r>
          </w:p>
          <w:p w:rsidR="00000000" w:rsidDel="00000000" w:rsidP="00000000" w:rsidRDefault="00000000" w:rsidRPr="00000000" w14:paraId="0000007A">
            <w:pPr>
              <w:widowControl w:val="0"/>
              <w:spacing w:line="240" w:lineRule="auto"/>
              <w:rPr/>
            </w:pPr>
            <w:r w:rsidDel="00000000" w:rsidR="00000000" w:rsidRPr="00000000">
              <w:rPr>
                <w:rtl w:val="0"/>
              </w:rPr>
              <w:t xml:space="preserve">levels by target,</w:t>
            </w:r>
          </w:p>
          <w:p w:rsidR="00000000" w:rsidDel="00000000" w:rsidP="00000000" w:rsidRDefault="00000000" w:rsidRPr="00000000" w14:paraId="0000007B">
            <w:pPr>
              <w:widowControl w:val="0"/>
              <w:spacing w:line="240" w:lineRule="auto"/>
              <w:rPr/>
            </w:pPr>
            <w:r w:rsidDel="00000000" w:rsidR="00000000" w:rsidRPr="00000000">
              <w:rPr>
                <w:rtl w:val="0"/>
              </w:rPr>
              <w:t xml:space="preserve">by teacher, and by</w:t>
            </w:r>
          </w:p>
          <w:p w:rsidR="00000000" w:rsidDel="00000000" w:rsidP="00000000" w:rsidRDefault="00000000" w:rsidRPr="00000000" w14:paraId="0000007C">
            <w:pPr>
              <w:widowControl w:val="0"/>
              <w:spacing w:line="240" w:lineRule="auto"/>
              <w:rPr/>
            </w:pPr>
            <w:r w:rsidDel="00000000" w:rsidR="00000000" w:rsidRPr="00000000">
              <w:rPr>
                <w:rtl w:val="0"/>
              </w:rPr>
              <w:t xml:space="preserve">Student?</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t xml:space="preserve">Next Move: Organize your data by Learning Targets within your data protocol.  </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CdyQeOvZJs4BpOIA6CBsGlDqHEFTrSiqCjm_LHB11s/edit" TargetMode="External"/><Relationship Id="rId10" Type="http://schemas.openxmlformats.org/officeDocument/2006/relationships/hyperlink" Target="https://drive.google.com/drive/folders/0ACRarD6kMBNdUk9PVA" TargetMode="External"/><Relationship Id="rId13" Type="http://schemas.openxmlformats.org/officeDocument/2006/relationships/hyperlink" Target="https://docs.google.com/document/d/1SMWNM3dmKjglgazF2fb_ilmlYm2eX_-PObN5SBpdnMQ/edit" TargetMode="External"/><Relationship Id="rId12" Type="http://schemas.openxmlformats.org/officeDocument/2006/relationships/hyperlink" Target="https://docs.google.com/document/d/1hU4gYaQ6pSvlP4rDfu6LS6EMZHa4jn4AIR9ktcm1n40/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3o-2HN5MVMjkGQoXWMUa7RNcRptUfa8W7tVxmjx2YCk/edit?usp=sharing" TargetMode="External"/><Relationship Id="rId15" Type="http://schemas.openxmlformats.org/officeDocument/2006/relationships/hyperlink" Target="https://docs.google.com/document/d/1OCdyQeOvZJs4BpOIA6CBsGlDqHEFTrSiqCjm_LHB11s/edit" TargetMode="External"/><Relationship Id="rId14" Type="http://schemas.openxmlformats.org/officeDocument/2006/relationships/hyperlink" Target="https://docs.google.com/document/d/1Za9FStFE2S370aROjKnuq_UHQ7PMIJ64WesZRk7e_NE/edit?usp=sharing" TargetMode="External"/><Relationship Id="rId17" Type="http://schemas.openxmlformats.org/officeDocument/2006/relationships/hyperlink" Target="https://docs.google.com/document/d/1QJEhQKWvrvJ0d6_vtXACXfyam59QWoFcMBS9Mw_p4aA/edit?usp=sharing" TargetMode="External"/><Relationship Id="rId16" Type="http://schemas.openxmlformats.org/officeDocument/2006/relationships/hyperlink" Target="https://drive.google.com/drive/folders/0AG5TdhzpRsMCUk9PVA" TargetMode="External"/><Relationship Id="rId5" Type="http://schemas.openxmlformats.org/officeDocument/2006/relationships/styles" Target="styles.xml"/><Relationship Id="rId6" Type="http://schemas.openxmlformats.org/officeDocument/2006/relationships/hyperlink" Target="https://docs.google.com/document/d/1VQ3bKUdMlAK8-ZlghdFtn0lmVNgQsZkbQOE0V1dZ_wU/edit" TargetMode="External"/><Relationship Id="rId18" Type="http://schemas.openxmlformats.org/officeDocument/2006/relationships/hyperlink" Target="https://drive.google.com/drive/folders/10OTA8QapY2L_BR2c1QbhePFfUbpbCNYa?usp=share_link" TargetMode="External"/><Relationship Id="rId7" Type="http://schemas.openxmlformats.org/officeDocument/2006/relationships/hyperlink" Target="https://docs.google.com/document/d/1SMWNM3dmKjglgazF2fb_ilmlYm2eX_-PObN5SBpdnMQ/edit" TargetMode="External"/><Relationship Id="rId8" Type="http://schemas.openxmlformats.org/officeDocument/2006/relationships/hyperlink" Target="https://drive.google.com/drive/folders/0APNn7EjWaO5vUk9PV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