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widowControl w:val="0"/>
        <w:spacing w:after="0" w:line="240" w:lineRule="auto"/>
        <w:jc w:val="center"/>
        <w:rPr>
          <w:rFonts w:ascii="Quicksand" w:cs="Quicksand" w:eastAsia="Quicksand" w:hAnsi="Quicksand"/>
          <w:b w:val="1"/>
          <w:sz w:val="12"/>
          <w:szCs w:val="12"/>
        </w:rPr>
      </w:pPr>
      <w:bookmarkStart w:colFirst="0" w:colLast="0" w:name="_z0ek2a4c3kn4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trHeight w:val="13760" w:hRule="atLeast"/>
        </w:trPr>
        <w:tc>
          <w:tcPr>
            <w:tcBorders>
              <w:top w:color="c20000" w:space="0" w:sz="48" w:val="single"/>
              <w:left w:color="c20000" w:space="0" w:sz="48" w:val="single"/>
              <w:bottom w:color="c20000" w:space="0" w:sz="48" w:val="single"/>
              <w:right w:color="c2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33563" cy="194997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949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widowControl w:val="0"/>
              <w:spacing w:after="0" w:line="240" w:lineRule="auto"/>
              <w:ind w:left="180.00000000000006" w:right="70.0000000000017" w:firstLine="0"/>
              <w:jc w:val="center"/>
              <w:rPr>
                <w:rFonts w:ascii="Quicksand" w:cs="Quicksand" w:eastAsia="Quicksand" w:hAnsi="Quicksand"/>
                <w:b w:val="1"/>
                <w:color w:val="990000"/>
                <w:sz w:val="36"/>
                <w:szCs w:val="36"/>
              </w:rPr>
            </w:pPr>
            <w:bookmarkStart w:colFirst="0" w:colLast="0" w:name="_97kwdbz8zyta" w:id="1"/>
            <w:bookmarkEnd w:id="1"/>
            <w:r w:rsidDel="00000000" w:rsidR="00000000" w:rsidRPr="00000000">
              <w:rPr>
                <w:rFonts w:ascii="Quicksand" w:cs="Quicksand" w:eastAsia="Quicksand" w:hAnsi="Quicksand"/>
                <w:b w:val="1"/>
                <w:color w:val="990000"/>
                <w:sz w:val="36"/>
                <w:szCs w:val="36"/>
                <w:rtl w:val="0"/>
              </w:rPr>
              <w:t xml:space="preserve">Mission Statement: </w:t>
            </w:r>
          </w:p>
          <w:p w:rsidR="00000000" w:rsidDel="00000000" w:rsidP="00000000" w:rsidRDefault="00000000" w:rsidRPr="00000000" w14:paraId="00000004">
            <w:pPr>
              <w:pStyle w:val="Title"/>
              <w:widowControl w:val="0"/>
              <w:spacing w:after="0" w:line="240" w:lineRule="auto"/>
              <w:ind w:left="180.00000000000006" w:right="70.0000000000017" w:firstLine="0"/>
              <w:jc w:val="center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bookmarkStart w:colFirst="0" w:colLast="0" w:name="_n7o6fk6wi61w" w:id="2"/>
            <w:bookmarkEnd w:id="2"/>
            <w:r w:rsidDel="00000000" w:rsidR="00000000" w:rsidRPr="00000000">
              <w:rPr>
                <w:rFonts w:ascii="Quicksand" w:cs="Quicksand" w:eastAsia="Quicksand" w:hAnsi="Quicksand"/>
                <w:b w:val="1"/>
                <w:sz w:val="36"/>
                <w:szCs w:val="36"/>
                <w:rtl w:val="0"/>
              </w:rPr>
              <w:t xml:space="preserve">GROWING CURIOUS AND INDEPENDENT LEARNERS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990000"/>
                <w:sz w:val="32"/>
                <w:szCs w:val="32"/>
              </w:rPr>
            </w:pPr>
            <w:bookmarkStart w:colFirst="0" w:colLast="0" w:name="_a35eewe7mhp9" w:id="3"/>
            <w:bookmarkEnd w:id="3"/>
            <w:r w:rsidDel="00000000" w:rsidR="00000000" w:rsidRPr="00000000">
              <w:rPr>
                <w:rFonts w:ascii="Quicksand" w:cs="Quicksand" w:eastAsia="Quicksand" w:hAnsi="Quicksand"/>
                <w:b w:val="1"/>
                <w:color w:val="990000"/>
                <w:sz w:val="32"/>
                <w:szCs w:val="32"/>
                <w:rtl w:val="0"/>
              </w:rPr>
              <w:t xml:space="preserve">Vision Statement:</w:t>
            </w:r>
          </w:p>
          <w:p w:rsidR="00000000" w:rsidDel="00000000" w:rsidP="00000000" w:rsidRDefault="00000000" w:rsidRPr="00000000" w14:paraId="00000008">
            <w:pPr>
              <w:pStyle w:val="Title"/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bookmarkStart w:colFirst="0" w:colLast="0" w:name="_fwoivflvysv4" w:id="4"/>
            <w:bookmarkEnd w:id="4"/>
            <w:r w:rsidDel="00000000" w:rsidR="00000000" w:rsidRPr="00000000">
              <w:rPr>
                <w:rFonts w:ascii="Quicksand" w:cs="Quicksand" w:eastAsia="Quicksand" w:hAnsi="Quicksand"/>
                <w:b w:val="1"/>
                <w:color w:val="222222"/>
                <w:sz w:val="36"/>
                <w:szCs w:val="36"/>
                <w:highlight w:val="white"/>
                <w:rtl w:val="0"/>
              </w:rPr>
              <w:t xml:space="preserve">Ashgrove Elementary fosters independence by ensuring all students learn foundational skills in math, reading, and social-emotional wellbeing.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Title"/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990000"/>
                <w:sz w:val="32"/>
                <w:szCs w:val="32"/>
              </w:rPr>
            </w:pPr>
            <w:bookmarkStart w:colFirst="0" w:colLast="0" w:name="_2k82org44jfe" w:id="5"/>
            <w:bookmarkEnd w:id="5"/>
            <w:r w:rsidDel="00000000" w:rsidR="00000000" w:rsidRPr="00000000">
              <w:rPr>
                <w:rFonts w:ascii="Quicksand" w:cs="Quicksand" w:eastAsia="Quicksand" w:hAnsi="Quicksand"/>
                <w:b w:val="1"/>
                <w:color w:val="990000"/>
                <w:sz w:val="32"/>
                <w:szCs w:val="32"/>
                <w:rtl w:val="0"/>
              </w:rPr>
              <w:t xml:space="preserve">Collective Commitments: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Provide daily fluency practice in both math and reading.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Take ownership and responsibility for the success of </w:t>
            </w:r>
          </w:p>
          <w:p w:rsidR="00000000" w:rsidDel="00000000" w:rsidP="00000000" w:rsidRDefault="00000000" w:rsidRPr="00000000" w14:paraId="0000000D">
            <w:pPr>
              <w:ind w:left="1260" w:firstLine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ALL students.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Work as a team in using data to make instructional decisions </w:t>
            </w:r>
          </w:p>
          <w:p w:rsidR="00000000" w:rsidDel="00000000" w:rsidP="00000000" w:rsidRDefault="00000000" w:rsidRPr="00000000" w14:paraId="0000000F">
            <w:pPr>
              <w:ind w:left="1260" w:firstLine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to meet individual needs.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ALL students will know their grade level math facts.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ALL students will have foundational literacy skills.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ALL students will have strategies to problem solve.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ALL Students will know how to treat peers and adults.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18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180" w:firstLine="0"/>
              <w:rPr>
                <w:rFonts w:ascii="Quicksand" w:cs="Quicksand" w:eastAsia="Quicksand" w:hAnsi="Quicksan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990000"/>
                <w:sz w:val="26"/>
                <w:szCs w:val="26"/>
                <w:rtl w:val="0"/>
              </w:rPr>
              <w:t xml:space="preserve">Fremont County School District #25 Mission: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6"/>
                <w:szCs w:val="26"/>
                <w:rtl w:val="0"/>
              </w:rPr>
              <w:t xml:space="preserve">EDUCATE, EMPOWER, INSPIRE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180" w:firstLine="0"/>
              <w:rPr>
                <w:rFonts w:ascii="Quicksand" w:cs="Quicksand" w:eastAsia="Quicksand" w:hAnsi="Quicksan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80" w:firstLine="0"/>
              <w:rPr>
                <w:rFonts w:ascii="Quicksand" w:cs="Quicksand" w:eastAsia="Quicksand" w:hAnsi="Quicksand"/>
                <w:b w:val="1"/>
                <w:color w:val="3c4043"/>
                <w:sz w:val="26"/>
                <w:szCs w:val="2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990000"/>
                <w:sz w:val="26"/>
                <w:szCs w:val="26"/>
                <w:rtl w:val="0"/>
              </w:rPr>
              <w:t xml:space="preserve">Fremont County School District #25 Mission: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6"/>
                <w:szCs w:val="26"/>
                <w:rtl w:val="0"/>
              </w:rPr>
              <w:t xml:space="preserve">Fremont County SD #25 is a no excuses, can-do, results-driven district. As the heart of the community, we transform lives and futures through education, collaboration, innovation, and commitment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color w:val="3c4043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180" w:firstLine="0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990000"/>
                <w:sz w:val="26"/>
                <w:szCs w:val="26"/>
                <w:rtl w:val="0"/>
              </w:rPr>
              <w:t xml:space="preserve">Fremont County School District #25 Expectations: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6"/>
                <w:szCs w:val="26"/>
                <w:rtl w:val="0"/>
              </w:rPr>
              <w:t xml:space="preserve">Demonstrate integrity, dedication, motivation, citizenship, work ethic and excellence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✤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