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Huntsville Intermediate School</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77685546875" w:line="240" w:lineRule="auto"/>
        <w:ind w:left="19.8800659179687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Mission:</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0830078125"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Our mission is to grow </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each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student emotionally, socially and academically.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3.77685546875"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Vision:</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0830078125" w:line="264.3717384338379" w:lineRule="auto"/>
        <w:ind w:left="18.2000732421875" w:right="148.740234375" w:hanging="5.60012817382812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Setting our students up for success as they transition to the next level and beyond.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5.611572265625" w:line="240" w:lineRule="auto"/>
        <w:ind w:left="13.159942626953125"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Collective Commitments:</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0830078125" w:line="264.3717384338379" w:lineRule="auto"/>
        <w:ind w:left="728.6799621582031" w:right="974.16748046875" w:hanging="344.3199157714844"/>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We will be responsible for the success and well being of each student. Therefore, we are committed to working within our collaborative team following the PLC process.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74462890625" w:line="264.37188148498535" w:lineRule="auto"/>
        <w:ind w:left="722.5199890136719" w:right="118.782958984375" w:hanging="338.1599426269531"/>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We will provide a challenging, rigorous, and developmentally appropriate curriculum, which addresses individual student needs, is focused on academic growth, and is based on best practice and current research.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750732421875" w:line="264.37159538269043" w:lineRule="auto"/>
        <w:ind w:left="730.0799560546875" w:right="669.18212890625" w:hanging="345.71990966796875"/>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We will communicate with parents and the community on issues affecting the education of their students.We will encourage the parents to understand that education is an active partnership between the school and its community.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750732421875" w:line="264.3717384338379" w:lineRule="auto"/>
        <w:ind w:left="729.7999572753906" w:right="420.36865234375" w:hanging="345.4399108886719"/>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Through our own actions, we will model kindness, understanding, integrity, and respect for our students. We will strive to instill these qualities in our students.</w:t>
      </w:r>
    </w:p>
    <w:sectPr>
      <w:pgSz w:h="15840" w:w="12240" w:orient="portrait"/>
      <w:pgMar w:bottom="5250.91796875" w:top="1422.63671875" w:left="1440" w:right="1452.4755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