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53EBAA" w14:textId="77777777" w:rsidR="00B14123" w:rsidRDefault="00B801BB">
      <w:pPr>
        <w:pStyle w:val="normal0"/>
        <w:jc w:val="center"/>
      </w:pPr>
      <w:r>
        <w:rPr>
          <w:rFonts w:ascii="Calibri" w:eastAsia="Calibri" w:hAnsi="Calibri" w:cs="Calibri"/>
          <w:b/>
          <w:sz w:val="48"/>
          <w:szCs w:val="48"/>
        </w:rPr>
        <w:t>Wyoming School Comprehensive Plan</w:t>
      </w:r>
    </w:p>
    <w:p w14:paraId="21849334" w14:textId="77777777" w:rsidR="007152D3" w:rsidRDefault="007152D3">
      <w:pPr>
        <w:pStyle w:val="normal0"/>
        <w:jc w:val="center"/>
        <w:rPr>
          <w:rFonts w:ascii="Calibri" w:eastAsia="Calibri" w:hAnsi="Calibri" w:cs="Calibri"/>
          <w:b/>
          <w:sz w:val="72"/>
          <w:szCs w:val="72"/>
        </w:rPr>
      </w:pPr>
    </w:p>
    <w:p w14:paraId="760FFF70" w14:textId="1791FB09" w:rsidR="00B14123" w:rsidRDefault="00AF3050">
      <w:pPr>
        <w:pStyle w:val="normal0"/>
        <w:jc w:val="center"/>
      </w:pPr>
      <w:r>
        <w:rPr>
          <w:rFonts w:eastAsia="Times New Roman"/>
          <w:noProof/>
        </w:rPr>
        <w:drawing>
          <wp:inline distT="0" distB="0" distL="0" distR="0" wp14:anchorId="7943B021" wp14:editId="34C8D4A1">
            <wp:extent cx="2616835" cy="2754563"/>
            <wp:effectExtent l="0" t="0" r="0" b="0"/>
            <wp:docPr id="1" name="Picture 1" descr="http://t1.gstatic.com/images?q=tbn:ANd9GcTg82MPulLuViwsLYmIlkwNla6u43tkBoAuEvm-sBnbnsipdyew:www.padoom.com/images/user/coy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g82MPulLuViwsLYmIlkwNla6u43tkBoAuEvm-sBnbnsipdyew:www.padoom.com/images/user/coyo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835" cy="2754563"/>
                    </a:xfrm>
                    <a:prstGeom prst="rect">
                      <a:avLst/>
                    </a:prstGeom>
                    <a:noFill/>
                    <a:ln>
                      <a:noFill/>
                    </a:ln>
                  </pic:spPr>
                </pic:pic>
              </a:graphicData>
            </a:graphic>
          </wp:inline>
        </w:drawing>
      </w:r>
    </w:p>
    <w:p w14:paraId="5EC76BD0" w14:textId="77777777" w:rsidR="00B14123" w:rsidRDefault="00B14123">
      <w:pPr>
        <w:pStyle w:val="normal0"/>
        <w:jc w:val="center"/>
      </w:pPr>
    </w:p>
    <w:p w14:paraId="237FFBC8" w14:textId="77777777" w:rsidR="007152D3" w:rsidRDefault="007152D3">
      <w:pPr>
        <w:pStyle w:val="normal0"/>
        <w:jc w:val="center"/>
        <w:rPr>
          <w:rFonts w:ascii="Calibri" w:eastAsia="Calibri" w:hAnsi="Calibri" w:cs="Calibri"/>
          <w:b/>
          <w:sz w:val="42"/>
          <w:szCs w:val="42"/>
        </w:rPr>
      </w:pPr>
    </w:p>
    <w:p w14:paraId="7FEAECBD" w14:textId="4BE245B0" w:rsidR="007152D3" w:rsidRDefault="00AF3050">
      <w:pPr>
        <w:pStyle w:val="normal0"/>
        <w:jc w:val="center"/>
        <w:rPr>
          <w:rFonts w:ascii="Calibri" w:eastAsia="Calibri" w:hAnsi="Calibri" w:cs="Calibri"/>
          <w:b/>
          <w:sz w:val="42"/>
          <w:szCs w:val="42"/>
        </w:rPr>
      </w:pPr>
      <w:r>
        <w:rPr>
          <w:rFonts w:ascii="Calibri" w:eastAsia="Calibri" w:hAnsi="Calibri" w:cs="Calibri"/>
          <w:b/>
          <w:sz w:val="42"/>
          <w:szCs w:val="42"/>
        </w:rPr>
        <w:t>Desert</w:t>
      </w:r>
      <w:r w:rsidR="00D04096">
        <w:rPr>
          <w:rFonts w:ascii="Calibri" w:eastAsia="Calibri" w:hAnsi="Calibri" w:cs="Calibri"/>
          <w:b/>
          <w:sz w:val="42"/>
          <w:szCs w:val="42"/>
        </w:rPr>
        <w:t xml:space="preserve"> Middle</w:t>
      </w:r>
      <w:r w:rsidR="007152D3">
        <w:rPr>
          <w:rFonts w:ascii="Calibri" w:eastAsia="Calibri" w:hAnsi="Calibri" w:cs="Calibri"/>
          <w:b/>
          <w:sz w:val="42"/>
          <w:szCs w:val="42"/>
        </w:rPr>
        <w:t xml:space="preserve"> School</w:t>
      </w:r>
    </w:p>
    <w:p w14:paraId="7288FAA1" w14:textId="163E55C7" w:rsidR="00B14123" w:rsidRDefault="00AF3050">
      <w:pPr>
        <w:pStyle w:val="normal0"/>
        <w:jc w:val="center"/>
      </w:pPr>
      <w:proofErr w:type="spellStart"/>
      <w:r>
        <w:rPr>
          <w:rFonts w:ascii="Calibri" w:eastAsia="Calibri" w:hAnsi="Calibri" w:cs="Calibri"/>
          <w:b/>
          <w:sz w:val="42"/>
          <w:szCs w:val="42"/>
        </w:rPr>
        <w:t>Wamsutter</w:t>
      </w:r>
      <w:proofErr w:type="spellEnd"/>
      <w:r w:rsidR="00B801BB">
        <w:rPr>
          <w:rFonts w:ascii="Calibri" w:eastAsia="Calibri" w:hAnsi="Calibri" w:cs="Calibri"/>
          <w:b/>
          <w:sz w:val="42"/>
          <w:szCs w:val="42"/>
        </w:rPr>
        <w:t>, Wyoming</w:t>
      </w:r>
    </w:p>
    <w:p w14:paraId="0C03E8F4" w14:textId="345393F7" w:rsidR="00B14123" w:rsidRDefault="00AF3050">
      <w:pPr>
        <w:pStyle w:val="normal0"/>
        <w:jc w:val="center"/>
      </w:pPr>
      <w:r>
        <w:rPr>
          <w:rFonts w:ascii="Calibri" w:eastAsia="Calibri" w:hAnsi="Calibri" w:cs="Calibri"/>
          <w:b/>
          <w:sz w:val="42"/>
          <w:szCs w:val="42"/>
        </w:rPr>
        <w:t>Jared Hardman</w:t>
      </w:r>
      <w:r w:rsidR="00B801BB">
        <w:rPr>
          <w:rFonts w:ascii="Calibri" w:eastAsia="Calibri" w:hAnsi="Calibri" w:cs="Calibri"/>
          <w:b/>
          <w:sz w:val="42"/>
          <w:szCs w:val="42"/>
        </w:rPr>
        <w:t>, Principal</w:t>
      </w:r>
    </w:p>
    <w:p w14:paraId="0D0C92DD" w14:textId="77777777" w:rsidR="00B14123" w:rsidRDefault="00B14123">
      <w:pPr>
        <w:pStyle w:val="normal0"/>
        <w:jc w:val="center"/>
      </w:pPr>
    </w:p>
    <w:p w14:paraId="366AE0EF" w14:textId="77777777" w:rsidR="00B14123" w:rsidRDefault="00B801BB" w:rsidP="007152D3">
      <w:pPr>
        <w:pStyle w:val="normal0"/>
        <w:jc w:val="center"/>
      </w:pPr>
      <w:r>
        <w:rPr>
          <w:rFonts w:ascii="Calibri" w:eastAsia="Calibri" w:hAnsi="Calibri" w:cs="Calibri"/>
          <w:b/>
          <w:color w:val="0B5394"/>
          <w:sz w:val="60"/>
          <w:szCs w:val="60"/>
        </w:rPr>
        <w:t>2015-2016</w:t>
      </w:r>
      <w:r>
        <w:br w:type="page"/>
      </w:r>
    </w:p>
    <w:p w14:paraId="3D43F097" w14:textId="77777777" w:rsidR="00B14123" w:rsidRDefault="00B14123">
      <w:pPr>
        <w:pStyle w:val="normal0"/>
        <w:jc w:val="center"/>
      </w:pPr>
    </w:p>
    <w:p w14:paraId="72719A6F" w14:textId="77777777" w:rsidR="00B14123" w:rsidRDefault="00B801BB" w:rsidP="007152D3">
      <w:pPr>
        <w:pStyle w:val="normal0"/>
        <w:pBdr>
          <w:bottom w:val="single" w:sz="12" w:space="1" w:color="auto"/>
        </w:pBdr>
        <w:jc w:val="center"/>
      </w:pPr>
      <w:r>
        <w:rPr>
          <w:rFonts w:ascii="Calibri" w:eastAsia="Calibri" w:hAnsi="Calibri" w:cs="Calibri"/>
          <w:b/>
          <w:sz w:val="72"/>
          <w:szCs w:val="72"/>
        </w:rPr>
        <w:t>PLAN SIGNATURES</w:t>
      </w:r>
    </w:p>
    <w:p w14:paraId="0B3E7C67" w14:textId="77777777" w:rsidR="007152D3" w:rsidRDefault="007152D3">
      <w:pPr>
        <w:pStyle w:val="normal0"/>
        <w:spacing w:line="331" w:lineRule="auto"/>
        <w:jc w:val="center"/>
        <w:rPr>
          <w:rFonts w:ascii="Calibri" w:eastAsia="Calibri" w:hAnsi="Calibri" w:cs="Calibri"/>
          <w:b/>
          <w:sz w:val="36"/>
          <w:szCs w:val="36"/>
        </w:rPr>
      </w:pPr>
    </w:p>
    <w:p w14:paraId="77373A6E" w14:textId="77777777" w:rsidR="00B14123" w:rsidRDefault="00B801BB">
      <w:pPr>
        <w:pStyle w:val="normal0"/>
        <w:spacing w:line="331" w:lineRule="auto"/>
        <w:jc w:val="center"/>
      </w:pPr>
      <w:r>
        <w:rPr>
          <w:rFonts w:ascii="Calibri" w:eastAsia="Calibri" w:hAnsi="Calibri" w:cs="Calibri"/>
          <w:b/>
          <w:sz w:val="36"/>
          <w:szCs w:val="36"/>
        </w:rPr>
        <w:t>________________________</w:t>
      </w:r>
    </w:p>
    <w:p w14:paraId="1CC984F3" w14:textId="77777777" w:rsidR="00B14123" w:rsidRDefault="00B801BB">
      <w:pPr>
        <w:pStyle w:val="normal0"/>
        <w:spacing w:line="331" w:lineRule="auto"/>
        <w:jc w:val="center"/>
      </w:pPr>
      <w:r>
        <w:rPr>
          <w:rFonts w:ascii="Calibri" w:eastAsia="Calibri" w:hAnsi="Calibri" w:cs="Calibri"/>
          <w:b/>
          <w:sz w:val="36"/>
          <w:szCs w:val="36"/>
        </w:rPr>
        <w:t>District Superintendent</w:t>
      </w:r>
    </w:p>
    <w:p w14:paraId="79FE22D5" w14:textId="77777777" w:rsidR="00B14123" w:rsidRDefault="00B14123">
      <w:pPr>
        <w:pStyle w:val="normal0"/>
        <w:jc w:val="center"/>
      </w:pPr>
    </w:p>
    <w:p w14:paraId="258B4D4D" w14:textId="77777777" w:rsidR="00B14123" w:rsidRDefault="00B801BB">
      <w:pPr>
        <w:pStyle w:val="normal0"/>
        <w:spacing w:line="331" w:lineRule="auto"/>
        <w:jc w:val="center"/>
      </w:pPr>
      <w:r>
        <w:rPr>
          <w:rFonts w:ascii="Calibri" w:eastAsia="Calibri" w:hAnsi="Calibri" w:cs="Calibri"/>
          <w:b/>
          <w:sz w:val="36"/>
          <w:szCs w:val="36"/>
        </w:rPr>
        <w:t>_______________________________________</w:t>
      </w:r>
    </w:p>
    <w:p w14:paraId="6C2149A1" w14:textId="77777777" w:rsidR="00B14123" w:rsidRDefault="00B801BB">
      <w:pPr>
        <w:pStyle w:val="normal0"/>
        <w:spacing w:line="331" w:lineRule="auto"/>
        <w:jc w:val="center"/>
      </w:pPr>
      <w:r>
        <w:rPr>
          <w:rFonts w:ascii="Calibri" w:eastAsia="Calibri" w:hAnsi="Calibri" w:cs="Calibri"/>
          <w:b/>
          <w:sz w:val="36"/>
          <w:szCs w:val="36"/>
        </w:rPr>
        <w:t>District Board Chairman</w:t>
      </w:r>
    </w:p>
    <w:p w14:paraId="54128A57" w14:textId="77777777" w:rsidR="00B14123" w:rsidRDefault="00B14123">
      <w:pPr>
        <w:pStyle w:val="normal0"/>
        <w:jc w:val="center"/>
      </w:pPr>
    </w:p>
    <w:p w14:paraId="66521853" w14:textId="77777777" w:rsidR="00B14123" w:rsidRDefault="00B801BB">
      <w:pPr>
        <w:pStyle w:val="normal0"/>
        <w:spacing w:line="331" w:lineRule="auto"/>
        <w:jc w:val="center"/>
      </w:pPr>
      <w:r>
        <w:rPr>
          <w:rFonts w:ascii="Calibri" w:eastAsia="Calibri" w:hAnsi="Calibri" w:cs="Calibri"/>
          <w:b/>
          <w:sz w:val="36"/>
          <w:szCs w:val="36"/>
        </w:rPr>
        <w:t>_______________________________________</w:t>
      </w:r>
    </w:p>
    <w:p w14:paraId="767C177E" w14:textId="77777777" w:rsidR="00B14123" w:rsidRDefault="00B801BB">
      <w:pPr>
        <w:pStyle w:val="normal0"/>
        <w:spacing w:line="331" w:lineRule="auto"/>
        <w:jc w:val="center"/>
      </w:pPr>
      <w:r>
        <w:rPr>
          <w:rFonts w:ascii="Calibri" w:eastAsia="Calibri" w:hAnsi="Calibri" w:cs="Calibri"/>
          <w:b/>
          <w:sz w:val="36"/>
          <w:szCs w:val="36"/>
        </w:rPr>
        <w:t>WAEA School Improvement Representative</w:t>
      </w:r>
    </w:p>
    <w:p w14:paraId="119E39D5" w14:textId="77777777" w:rsidR="00B14123" w:rsidRDefault="00B14123">
      <w:pPr>
        <w:pStyle w:val="normal0"/>
        <w:jc w:val="center"/>
      </w:pPr>
    </w:p>
    <w:p w14:paraId="7E1D59FF" w14:textId="77777777" w:rsidR="00B14123" w:rsidRDefault="00B801BB">
      <w:pPr>
        <w:pStyle w:val="normal0"/>
        <w:spacing w:line="331" w:lineRule="auto"/>
        <w:jc w:val="center"/>
      </w:pPr>
      <w:r>
        <w:rPr>
          <w:rFonts w:ascii="Calibri" w:eastAsia="Calibri" w:hAnsi="Calibri" w:cs="Calibri"/>
          <w:b/>
          <w:sz w:val="36"/>
          <w:szCs w:val="36"/>
        </w:rPr>
        <w:t>_______________________________________</w:t>
      </w:r>
    </w:p>
    <w:p w14:paraId="47127FA0" w14:textId="77777777" w:rsidR="00B14123" w:rsidRDefault="00B801BB">
      <w:pPr>
        <w:pStyle w:val="normal0"/>
        <w:spacing w:line="331" w:lineRule="auto"/>
        <w:jc w:val="center"/>
      </w:pPr>
      <w:r>
        <w:rPr>
          <w:rFonts w:ascii="Calibri" w:eastAsia="Calibri" w:hAnsi="Calibri" w:cs="Calibri"/>
          <w:b/>
          <w:sz w:val="36"/>
          <w:szCs w:val="36"/>
        </w:rPr>
        <w:t>Plan Year</w:t>
      </w:r>
    </w:p>
    <w:p w14:paraId="2BB6FDDC" w14:textId="77777777" w:rsidR="00B14123" w:rsidRDefault="00B14123">
      <w:pPr>
        <w:pStyle w:val="normal0"/>
        <w:jc w:val="center"/>
      </w:pPr>
    </w:p>
    <w:p w14:paraId="2635A782" w14:textId="77777777" w:rsidR="00B14123" w:rsidRDefault="00B801BB">
      <w:pPr>
        <w:pStyle w:val="normal0"/>
        <w:spacing w:line="331" w:lineRule="auto"/>
        <w:jc w:val="center"/>
      </w:pPr>
      <w:r>
        <w:rPr>
          <w:noProof/>
        </w:rPr>
        <w:drawing>
          <wp:inline distT="114300" distB="114300" distL="114300" distR="114300" wp14:anchorId="48AB3A6D" wp14:editId="6BED4A20">
            <wp:extent cx="3225800" cy="1016000"/>
            <wp:effectExtent l="0" t="0" r="0" b="0"/>
            <wp:docPr id="2" name="image03.jpg" descr="AELogo.jpg"/>
            <wp:cNvGraphicFramePr/>
            <a:graphic xmlns:a="http://schemas.openxmlformats.org/drawingml/2006/main">
              <a:graphicData uri="http://schemas.openxmlformats.org/drawingml/2006/picture">
                <pic:pic xmlns:pic="http://schemas.openxmlformats.org/drawingml/2006/picture">
                  <pic:nvPicPr>
                    <pic:cNvPr id="0" name="image03.jpg" descr="AELogo.jpg"/>
                    <pic:cNvPicPr preferRelativeResize="0"/>
                  </pic:nvPicPr>
                  <pic:blipFill>
                    <a:blip r:embed="rId9"/>
                    <a:srcRect/>
                    <a:stretch>
                      <a:fillRect/>
                    </a:stretch>
                  </pic:blipFill>
                  <pic:spPr>
                    <a:xfrm>
                      <a:off x="0" y="0"/>
                      <a:ext cx="3225800" cy="1016000"/>
                    </a:xfrm>
                    <a:prstGeom prst="rect">
                      <a:avLst/>
                    </a:prstGeom>
                    <a:ln/>
                  </pic:spPr>
                </pic:pic>
              </a:graphicData>
            </a:graphic>
          </wp:inline>
        </w:drawing>
      </w:r>
    </w:p>
    <w:p w14:paraId="7367DDBF" w14:textId="77777777" w:rsidR="00B14123" w:rsidRDefault="00B801BB">
      <w:pPr>
        <w:pStyle w:val="normal0"/>
        <w:spacing w:line="331" w:lineRule="auto"/>
        <w:jc w:val="center"/>
      </w:pPr>
      <w:r>
        <w:rPr>
          <w:rFonts w:ascii="Calibri" w:eastAsia="Calibri" w:hAnsi="Calibri" w:cs="Calibri"/>
          <w:b/>
          <w:sz w:val="48"/>
          <w:szCs w:val="48"/>
        </w:rPr>
        <w:t>DISCLAIMER</w:t>
      </w:r>
    </w:p>
    <w:p w14:paraId="72B2D913" w14:textId="77777777" w:rsidR="00B14123" w:rsidRDefault="00B801BB">
      <w:pPr>
        <w:pStyle w:val="normal0"/>
        <w:spacing w:line="331" w:lineRule="auto"/>
      </w:pPr>
      <w:r>
        <w:rPr>
          <w:rFonts w:ascii="Calibri" w:eastAsia="Calibri" w:hAnsi="Calibri" w:cs="Calibri"/>
          <w:b/>
          <w:sz w:val="24"/>
          <w:szCs w:val="24"/>
        </w:rPr>
        <w:t xml:space="preserve">This comprehensive plan was developed by the Wyoming Department of Education (WDE) in cooperation with </w:t>
      </w:r>
      <w:proofErr w:type="spellStart"/>
      <w:r>
        <w:rPr>
          <w:rFonts w:ascii="Calibri" w:eastAsia="Calibri" w:hAnsi="Calibri" w:cs="Calibri"/>
          <w:b/>
          <w:sz w:val="24"/>
          <w:szCs w:val="24"/>
        </w:rPr>
        <w:t>AdvancED</w:t>
      </w:r>
      <w:proofErr w:type="spellEnd"/>
      <w:r>
        <w:rPr>
          <w:rFonts w:ascii="Calibri" w:eastAsia="Calibri" w:hAnsi="Calibri" w:cs="Calibri"/>
          <w:b/>
          <w:sz w:val="24"/>
          <w:szCs w:val="24"/>
        </w:rPr>
        <w:t xml:space="preserve"> Wyoming to align state and federal plan requirements to a common framework.  This document meets the requirements of both the WDE and </w:t>
      </w:r>
      <w:proofErr w:type="spellStart"/>
      <w:r>
        <w:rPr>
          <w:rFonts w:ascii="Calibri" w:eastAsia="Calibri" w:hAnsi="Calibri" w:cs="Calibri"/>
          <w:b/>
          <w:sz w:val="24"/>
          <w:szCs w:val="24"/>
        </w:rPr>
        <w:t>AdvancED</w:t>
      </w:r>
      <w:proofErr w:type="spellEnd"/>
      <w:r>
        <w:rPr>
          <w:rFonts w:ascii="Calibri" w:eastAsia="Calibri" w:hAnsi="Calibri" w:cs="Calibri"/>
          <w:b/>
          <w:sz w:val="24"/>
          <w:szCs w:val="24"/>
        </w:rPr>
        <w:t xml:space="preserve"> for school continuous improvement.</w:t>
      </w:r>
    </w:p>
    <w:p w14:paraId="523EB54C" w14:textId="77777777" w:rsidR="00B14123" w:rsidRDefault="00B801BB">
      <w:pPr>
        <w:pStyle w:val="normal0"/>
      </w:pPr>
      <w:r>
        <w:br w:type="page"/>
      </w:r>
    </w:p>
    <w:p w14:paraId="4ABE0724" w14:textId="77777777" w:rsidR="00B14123" w:rsidRDefault="00B14123">
      <w:pPr>
        <w:pStyle w:val="normal0"/>
        <w:jc w:val="center"/>
      </w:pPr>
    </w:p>
    <w:p w14:paraId="7724C472" w14:textId="77777777" w:rsidR="00B14123" w:rsidRDefault="00B801BB">
      <w:pPr>
        <w:pStyle w:val="normal0"/>
        <w:jc w:val="center"/>
      </w:pPr>
      <w:r>
        <w:rPr>
          <w:rFonts w:ascii="Calibri" w:eastAsia="Calibri" w:hAnsi="Calibri" w:cs="Calibri"/>
          <w:b/>
          <w:color w:val="0B5394"/>
          <w:sz w:val="36"/>
          <w:szCs w:val="36"/>
        </w:rPr>
        <w:t>COMPREHENSIVE PLAN DIRECTIONS</w:t>
      </w:r>
    </w:p>
    <w:p w14:paraId="5891377C" w14:textId="77777777" w:rsidR="00B14123" w:rsidRDefault="00B801BB">
      <w:pPr>
        <w:pStyle w:val="normal0"/>
        <w:spacing w:before="200"/>
      </w:pPr>
      <w:r>
        <w:rPr>
          <w:rFonts w:ascii="Calibri" w:eastAsia="Calibri" w:hAnsi="Calibri" w:cs="Calibri"/>
          <w:b/>
          <w:sz w:val="28"/>
          <w:szCs w:val="28"/>
        </w:rPr>
        <w:t>Writing Plans</w:t>
      </w:r>
    </w:p>
    <w:p w14:paraId="560A6371" w14:textId="77777777" w:rsidR="00B14123" w:rsidRDefault="00B801BB">
      <w:pPr>
        <w:pStyle w:val="normal0"/>
        <w:spacing w:after="200"/>
      </w:pPr>
      <w:r>
        <w:rPr>
          <w:rFonts w:ascii="Calibri" w:eastAsia="Calibri" w:hAnsi="Calibri" w:cs="Calibri"/>
        </w:rPr>
        <w:t>There are three domains: Teaching and Learning, Leadership Capacity and Resource Utilization.  For each domain:</w:t>
      </w:r>
    </w:p>
    <w:p w14:paraId="6795C642" w14:textId="77777777" w:rsidR="00B14123" w:rsidRDefault="00B801BB">
      <w:pPr>
        <w:pStyle w:val="normal0"/>
      </w:pPr>
      <w:r>
        <w:rPr>
          <w:rFonts w:ascii="Calibri" w:eastAsia="Calibri" w:hAnsi="Calibri" w:cs="Calibri"/>
          <w:b/>
          <w:color w:val="0B5394"/>
        </w:rPr>
        <w:t>1. ASSESS NEEDS</w:t>
      </w:r>
    </w:p>
    <w:p w14:paraId="77E3B481" w14:textId="77777777" w:rsidR="00B14123" w:rsidRDefault="00B801BB">
      <w:pPr>
        <w:pStyle w:val="normal0"/>
        <w:numPr>
          <w:ilvl w:val="0"/>
          <w:numId w:val="2"/>
        </w:numPr>
        <w:spacing w:after="200"/>
        <w:ind w:hanging="360"/>
        <w:contextualSpacing/>
        <w:rPr>
          <w:rFonts w:ascii="Calibri" w:eastAsia="Calibri" w:hAnsi="Calibri" w:cs="Calibri"/>
        </w:rPr>
      </w:pPr>
      <w:r>
        <w:rPr>
          <w:rFonts w:ascii="Calibri" w:eastAsia="Calibri" w:hAnsi="Calibri" w:cs="Calibri"/>
        </w:rPr>
        <w:t xml:space="preserve">Read related </w:t>
      </w:r>
      <w:proofErr w:type="gramStart"/>
      <w:r>
        <w:rPr>
          <w:rFonts w:ascii="Calibri" w:eastAsia="Calibri" w:hAnsi="Calibri" w:cs="Calibri"/>
        </w:rPr>
        <w:t>research,</w:t>
      </w:r>
      <w:proofErr w:type="gramEnd"/>
      <w:r>
        <w:rPr>
          <w:rFonts w:ascii="Calibri" w:eastAsia="Calibri" w:hAnsi="Calibri" w:cs="Calibri"/>
        </w:rPr>
        <w:t xml:space="preserve"> evaluate student performance and stakeholder survey data, and self-evaluate using the </w:t>
      </w:r>
      <w:proofErr w:type="spellStart"/>
      <w:r>
        <w:rPr>
          <w:rFonts w:ascii="Calibri" w:eastAsia="Calibri" w:hAnsi="Calibri" w:cs="Calibri"/>
        </w:rPr>
        <w:t>AdvancED</w:t>
      </w:r>
      <w:proofErr w:type="spellEnd"/>
      <w:r>
        <w:rPr>
          <w:rFonts w:ascii="Calibri" w:eastAsia="Calibri" w:hAnsi="Calibri" w:cs="Calibri"/>
        </w:rPr>
        <w:t xml:space="preserve"> rubrics to rate the level of implementation for each indicator as needs improvement, acceptable, or effective practice, or 1, 2, 3 or 4.</w:t>
      </w:r>
    </w:p>
    <w:p w14:paraId="7590B398" w14:textId="77777777" w:rsidR="00B14123" w:rsidRDefault="00B801BB">
      <w:pPr>
        <w:pStyle w:val="normal0"/>
        <w:numPr>
          <w:ilvl w:val="0"/>
          <w:numId w:val="2"/>
        </w:numPr>
        <w:ind w:hanging="360"/>
        <w:rPr>
          <w:rFonts w:ascii="Calibri" w:eastAsia="Calibri" w:hAnsi="Calibri" w:cs="Calibri"/>
        </w:rPr>
      </w:pPr>
      <w:r>
        <w:rPr>
          <w:rFonts w:ascii="Calibri" w:eastAsia="Calibri" w:hAnsi="Calibri" w:cs="Calibri"/>
        </w:rPr>
        <w:t xml:space="preserve">Indicators rated as </w:t>
      </w:r>
      <w:r>
        <w:rPr>
          <w:rFonts w:ascii="Calibri" w:eastAsia="Calibri" w:hAnsi="Calibri" w:cs="Calibri"/>
          <w:b/>
        </w:rPr>
        <w:t xml:space="preserve">Level 4 on the </w:t>
      </w:r>
      <w:proofErr w:type="spellStart"/>
      <w:proofErr w:type="gramStart"/>
      <w:r>
        <w:rPr>
          <w:rFonts w:ascii="Calibri" w:eastAsia="Calibri" w:hAnsi="Calibri" w:cs="Calibri"/>
          <w:b/>
        </w:rPr>
        <w:t>AdvancED</w:t>
      </w:r>
      <w:proofErr w:type="spellEnd"/>
      <w:proofErr w:type="gramEnd"/>
      <w:r>
        <w:rPr>
          <w:rFonts w:ascii="Calibri" w:eastAsia="Calibri" w:hAnsi="Calibri" w:cs="Calibri"/>
          <w:b/>
        </w:rPr>
        <w:t xml:space="preserve"> rubric are effective practices</w:t>
      </w:r>
      <w:r>
        <w:rPr>
          <w:rFonts w:ascii="Calibri" w:eastAsia="Calibri" w:hAnsi="Calibri" w:cs="Calibri"/>
        </w:rPr>
        <w:t xml:space="preserve">.  Indicators rated as </w:t>
      </w:r>
      <w:r>
        <w:rPr>
          <w:rFonts w:ascii="Calibri" w:eastAsia="Calibri" w:hAnsi="Calibri" w:cs="Calibri"/>
          <w:b/>
        </w:rPr>
        <w:t>3 are acceptable</w:t>
      </w:r>
      <w:r>
        <w:rPr>
          <w:rFonts w:ascii="Calibri" w:eastAsia="Calibri" w:hAnsi="Calibri" w:cs="Calibri"/>
        </w:rPr>
        <w:t xml:space="preserve">.  Indicators rated as </w:t>
      </w:r>
      <w:r>
        <w:rPr>
          <w:rFonts w:ascii="Calibri" w:eastAsia="Calibri" w:hAnsi="Calibri" w:cs="Calibri"/>
          <w:b/>
        </w:rPr>
        <w:t xml:space="preserve">1 or 2 are needs improvement. </w:t>
      </w:r>
    </w:p>
    <w:p w14:paraId="4B46BC70" w14:textId="77777777" w:rsidR="00B14123" w:rsidRDefault="00B801BB">
      <w:pPr>
        <w:pStyle w:val="normal0"/>
      </w:pPr>
      <w:r>
        <w:rPr>
          <w:rFonts w:ascii="Calibri" w:eastAsia="Calibri" w:hAnsi="Calibri" w:cs="Calibri"/>
          <w:b/>
          <w:color w:val="0B5394"/>
        </w:rPr>
        <w:t>2. STATUTORY ASSURANCES</w:t>
      </w:r>
    </w:p>
    <w:p w14:paraId="73B7F604" w14:textId="77777777" w:rsidR="00B14123" w:rsidRDefault="00B801BB">
      <w:pPr>
        <w:pStyle w:val="normal0"/>
        <w:numPr>
          <w:ilvl w:val="0"/>
          <w:numId w:val="4"/>
        </w:numPr>
        <w:ind w:hanging="360"/>
        <w:contextualSpacing/>
        <w:rPr>
          <w:rFonts w:ascii="Calibri" w:eastAsia="Calibri" w:hAnsi="Calibri" w:cs="Calibri"/>
        </w:rPr>
      </w:pPr>
      <w:r>
        <w:rPr>
          <w:rFonts w:ascii="Calibri" w:eastAsia="Calibri" w:hAnsi="Calibri" w:cs="Calibri"/>
        </w:rPr>
        <w:t xml:space="preserve">Review the statutes aligned to the indicators to ensure the school is meeting the requirements of Wyoming statute and applicable Federal statutes. </w:t>
      </w:r>
      <w:hyperlink r:id="rId10">
        <w:r>
          <w:rPr>
            <w:rFonts w:ascii="Calibri" w:eastAsia="Calibri" w:hAnsi="Calibri" w:cs="Calibri"/>
            <w:color w:val="1155CC"/>
            <w:u w:val="single"/>
          </w:rPr>
          <w:t>Statutory authority</w:t>
        </w:r>
      </w:hyperlink>
      <w:proofErr w:type="gramStart"/>
      <w:r>
        <w:rPr>
          <w:rFonts w:ascii="Calibri" w:eastAsia="Calibri" w:hAnsi="Calibri" w:cs="Calibri"/>
        </w:rPr>
        <w:t xml:space="preserve">  is</w:t>
      </w:r>
      <w:proofErr w:type="gramEnd"/>
      <w:r>
        <w:rPr>
          <w:rFonts w:ascii="Calibri" w:eastAsia="Calibri" w:hAnsi="Calibri" w:cs="Calibri"/>
        </w:rPr>
        <w:t xml:space="preserve"> included in a separate document.</w:t>
      </w:r>
    </w:p>
    <w:p w14:paraId="7365F5C8" w14:textId="77777777" w:rsidR="00B14123" w:rsidRDefault="00B801BB">
      <w:pPr>
        <w:pStyle w:val="normal0"/>
      </w:pPr>
      <w:r>
        <w:rPr>
          <w:rFonts w:ascii="Calibri" w:eastAsia="Calibri" w:hAnsi="Calibri" w:cs="Calibri"/>
          <w:b/>
          <w:color w:val="0B5394"/>
        </w:rPr>
        <w:t>3. SUMMARY OF PRACTICES</w:t>
      </w:r>
    </w:p>
    <w:p w14:paraId="2992DD16" w14:textId="77777777" w:rsidR="00B14123" w:rsidRDefault="00B801BB">
      <w:pPr>
        <w:pStyle w:val="normal0"/>
        <w:numPr>
          <w:ilvl w:val="0"/>
          <w:numId w:val="12"/>
        </w:numPr>
        <w:ind w:hanging="360"/>
        <w:contextualSpacing/>
        <w:rPr>
          <w:rFonts w:ascii="Calibri" w:eastAsia="Calibri" w:hAnsi="Calibri" w:cs="Calibri"/>
        </w:rPr>
      </w:pPr>
      <w:r>
        <w:rPr>
          <w:rFonts w:ascii="Calibri" w:eastAsia="Calibri" w:hAnsi="Calibri" w:cs="Calibri"/>
        </w:rPr>
        <w:t>For indicators marked as Effective Practice, Title 1 Plan and School Improvement Grant (SIG) requirements, schools will write a summary of the school’s approach to implementation of the applicable requirements.  All schools may have effective practices and all schools may write summaries for any or all indicators, even those not marked as an Effective Practice.</w:t>
      </w:r>
    </w:p>
    <w:p w14:paraId="02387055" w14:textId="77777777" w:rsidR="00B14123" w:rsidRDefault="00B801BB">
      <w:pPr>
        <w:pStyle w:val="normal0"/>
      </w:pPr>
      <w:r>
        <w:rPr>
          <w:rFonts w:ascii="Calibri" w:eastAsia="Calibri" w:hAnsi="Calibri" w:cs="Calibri"/>
          <w:b/>
          <w:color w:val="0B5394"/>
        </w:rPr>
        <w:t>4. IMPROVEMENT PLANS</w:t>
      </w:r>
    </w:p>
    <w:p w14:paraId="4A3A3077" w14:textId="77777777" w:rsidR="00B14123" w:rsidRDefault="00B801BB">
      <w:pPr>
        <w:pStyle w:val="normal0"/>
        <w:numPr>
          <w:ilvl w:val="0"/>
          <w:numId w:val="8"/>
        </w:numPr>
        <w:ind w:hanging="360"/>
        <w:contextualSpacing/>
        <w:rPr>
          <w:rFonts w:ascii="Calibri" w:eastAsia="Calibri" w:hAnsi="Calibri" w:cs="Calibri"/>
        </w:rPr>
      </w:pPr>
      <w:r>
        <w:rPr>
          <w:rFonts w:ascii="Calibri" w:eastAsia="Calibri" w:hAnsi="Calibri" w:cs="Calibri"/>
        </w:rPr>
        <w:t>Based on the needs identified, write an improvement plan for each domain.  All schools are required to complete improvement plans every five years for accreditation.  All schools write improvement plans annually if required by state and/or federal statute.  At least one of the improvement goals should reflect the intent to improve WAEA indicator scores.</w:t>
      </w:r>
    </w:p>
    <w:p w14:paraId="356218EE" w14:textId="77777777" w:rsidR="00B14123" w:rsidRDefault="00B801BB">
      <w:pPr>
        <w:pStyle w:val="normal0"/>
        <w:numPr>
          <w:ilvl w:val="0"/>
          <w:numId w:val="8"/>
        </w:numPr>
        <w:ind w:hanging="360"/>
        <w:contextualSpacing/>
        <w:rPr>
          <w:rFonts w:ascii="Calibri" w:eastAsia="Calibri" w:hAnsi="Calibri" w:cs="Calibri"/>
        </w:rPr>
      </w:pPr>
      <w:r>
        <w:rPr>
          <w:rFonts w:ascii="Calibri" w:eastAsia="Calibri" w:hAnsi="Calibri" w:cs="Calibri"/>
        </w:rPr>
        <w:t>Plans for small schools (those that don’t receive a school performance rating) should address all WAEA indicators.</w:t>
      </w:r>
    </w:p>
    <w:p w14:paraId="0F6328D2" w14:textId="77777777" w:rsidR="00B14123" w:rsidRDefault="00B801BB">
      <w:pPr>
        <w:pStyle w:val="normal0"/>
        <w:spacing w:before="200"/>
      </w:pPr>
      <w:r>
        <w:rPr>
          <w:rFonts w:ascii="Calibri" w:eastAsia="Calibri" w:hAnsi="Calibri" w:cs="Calibri"/>
          <w:b/>
          <w:sz w:val="28"/>
          <w:szCs w:val="28"/>
        </w:rPr>
        <w:t>Plan Submission</w:t>
      </w:r>
    </w:p>
    <w:p w14:paraId="6A21C944" w14:textId="77777777" w:rsidR="00B14123" w:rsidRDefault="00B801BB">
      <w:pPr>
        <w:pStyle w:val="normal0"/>
        <w:numPr>
          <w:ilvl w:val="0"/>
          <w:numId w:val="7"/>
        </w:numPr>
        <w:ind w:hanging="360"/>
        <w:contextualSpacing/>
        <w:rPr>
          <w:rFonts w:ascii="Calibri" w:eastAsia="Calibri" w:hAnsi="Calibri" w:cs="Calibri"/>
        </w:rPr>
      </w:pPr>
      <w:r>
        <w:rPr>
          <w:rFonts w:ascii="Calibri" w:eastAsia="Calibri" w:hAnsi="Calibri" w:cs="Calibri"/>
        </w:rPr>
        <w:t xml:space="preserve">Submit plans to the district superintendent for signature. </w:t>
      </w:r>
      <w:proofErr w:type="gramStart"/>
      <w:r>
        <w:rPr>
          <w:rFonts w:ascii="Calibri" w:eastAsia="Calibri" w:hAnsi="Calibri" w:cs="Calibri"/>
        </w:rPr>
        <w:t>Plans that require board approval will also be signed by the district board chairman</w:t>
      </w:r>
      <w:proofErr w:type="gramEnd"/>
      <w:r>
        <w:rPr>
          <w:rFonts w:ascii="Calibri" w:eastAsia="Calibri" w:hAnsi="Calibri" w:cs="Calibri"/>
        </w:rPr>
        <w:t>.</w:t>
      </w:r>
    </w:p>
    <w:p w14:paraId="2D3332C3" w14:textId="77777777" w:rsidR="00B14123" w:rsidRDefault="00B801BB">
      <w:pPr>
        <w:pStyle w:val="normal0"/>
        <w:numPr>
          <w:ilvl w:val="0"/>
          <w:numId w:val="7"/>
        </w:numPr>
        <w:ind w:hanging="360"/>
        <w:contextualSpacing/>
        <w:rPr>
          <w:rFonts w:ascii="Calibri" w:eastAsia="Calibri" w:hAnsi="Calibri" w:cs="Calibri"/>
        </w:rPr>
      </w:pPr>
      <w:r>
        <w:rPr>
          <w:rFonts w:ascii="Calibri" w:eastAsia="Calibri" w:hAnsi="Calibri" w:cs="Calibri"/>
        </w:rPr>
        <w:t>Post the signed plan on the district web site in .</w:t>
      </w:r>
      <w:proofErr w:type="spellStart"/>
      <w:r>
        <w:rPr>
          <w:rFonts w:ascii="Calibri" w:eastAsia="Calibri" w:hAnsi="Calibri" w:cs="Calibri"/>
        </w:rPr>
        <w:t>pdf</w:t>
      </w:r>
      <w:proofErr w:type="spellEnd"/>
      <w:r>
        <w:rPr>
          <w:rFonts w:ascii="Calibri" w:eastAsia="Calibri" w:hAnsi="Calibri" w:cs="Calibri"/>
        </w:rPr>
        <w:t xml:space="preserve"> format or as a view-only shared file.</w:t>
      </w:r>
    </w:p>
    <w:p w14:paraId="202F1C63" w14:textId="77777777" w:rsidR="00B14123" w:rsidRDefault="00B801BB">
      <w:pPr>
        <w:pStyle w:val="normal0"/>
        <w:numPr>
          <w:ilvl w:val="0"/>
          <w:numId w:val="7"/>
        </w:numPr>
        <w:ind w:hanging="360"/>
        <w:contextualSpacing/>
        <w:rPr>
          <w:rFonts w:ascii="Calibri" w:eastAsia="Calibri" w:hAnsi="Calibri" w:cs="Calibri"/>
        </w:rPr>
      </w:pPr>
      <w:r>
        <w:rPr>
          <w:rFonts w:ascii="Calibri" w:eastAsia="Calibri" w:hAnsi="Calibri" w:cs="Calibri"/>
        </w:rPr>
        <w:t>Send a link to Accreditation Consultant/Dianne Frazer at the Wyoming Department of Education (WDE) annually by November 1. (Dianne.Frazer@wyo.gov)</w:t>
      </w:r>
    </w:p>
    <w:p w14:paraId="4A60C89F" w14:textId="77777777" w:rsidR="00B14123" w:rsidRDefault="00B801BB">
      <w:pPr>
        <w:pStyle w:val="normal0"/>
        <w:numPr>
          <w:ilvl w:val="0"/>
          <w:numId w:val="7"/>
        </w:numPr>
        <w:ind w:hanging="360"/>
        <w:contextualSpacing/>
        <w:rPr>
          <w:rFonts w:ascii="Calibri" w:eastAsia="Calibri" w:hAnsi="Calibri" w:cs="Calibri"/>
        </w:rPr>
      </w:pPr>
      <w:r>
        <w:rPr>
          <w:rFonts w:ascii="Calibri" w:eastAsia="Calibri" w:hAnsi="Calibri" w:cs="Calibri"/>
        </w:rPr>
        <w:t xml:space="preserve">Upload plan through the </w:t>
      </w:r>
      <w:proofErr w:type="spellStart"/>
      <w:r>
        <w:rPr>
          <w:rFonts w:ascii="Calibri" w:eastAsia="Calibri" w:hAnsi="Calibri" w:cs="Calibri"/>
        </w:rPr>
        <w:t>AdvancED</w:t>
      </w:r>
      <w:proofErr w:type="spellEnd"/>
      <w:r>
        <w:rPr>
          <w:rFonts w:ascii="Calibri" w:eastAsia="Calibri" w:hAnsi="Calibri" w:cs="Calibri"/>
        </w:rPr>
        <w:t xml:space="preserve"> Assurances in ASSIST every five years for accreditation.</w:t>
      </w:r>
    </w:p>
    <w:p w14:paraId="7DFD609D" w14:textId="77777777" w:rsidR="00B14123" w:rsidRDefault="00B801BB">
      <w:pPr>
        <w:pStyle w:val="normal0"/>
        <w:spacing w:before="200"/>
      </w:pPr>
      <w:r>
        <w:rPr>
          <w:rFonts w:ascii="Calibri" w:eastAsia="Calibri" w:hAnsi="Calibri" w:cs="Calibri"/>
          <w:b/>
          <w:sz w:val="28"/>
          <w:szCs w:val="28"/>
        </w:rPr>
        <w:t>WDE Representative Assistance</w:t>
      </w:r>
    </w:p>
    <w:p w14:paraId="7C70539A" w14:textId="77777777" w:rsidR="00B14123" w:rsidRDefault="00B801BB">
      <w:pPr>
        <w:pStyle w:val="normal0"/>
        <w:numPr>
          <w:ilvl w:val="0"/>
          <w:numId w:val="11"/>
        </w:numPr>
        <w:ind w:hanging="360"/>
        <w:contextualSpacing/>
        <w:rPr>
          <w:rFonts w:ascii="Calibri" w:eastAsia="Calibri" w:hAnsi="Calibri" w:cs="Calibri"/>
        </w:rPr>
      </w:pPr>
      <w:r>
        <w:rPr>
          <w:rFonts w:ascii="Calibri" w:eastAsia="Calibri" w:hAnsi="Calibri" w:cs="Calibri"/>
        </w:rPr>
        <w:t xml:space="preserve">The plan template is currently available from WDE in Google Docs and as an Adobe Acrobat Form.  Plans can be converted to Microsoft Word. Plan templates can be developed in other collaborative formats if necessary. </w:t>
      </w:r>
    </w:p>
    <w:p w14:paraId="7C4442C9" w14:textId="77777777" w:rsidR="00B14123" w:rsidRDefault="00B801BB">
      <w:pPr>
        <w:pStyle w:val="normal0"/>
        <w:numPr>
          <w:ilvl w:val="0"/>
          <w:numId w:val="11"/>
        </w:numPr>
        <w:ind w:hanging="360"/>
        <w:contextualSpacing/>
        <w:rPr>
          <w:rFonts w:ascii="Calibri" w:eastAsia="Calibri" w:hAnsi="Calibri" w:cs="Calibri"/>
        </w:rPr>
      </w:pPr>
      <w:r>
        <w:rPr>
          <w:rFonts w:ascii="Calibri" w:eastAsia="Calibri" w:hAnsi="Calibri" w:cs="Calibri"/>
        </w:rPr>
        <w:lastRenderedPageBreak/>
        <w:t>WDE representatives will work collaboratively with schools using Google Docs (or another collaborative format) to develop school plans as required by W.S.21-2-</w:t>
      </w:r>
      <w:proofErr w:type="gramStart"/>
      <w:r>
        <w:rPr>
          <w:rFonts w:ascii="Calibri" w:eastAsia="Calibri" w:hAnsi="Calibri" w:cs="Calibri"/>
        </w:rPr>
        <w:t>204(</w:t>
      </w:r>
      <w:proofErr w:type="gramEnd"/>
      <w:r>
        <w:rPr>
          <w:rFonts w:ascii="Calibri" w:eastAsia="Calibri" w:hAnsi="Calibri" w:cs="Calibri"/>
        </w:rPr>
        <w:t>f).</w:t>
      </w:r>
    </w:p>
    <w:p w14:paraId="61C3255C" w14:textId="77777777" w:rsidR="00B14123" w:rsidRDefault="00B801BB">
      <w:pPr>
        <w:pStyle w:val="normal0"/>
        <w:jc w:val="center"/>
      </w:pPr>
      <w:r>
        <w:rPr>
          <w:rFonts w:ascii="Calibri" w:eastAsia="Calibri" w:hAnsi="Calibri" w:cs="Calibri"/>
          <w:b/>
          <w:sz w:val="36"/>
          <w:szCs w:val="36"/>
        </w:rPr>
        <w:t>TABLE OF CONTENTS</w:t>
      </w:r>
    </w:p>
    <w:p w14:paraId="167D1C82" w14:textId="77777777" w:rsidR="00B14123" w:rsidRDefault="00B801BB">
      <w:pPr>
        <w:pStyle w:val="normal0"/>
      </w:pPr>
      <w:r>
        <w:rPr>
          <w:rFonts w:ascii="Calibri" w:eastAsia="Calibri" w:hAnsi="Calibri" w:cs="Calibri"/>
          <w:b/>
          <w:color w:val="0B5394"/>
          <w:sz w:val="24"/>
          <w:szCs w:val="24"/>
        </w:rPr>
        <w:t>DOMAIN 1: TEACHING AND LEARNING</w:t>
      </w:r>
    </w:p>
    <w:p w14:paraId="58BB51C9" w14:textId="77777777" w:rsidR="00B14123" w:rsidRDefault="00B801BB">
      <w:pPr>
        <w:pStyle w:val="normal0"/>
        <w:ind w:left="720"/>
      </w:pPr>
      <w:proofErr w:type="spellStart"/>
      <w:r>
        <w:rPr>
          <w:rFonts w:ascii="Calibri" w:eastAsia="Calibri" w:hAnsi="Calibri" w:cs="Calibri"/>
        </w:rPr>
        <w:t>AdvancED</w:t>
      </w:r>
      <w:proofErr w:type="spellEnd"/>
      <w:r>
        <w:rPr>
          <w:rFonts w:ascii="Calibri" w:eastAsia="Calibri" w:hAnsi="Calibri" w:cs="Calibri"/>
        </w:rPr>
        <w:t xml:space="preserve"> Standard 3: Teaching and Assessing for Learning</w:t>
      </w:r>
    </w:p>
    <w:p w14:paraId="253D6C74"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Standards and Curriculum (3.1)</w:t>
      </w:r>
    </w:p>
    <w:p w14:paraId="40766F37"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Monitoring and Adjusting Curriculum, Instruction and Assessment (3.2)</w:t>
      </w:r>
    </w:p>
    <w:p w14:paraId="1A9558FD"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Instructional Strategies that Engage Students (3.3)</w:t>
      </w:r>
    </w:p>
    <w:p w14:paraId="6E83AABD"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Instructional Leadership (3.4)</w:t>
      </w:r>
    </w:p>
    <w:p w14:paraId="4C3A03C7"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Collaborative Learning Community (3.5)</w:t>
      </w:r>
    </w:p>
    <w:p w14:paraId="68AFD184"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Instructional Process (3.6)</w:t>
      </w:r>
    </w:p>
    <w:p w14:paraId="3C05A832"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Mentoring, Coaching and Induction (3.7)</w:t>
      </w:r>
    </w:p>
    <w:p w14:paraId="40124794"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Family Engagement (3.8)</w:t>
      </w:r>
    </w:p>
    <w:p w14:paraId="1850C233"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Student Advocacy Structure (3.9)</w:t>
      </w:r>
    </w:p>
    <w:p w14:paraId="6D36D24D"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Grading and Reporting (3.10)</w:t>
      </w:r>
    </w:p>
    <w:p w14:paraId="6B2EC184"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Professional Learning (3.11)</w:t>
      </w:r>
    </w:p>
    <w:p w14:paraId="7BC2D45E" w14:textId="77777777" w:rsidR="00B14123" w:rsidRDefault="00B801BB">
      <w:pPr>
        <w:pStyle w:val="normal0"/>
        <w:numPr>
          <w:ilvl w:val="0"/>
          <w:numId w:val="3"/>
        </w:numPr>
        <w:ind w:hanging="360"/>
        <w:contextualSpacing/>
        <w:rPr>
          <w:rFonts w:ascii="Calibri" w:eastAsia="Calibri" w:hAnsi="Calibri" w:cs="Calibri"/>
          <w:sz w:val="18"/>
          <w:szCs w:val="18"/>
        </w:rPr>
      </w:pPr>
      <w:r>
        <w:rPr>
          <w:rFonts w:ascii="Calibri" w:eastAsia="Calibri" w:hAnsi="Calibri" w:cs="Calibri"/>
          <w:sz w:val="18"/>
          <w:szCs w:val="18"/>
        </w:rPr>
        <w:t>Learning Support Services (3.12)</w:t>
      </w:r>
    </w:p>
    <w:p w14:paraId="7C5A1E3E" w14:textId="77777777" w:rsidR="00B14123" w:rsidRDefault="00B801BB">
      <w:pPr>
        <w:pStyle w:val="normal0"/>
        <w:ind w:left="720"/>
      </w:pPr>
      <w:proofErr w:type="spellStart"/>
      <w:r>
        <w:rPr>
          <w:rFonts w:ascii="Calibri" w:eastAsia="Calibri" w:hAnsi="Calibri" w:cs="Calibri"/>
        </w:rPr>
        <w:t>AdvancED</w:t>
      </w:r>
      <w:proofErr w:type="spellEnd"/>
      <w:r>
        <w:rPr>
          <w:rFonts w:ascii="Calibri" w:eastAsia="Calibri" w:hAnsi="Calibri" w:cs="Calibri"/>
        </w:rPr>
        <w:t xml:space="preserve"> Standard 5: Using Data for Continuous Improvement</w:t>
      </w:r>
    </w:p>
    <w:p w14:paraId="284739B8" w14:textId="77777777" w:rsidR="00B14123" w:rsidRDefault="00B801BB">
      <w:pPr>
        <w:pStyle w:val="normal0"/>
        <w:numPr>
          <w:ilvl w:val="0"/>
          <w:numId w:val="10"/>
        </w:numPr>
        <w:ind w:hanging="360"/>
        <w:contextualSpacing/>
        <w:rPr>
          <w:rFonts w:ascii="Calibri" w:eastAsia="Calibri" w:hAnsi="Calibri" w:cs="Calibri"/>
          <w:sz w:val="18"/>
          <w:szCs w:val="18"/>
        </w:rPr>
      </w:pPr>
      <w:r>
        <w:rPr>
          <w:rFonts w:ascii="Calibri" w:eastAsia="Calibri" w:hAnsi="Calibri" w:cs="Calibri"/>
          <w:sz w:val="18"/>
          <w:szCs w:val="18"/>
        </w:rPr>
        <w:t>Student Assessment System (5.1)</w:t>
      </w:r>
    </w:p>
    <w:p w14:paraId="4F7E11CC" w14:textId="77777777" w:rsidR="00B14123" w:rsidRDefault="00B801BB">
      <w:pPr>
        <w:pStyle w:val="normal0"/>
        <w:numPr>
          <w:ilvl w:val="0"/>
          <w:numId w:val="10"/>
        </w:numPr>
        <w:ind w:hanging="360"/>
        <w:contextualSpacing/>
        <w:rPr>
          <w:rFonts w:ascii="Calibri" w:eastAsia="Calibri" w:hAnsi="Calibri" w:cs="Calibri"/>
          <w:sz w:val="18"/>
          <w:szCs w:val="18"/>
        </w:rPr>
      </w:pPr>
      <w:r>
        <w:rPr>
          <w:rFonts w:ascii="Calibri" w:eastAsia="Calibri" w:hAnsi="Calibri" w:cs="Calibri"/>
          <w:sz w:val="18"/>
          <w:szCs w:val="18"/>
        </w:rPr>
        <w:t>Collecting, Analyzing and Applying Learning from a Range of Data Sources (5.2)</w:t>
      </w:r>
    </w:p>
    <w:p w14:paraId="327DA3AA" w14:textId="77777777" w:rsidR="00B14123" w:rsidRDefault="00B801BB">
      <w:pPr>
        <w:pStyle w:val="normal0"/>
        <w:numPr>
          <w:ilvl w:val="0"/>
          <w:numId w:val="10"/>
        </w:numPr>
        <w:ind w:hanging="360"/>
        <w:contextualSpacing/>
        <w:rPr>
          <w:rFonts w:ascii="Calibri" w:eastAsia="Calibri" w:hAnsi="Calibri" w:cs="Calibri"/>
          <w:sz w:val="18"/>
          <w:szCs w:val="18"/>
        </w:rPr>
      </w:pPr>
      <w:r>
        <w:rPr>
          <w:rFonts w:ascii="Calibri" w:eastAsia="Calibri" w:hAnsi="Calibri" w:cs="Calibri"/>
          <w:sz w:val="18"/>
          <w:szCs w:val="18"/>
        </w:rPr>
        <w:t>Training in the Interpretation and Use of Data (5.3)</w:t>
      </w:r>
    </w:p>
    <w:p w14:paraId="18FC8175" w14:textId="77777777" w:rsidR="00B14123" w:rsidRDefault="00B801BB">
      <w:pPr>
        <w:pStyle w:val="normal0"/>
        <w:numPr>
          <w:ilvl w:val="0"/>
          <w:numId w:val="10"/>
        </w:numPr>
        <w:ind w:hanging="360"/>
        <w:contextualSpacing/>
        <w:rPr>
          <w:rFonts w:ascii="Calibri" w:eastAsia="Calibri" w:hAnsi="Calibri" w:cs="Calibri"/>
          <w:sz w:val="18"/>
          <w:szCs w:val="18"/>
        </w:rPr>
      </w:pPr>
      <w:r>
        <w:rPr>
          <w:rFonts w:ascii="Calibri" w:eastAsia="Calibri" w:hAnsi="Calibri" w:cs="Calibri"/>
          <w:sz w:val="18"/>
          <w:szCs w:val="18"/>
        </w:rPr>
        <w:t>Determining Verifiable Improvement in Student Learning (5.4)</w:t>
      </w:r>
    </w:p>
    <w:p w14:paraId="29FF3109" w14:textId="77777777" w:rsidR="00B14123" w:rsidRDefault="00B801BB">
      <w:pPr>
        <w:pStyle w:val="normal0"/>
        <w:numPr>
          <w:ilvl w:val="0"/>
          <w:numId w:val="10"/>
        </w:numPr>
        <w:ind w:hanging="360"/>
        <w:contextualSpacing/>
        <w:rPr>
          <w:rFonts w:ascii="Calibri" w:eastAsia="Calibri" w:hAnsi="Calibri" w:cs="Calibri"/>
          <w:sz w:val="18"/>
          <w:szCs w:val="18"/>
        </w:rPr>
      </w:pPr>
      <w:r>
        <w:rPr>
          <w:rFonts w:ascii="Calibri" w:eastAsia="Calibri" w:hAnsi="Calibri" w:cs="Calibri"/>
          <w:sz w:val="18"/>
          <w:szCs w:val="18"/>
        </w:rPr>
        <w:t>Communicating School Performance (5.5)</w:t>
      </w:r>
    </w:p>
    <w:p w14:paraId="3E08DD58" w14:textId="77777777" w:rsidR="00B14123" w:rsidRDefault="00B801BB">
      <w:pPr>
        <w:pStyle w:val="normal0"/>
        <w:ind w:left="720"/>
      </w:pPr>
      <w:r>
        <w:rPr>
          <w:rFonts w:ascii="Calibri" w:eastAsia="Calibri" w:hAnsi="Calibri" w:cs="Calibri"/>
          <w:b/>
        </w:rPr>
        <w:t>Teaching and Learning Improvement Plan</w:t>
      </w:r>
    </w:p>
    <w:p w14:paraId="75203FD9" w14:textId="77777777" w:rsidR="00B14123" w:rsidRDefault="00B801BB">
      <w:pPr>
        <w:pStyle w:val="normal0"/>
      </w:pPr>
      <w:r>
        <w:rPr>
          <w:rFonts w:ascii="Calibri" w:eastAsia="Calibri" w:hAnsi="Calibri" w:cs="Calibri"/>
          <w:b/>
          <w:color w:val="0B5394"/>
          <w:sz w:val="24"/>
          <w:szCs w:val="24"/>
        </w:rPr>
        <w:t>DOMAIN 2: LEADERSHIP CAPACITY</w:t>
      </w:r>
    </w:p>
    <w:p w14:paraId="713E6196" w14:textId="77777777" w:rsidR="00B14123" w:rsidRDefault="00B801BB">
      <w:pPr>
        <w:pStyle w:val="normal0"/>
        <w:ind w:left="720"/>
      </w:pPr>
      <w:proofErr w:type="spellStart"/>
      <w:r>
        <w:rPr>
          <w:rFonts w:ascii="Calibri" w:eastAsia="Calibri" w:hAnsi="Calibri" w:cs="Calibri"/>
        </w:rPr>
        <w:t>AdvancED</w:t>
      </w:r>
      <w:proofErr w:type="spellEnd"/>
      <w:r>
        <w:rPr>
          <w:rFonts w:ascii="Calibri" w:eastAsia="Calibri" w:hAnsi="Calibri" w:cs="Calibri"/>
        </w:rPr>
        <w:t xml:space="preserve"> Standard 1: Purpose and Direction</w:t>
      </w:r>
    </w:p>
    <w:p w14:paraId="0132BE24"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Purpose Revision Process (1.1)</w:t>
      </w:r>
    </w:p>
    <w:p w14:paraId="12B52E4B"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Culture Based on Shared Values and Beliefs (1.2)</w:t>
      </w:r>
    </w:p>
    <w:p w14:paraId="4BBDA41A"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School Improvement Process (1.3)</w:t>
      </w:r>
    </w:p>
    <w:p w14:paraId="454D48E8" w14:textId="77777777" w:rsidR="00B14123" w:rsidRDefault="00B801BB">
      <w:pPr>
        <w:pStyle w:val="normal0"/>
        <w:ind w:left="720"/>
      </w:pPr>
      <w:proofErr w:type="spellStart"/>
      <w:r>
        <w:rPr>
          <w:rFonts w:ascii="Calibri" w:eastAsia="Calibri" w:hAnsi="Calibri" w:cs="Calibri"/>
        </w:rPr>
        <w:t>AdvancED</w:t>
      </w:r>
      <w:proofErr w:type="spellEnd"/>
      <w:r>
        <w:rPr>
          <w:rFonts w:ascii="Calibri" w:eastAsia="Calibri" w:hAnsi="Calibri" w:cs="Calibri"/>
        </w:rPr>
        <w:t xml:space="preserve"> Standard 2: Governance and Leadership</w:t>
      </w:r>
    </w:p>
    <w:p w14:paraId="40F2CB24"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Board Policies and Practices (2.1)</w:t>
      </w:r>
    </w:p>
    <w:p w14:paraId="3D67FC45"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District Board Operations (2.2)</w:t>
      </w:r>
    </w:p>
    <w:p w14:paraId="5945B4E3"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Leadership Autonomy (2.3)</w:t>
      </w:r>
    </w:p>
    <w:p w14:paraId="62394FCA"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Leaders and Staff Foster Culture (2.4)</w:t>
      </w:r>
    </w:p>
    <w:p w14:paraId="4BB6E4BB"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Stakeholder Engagement (2.5)</w:t>
      </w:r>
    </w:p>
    <w:p w14:paraId="4271A670" w14:textId="77777777" w:rsidR="00B14123" w:rsidRDefault="00B801BB">
      <w:pPr>
        <w:pStyle w:val="normal0"/>
        <w:numPr>
          <w:ilvl w:val="0"/>
          <w:numId w:val="13"/>
        </w:numPr>
        <w:ind w:left="1440" w:hanging="360"/>
        <w:contextualSpacing/>
        <w:rPr>
          <w:rFonts w:ascii="Calibri" w:eastAsia="Calibri" w:hAnsi="Calibri" w:cs="Calibri"/>
          <w:sz w:val="18"/>
          <w:szCs w:val="18"/>
        </w:rPr>
      </w:pPr>
      <w:r>
        <w:rPr>
          <w:rFonts w:ascii="Calibri" w:eastAsia="Calibri" w:hAnsi="Calibri" w:cs="Calibri"/>
          <w:sz w:val="18"/>
          <w:szCs w:val="18"/>
        </w:rPr>
        <w:t>Leader and Staff Evaluation (2.6)</w:t>
      </w:r>
    </w:p>
    <w:p w14:paraId="1D0ADBA0" w14:textId="77777777" w:rsidR="00B14123" w:rsidRDefault="00B801BB">
      <w:pPr>
        <w:pStyle w:val="normal0"/>
        <w:ind w:left="720"/>
      </w:pPr>
      <w:r>
        <w:rPr>
          <w:rFonts w:ascii="Calibri" w:eastAsia="Calibri" w:hAnsi="Calibri" w:cs="Calibri"/>
          <w:b/>
        </w:rPr>
        <w:t>Leadership Capacity Improvement Plan</w:t>
      </w:r>
    </w:p>
    <w:p w14:paraId="449840CC" w14:textId="77777777" w:rsidR="00B14123" w:rsidRDefault="00B801BB">
      <w:pPr>
        <w:pStyle w:val="normal0"/>
      </w:pPr>
      <w:r>
        <w:rPr>
          <w:rFonts w:ascii="Calibri" w:eastAsia="Calibri" w:hAnsi="Calibri" w:cs="Calibri"/>
          <w:b/>
          <w:color w:val="0B5394"/>
          <w:sz w:val="24"/>
          <w:szCs w:val="24"/>
        </w:rPr>
        <w:t>DOMAIN 3: RESOURCE UTILIZATION</w:t>
      </w:r>
    </w:p>
    <w:p w14:paraId="1FFAAA61" w14:textId="77777777" w:rsidR="00B14123" w:rsidRDefault="00B801BB">
      <w:pPr>
        <w:pStyle w:val="normal0"/>
        <w:ind w:left="720"/>
      </w:pPr>
      <w:proofErr w:type="spellStart"/>
      <w:r>
        <w:rPr>
          <w:rFonts w:ascii="Calibri" w:eastAsia="Calibri" w:hAnsi="Calibri" w:cs="Calibri"/>
        </w:rPr>
        <w:t>AdvancED</w:t>
      </w:r>
      <w:proofErr w:type="spellEnd"/>
      <w:r>
        <w:rPr>
          <w:rFonts w:ascii="Calibri" w:eastAsia="Calibri" w:hAnsi="Calibri" w:cs="Calibri"/>
        </w:rPr>
        <w:t xml:space="preserve"> Standard 4: Resources and Support Systems</w:t>
      </w:r>
    </w:p>
    <w:p w14:paraId="6E66FDAA" w14:textId="77777777" w:rsidR="00B14123" w:rsidRDefault="00B801BB">
      <w:pPr>
        <w:pStyle w:val="normal0"/>
        <w:numPr>
          <w:ilvl w:val="0"/>
          <w:numId w:val="5"/>
        </w:numPr>
        <w:ind w:hanging="360"/>
        <w:contextualSpacing/>
        <w:rPr>
          <w:rFonts w:ascii="Calibri" w:eastAsia="Calibri" w:hAnsi="Calibri" w:cs="Calibri"/>
          <w:sz w:val="18"/>
          <w:szCs w:val="18"/>
        </w:rPr>
      </w:pPr>
      <w:r>
        <w:rPr>
          <w:rFonts w:ascii="Calibri" w:eastAsia="Calibri" w:hAnsi="Calibri" w:cs="Calibri"/>
          <w:sz w:val="18"/>
          <w:szCs w:val="18"/>
        </w:rPr>
        <w:t>Staff Recruiting and Retention (4.1)</w:t>
      </w:r>
    </w:p>
    <w:p w14:paraId="001E45F8" w14:textId="77777777" w:rsidR="00B14123" w:rsidRDefault="00B801BB">
      <w:pPr>
        <w:pStyle w:val="normal0"/>
        <w:numPr>
          <w:ilvl w:val="0"/>
          <w:numId w:val="5"/>
        </w:numPr>
        <w:ind w:hanging="360"/>
        <w:contextualSpacing/>
        <w:rPr>
          <w:rFonts w:ascii="Calibri" w:eastAsia="Calibri" w:hAnsi="Calibri" w:cs="Calibri"/>
          <w:sz w:val="18"/>
          <w:szCs w:val="18"/>
        </w:rPr>
      </w:pPr>
      <w:r>
        <w:rPr>
          <w:rFonts w:ascii="Calibri" w:eastAsia="Calibri" w:hAnsi="Calibri" w:cs="Calibri"/>
          <w:sz w:val="18"/>
          <w:szCs w:val="18"/>
        </w:rPr>
        <w:t>Sufficient Resources (4.2)</w:t>
      </w:r>
    </w:p>
    <w:p w14:paraId="246EDB17" w14:textId="77777777" w:rsidR="00B14123" w:rsidRDefault="00B801BB">
      <w:pPr>
        <w:pStyle w:val="normal0"/>
        <w:numPr>
          <w:ilvl w:val="0"/>
          <w:numId w:val="5"/>
        </w:numPr>
        <w:ind w:hanging="360"/>
        <w:contextualSpacing/>
        <w:rPr>
          <w:rFonts w:ascii="Calibri" w:eastAsia="Calibri" w:hAnsi="Calibri" w:cs="Calibri"/>
          <w:sz w:val="18"/>
          <w:szCs w:val="18"/>
        </w:rPr>
      </w:pPr>
      <w:r>
        <w:rPr>
          <w:rFonts w:ascii="Calibri" w:eastAsia="Calibri" w:hAnsi="Calibri" w:cs="Calibri"/>
          <w:sz w:val="18"/>
          <w:szCs w:val="18"/>
        </w:rPr>
        <w:t>Safe, Clean and Healthy Environment (4.3)</w:t>
      </w:r>
    </w:p>
    <w:p w14:paraId="4BD7CA56" w14:textId="77777777" w:rsidR="00B14123" w:rsidRDefault="00B801BB">
      <w:pPr>
        <w:pStyle w:val="normal0"/>
        <w:numPr>
          <w:ilvl w:val="0"/>
          <w:numId w:val="5"/>
        </w:numPr>
        <w:ind w:hanging="360"/>
        <w:contextualSpacing/>
        <w:rPr>
          <w:rFonts w:ascii="Calibri" w:eastAsia="Calibri" w:hAnsi="Calibri" w:cs="Calibri"/>
          <w:sz w:val="18"/>
          <w:szCs w:val="18"/>
        </w:rPr>
      </w:pPr>
      <w:r>
        <w:rPr>
          <w:rFonts w:ascii="Calibri" w:eastAsia="Calibri" w:hAnsi="Calibri" w:cs="Calibri"/>
          <w:sz w:val="18"/>
          <w:szCs w:val="18"/>
        </w:rPr>
        <w:t>Information Resources (4.4)</w:t>
      </w:r>
    </w:p>
    <w:p w14:paraId="307A2A52" w14:textId="77777777" w:rsidR="00B14123" w:rsidRDefault="00B801BB">
      <w:pPr>
        <w:pStyle w:val="normal0"/>
        <w:numPr>
          <w:ilvl w:val="0"/>
          <w:numId w:val="5"/>
        </w:numPr>
        <w:ind w:hanging="360"/>
        <w:contextualSpacing/>
        <w:rPr>
          <w:rFonts w:ascii="Calibri" w:eastAsia="Calibri" w:hAnsi="Calibri" w:cs="Calibri"/>
          <w:sz w:val="18"/>
          <w:szCs w:val="18"/>
        </w:rPr>
      </w:pPr>
      <w:r>
        <w:rPr>
          <w:rFonts w:ascii="Calibri" w:eastAsia="Calibri" w:hAnsi="Calibri" w:cs="Calibri"/>
          <w:sz w:val="18"/>
          <w:szCs w:val="18"/>
        </w:rPr>
        <w:t>Technology Resources (4.5)</w:t>
      </w:r>
    </w:p>
    <w:p w14:paraId="59B666E7" w14:textId="77777777" w:rsidR="00B14123" w:rsidRDefault="00B801BB">
      <w:pPr>
        <w:pStyle w:val="normal0"/>
        <w:numPr>
          <w:ilvl w:val="0"/>
          <w:numId w:val="5"/>
        </w:numPr>
        <w:ind w:hanging="360"/>
        <w:contextualSpacing/>
        <w:rPr>
          <w:rFonts w:ascii="Calibri" w:eastAsia="Calibri" w:hAnsi="Calibri" w:cs="Calibri"/>
          <w:sz w:val="18"/>
          <w:szCs w:val="18"/>
        </w:rPr>
      </w:pPr>
      <w:r>
        <w:rPr>
          <w:rFonts w:ascii="Calibri" w:eastAsia="Calibri" w:hAnsi="Calibri" w:cs="Calibri"/>
          <w:sz w:val="18"/>
          <w:szCs w:val="18"/>
        </w:rPr>
        <w:t>Supports to Meet Physical, Social and Emotional Needs (4.6)</w:t>
      </w:r>
    </w:p>
    <w:p w14:paraId="459680F6" w14:textId="77777777" w:rsidR="00B14123" w:rsidRDefault="00B801BB">
      <w:pPr>
        <w:pStyle w:val="normal0"/>
        <w:numPr>
          <w:ilvl w:val="0"/>
          <w:numId w:val="5"/>
        </w:numPr>
        <w:ind w:hanging="360"/>
        <w:contextualSpacing/>
        <w:rPr>
          <w:rFonts w:ascii="Calibri" w:eastAsia="Calibri" w:hAnsi="Calibri" w:cs="Calibri"/>
          <w:sz w:val="18"/>
          <w:szCs w:val="18"/>
        </w:rPr>
      </w:pPr>
      <w:r>
        <w:rPr>
          <w:rFonts w:ascii="Calibri" w:eastAsia="Calibri" w:hAnsi="Calibri" w:cs="Calibri"/>
          <w:sz w:val="18"/>
          <w:szCs w:val="18"/>
        </w:rPr>
        <w:t>Services to Support Student Educational Needs (4.7)</w:t>
      </w:r>
    </w:p>
    <w:p w14:paraId="2112B878" w14:textId="57ACCC0B" w:rsidR="00B14123" w:rsidRDefault="00B801BB" w:rsidP="00B57668">
      <w:pPr>
        <w:pStyle w:val="normal0"/>
        <w:ind w:left="720"/>
      </w:pPr>
      <w:r>
        <w:rPr>
          <w:rFonts w:ascii="Calibri" w:eastAsia="Calibri" w:hAnsi="Calibri" w:cs="Calibri"/>
          <w:b/>
        </w:rPr>
        <w:t>Resource Utilization Improvement Plan</w:t>
      </w:r>
    </w:p>
    <w:p w14:paraId="663B8798" w14:textId="1B1CB623" w:rsidR="00B14123" w:rsidRDefault="00B14123">
      <w:pPr>
        <w:pStyle w:val="normal0"/>
      </w:pPr>
    </w:p>
    <w:p w14:paraId="14CDAE4F" w14:textId="77777777" w:rsidR="00B14123" w:rsidRDefault="00B14123">
      <w:pPr>
        <w:pStyle w:val="normal0"/>
      </w:pPr>
    </w:p>
    <w:p w14:paraId="31A4C93E" w14:textId="77777777" w:rsidR="00B14123" w:rsidRDefault="00B801BB">
      <w:pPr>
        <w:pStyle w:val="normal0"/>
      </w:pPr>
      <w:r>
        <w:rPr>
          <w:rFonts w:ascii="Calibri" w:eastAsia="Calibri" w:hAnsi="Calibri" w:cs="Calibri"/>
          <w:b/>
          <w:color w:val="0B5394"/>
          <w:sz w:val="48"/>
          <w:szCs w:val="48"/>
        </w:rPr>
        <w:t>DOMAIN 1: TEACHING AND LEARNING</w:t>
      </w:r>
    </w:p>
    <w:p w14:paraId="19C92060" w14:textId="77777777" w:rsidR="00B14123" w:rsidRDefault="00B801BB">
      <w:pPr>
        <w:pStyle w:val="Heading1"/>
        <w:contextualSpacing w:val="0"/>
      </w:pPr>
      <w:bookmarkStart w:id="0" w:name="h.j1h5swr3xdwy" w:colFirst="0" w:colLast="0"/>
      <w:bookmarkEnd w:id="0"/>
      <w:proofErr w:type="spellStart"/>
      <w:r>
        <w:rPr>
          <w:rFonts w:ascii="Calibri" w:eastAsia="Calibri" w:hAnsi="Calibri" w:cs="Calibri"/>
          <w:b/>
          <w:sz w:val="36"/>
          <w:szCs w:val="36"/>
        </w:rPr>
        <w:t>AdvancED</w:t>
      </w:r>
      <w:proofErr w:type="spellEnd"/>
      <w:r>
        <w:rPr>
          <w:rFonts w:ascii="Calibri" w:eastAsia="Calibri" w:hAnsi="Calibri" w:cs="Calibri"/>
          <w:b/>
          <w:sz w:val="36"/>
          <w:szCs w:val="36"/>
        </w:rPr>
        <w:t xml:space="preserve"> Standard 3: Teaching and Assessing for Learning</w:t>
      </w:r>
    </w:p>
    <w:p w14:paraId="53EBB5FA" w14:textId="77777777" w:rsidR="00B14123" w:rsidRDefault="00B801BB">
      <w:pPr>
        <w:pStyle w:val="Heading2"/>
        <w:contextualSpacing w:val="0"/>
      </w:pPr>
      <w:bookmarkStart w:id="1" w:name="h.tebv911yk9p" w:colFirst="0" w:colLast="0"/>
      <w:bookmarkEnd w:id="1"/>
      <w:r>
        <w:rPr>
          <w:rFonts w:ascii="Calibri" w:eastAsia="Calibri" w:hAnsi="Calibri" w:cs="Calibri"/>
          <w:color w:val="0B5394"/>
          <w:sz w:val="36"/>
          <w:szCs w:val="36"/>
        </w:rPr>
        <w:t xml:space="preserve">Standards and Curriculum (3.1)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2175"/>
      </w:tblGrid>
      <w:tr w:rsidR="00B14123" w14:paraId="13EE8A59" w14:textId="77777777">
        <w:trPr>
          <w:trHeight w:val="480"/>
          <w:jc w:val="center"/>
        </w:trPr>
        <w:tc>
          <w:tcPr>
            <w:tcW w:w="7185" w:type="dxa"/>
            <w:shd w:val="clear" w:color="auto" w:fill="FFFFFF"/>
            <w:tcMar>
              <w:top w:w="86" w:type="dxa"/>
              <w:left w:w="86" w:type="dxa"/>
              <w:bottom w:w="86" w:type="dxa"/>
              <w:right w:w="86" w:type="dxa"/>
            </w:tcMar>
          </w:tcPr>
          <w:p w14:paraId="14B10D04" w14:textId="77777777" w:rsidR="00B14123" w:rsidRDefault="00B801BB">
            <w:pPr>
              <w:pStyle w:val="normal0"/>
              <w:spacing w:line="240" w:lineRule="auto"/>
            </w:pPr>
            <w:r>
              <w:rPr>
                <w:rFonts w:ascii="Calibri" w:eastAsia="Calibri" w:hAnsi="Calibri" w:cs="Calibri"/>
              </w:rPr>
              <w:t xml:space="preserve">The school’s curriculum provides equitable and challenging learning experiences that ensure all students have sufficient opportunities to develop learning, thinking, and life skills that lead to success at the next level. </w:t>
            </w:r>
            <w:hyperlink r:id="rId11">
              <w:r>
                <w:rPr>
                  <w:rFonts w:ascii="Calibri" w:eastAsia="Calibri" w:hAnsi="Calibri" w:cs="Calibri"/>
                  <w:color w:val="1155CC"/>
                  <w:u w:val="single"/>
                </w:rPr>
                <w:t xml:space="preserve"> (3.1 Rubric)</w:t>
              </w:r>
            </w:hyperlink>
          </w:p>
        </w:tc>
        <w:tc>
          <w:tcPr>
            <w:tcW w:w="2175" w:type="dxa"/>
            <w:shd w:val="clear" w:color="auto" w:fill="0B5394"/>
            <w:tcMar>
              <w:top w:w="86" w:type="dxa"/>
              <w:left w:w="86" w:type="dxa"/>
              <w:bottom w:w="86" w:type="dxa"/>
              <w:right w:w="86" w:type="dxa"/>
            </w:tcMar>
            <w:vAlign w:val="center"/>
          </w:tcPr>
          <w:p w14:paraId="674D1A15"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413E2F54" w14:textId="77777777" w:rsidR="00B14123" w:rsidRDefault="00B14123">
      <w:pPr>
        <w:pStyle w:val="normal0"/>
      </w:pPr>
    </w:p>
    <w:tbl>
      <w:tblPr>
        <w:tblStyle w:val="a0"/>
        <w:tblW w:w="93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8310"/>
      </w:tblGrid>
      <w:tr w:rsidR="00B14123" w14:paraId="193D882D" w14:textId="77777777">
        <w:trPr>
          <w:jc w:val="right"/>
        </w:trPr>
        <w:tc>
          <w:tcPr>
            <w:tcW w:w="106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9AA8FCC"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10" w:type="dxa"/>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tcPr>
          <w:p w14:paraId="6F5B3643" w14:textId="77777777" w:rsidR="00B14123" w:rsidRDefault="00B801BB">
            <w:pPr>
              <w:pStyle w:val="normal0"/>
              <w:ind w:left="45"/>
            </w:pPr>
            <w:r>
              <w:rPr>
                <w:rFonts w:ascii="Calibri" w:eastAsia="Calibri" w:hAnsi="Calibri" w:cs="Calibri"/>
                <w:sz w:val="20"/>
                <w:szCs w:val="20"/>
              </w:rPr>
              <w:t>The school provides educational programs sufficient for all students to meet uniform content and performance standards in all areas of the common core of knowledge and skills. (Wyoming)</w:t>
            </w:r>
          </w:p>
        </w:tc>
      </w:tr>
      <w:tr w:rsidR="00B14123" w14:paraId="4C1E309C" w14:textId="77777777">
        <w:trPr>
          <w:jc w:val="right"/>
        </w:trPr>
        <w:tc>
          <w:tcPr>
            <w:tcW w:w="106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689DE61C"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10" w:type="dxa"/>
            <w:tcBorders>
              <w:top w:val="single" w:sz="8" w:space="0" w:color="FFFFFF"/>
              <w:left w:val="single" w:sz="8" w:space="0" w:color="FFFFFF"/>
              <w:bottom w:val="single" w:sz="8" w:space="0" w:color="FFFFFF"/>
              <w:right w:val="single" w:sz="8" w:space="0" w:color="FFFFFF"/>
            </w:tcBorders>
            <w:shd w:val="clear" w:color="auto" w:fill="F3F3F3"/>
            <w:tcMar>
              <w:top w:w="86" w:type="dxa"/>
              <w:left w:w="86" w:type="dxa"/>
              <w:bottom w:w="86" w:type="dxa"/>
              <w:right w:w="86" w:type="dxa"/>
            </w:tcMar>
          </w:tcPr>
          <w:p w14:paraId="0C91B01E" w14:textId="77777777" w:rsidR="00B14123" w:rsidRDefault="00B801BB">
            <w:pPr>
              <w:pStyle w:val="normal0"/>
              <w:ind w:left="45"/>
            </w:pPr>
            <w:r>
              <w:rPr>
                <w:rFonts w:ascii="Calibri" w:eastAsia="Calibri" w:hAnsi="Calibri" w:cs="Calibri"/>
                <w:sz w:val="20"/>
                <w:szCs w:val="20"/>
              </w:rPr>
              <w:t>The school has adopted and implemented strategies to monitor the teaching of standards. (Wyoming)</w:t>
            </w:r>
          </w:p>
        </w:tc>
      </w:tr>
      <w:tr w:rsidR="00B14123" w14:paraId="25626E01" w14:textId="77777777">
        <w:trPr>
          <w:jc w:val="right"/>
        </w:trPr>
        <w:tc>
          <w:tcPr>
            <w:tcW w:w="106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3D3BB5FA"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10" w:type="dxa"/>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tcPr>
          <w:p w14:paraId="36C1017A" w14:textId="77777777" w:rsidR="00B14123" w:rsidRDefault="00B801BB">
            <w:pPr>
              <w:pStyle w:val="normal0"/>
              <w:ind w:left="45"/>
            </w:pPr>
            <w:r>
              <w:rPr>
                <w:rFonts w:ascii="Calibri" w:eastAsia="Calibri" w:hAnsi="Calibri" w:cs="Calibri"/>
                <w:sz w:val="20"/>
                <w:szCs w:val="20"/>
              </w:rPr>
              <w:t>Instruction is provided in the essentials of the state and federal constitutions. (Wyoming)</w:t>
            </w:r>
          </w:p>
        </w:tc>
      </w:tr>
      <w:tr w:rsidR="00B14123" w14:paraId="4BF900F8" w14:textId="77777777">
        <w:trPr>
          <w:jc w:val="right"/>
        </w:trPr>
        <w:tc>
          <w:tcPr>
            <w:tcW w:w="106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4C22D72E" w14:textId="2B1FD241" w:rsidR="00B14123" w:rsidRDefault="00B57668">
            <w:pPr>
              <w:pStyle w:val="normal0"/>
              <w:widowControl w:val="0"/>
              <w:spacing w:line="240" w:lineRule="auto"/>
              <w:jc w:val="right"/>
            </w:pPr>
            <w:r>
              <w:rPr>
                <w:rFonts w:ascii="Calibri" w:eastAsia="Calibri" w:hAnsi="Calibri" w:cs="Calibri"/>
                <w:b/>
                <w:color w:val="0B5394"/>
                <w:sz w:val="28"/>
                <w:szCs w:val="28"/>
              </w:rPr>
              <w:t>N/A</w:t>
            </w:r>
          </w:p>
        </w:tc>
        <w:tc>
          <w:tcPr>
            <w:tcW w:w="8310" w:type="dxa"/>
            <w:tcBorders>
              <w:top w:val="single" w:sz="8" w:space="0" w:color="FFFFFF"/>
              <w:left w:val="single" w:sz="8" w:space="0" w:color="FFFFFF"/>
              <w:bottom w:val="single" w:sz="8" w:space="0" w:color="FFFFFF"/>
              <w:right w:val="single" w:sz="8" w:space="0" w:color="FFFFFF"/>
            </w:tcBorders>
            <w:shd w:val="clear" w:color="auto" w:fill="F3F3F3"/>
            <w:tcMar>
              <w:top w:w="86" w:type="dxa"/>
              <w:left w:w="86" w:type="dxa"/>
              <w:bottom w:w="86" w:type="dxa"/>
              <w:right w:w="86" w:type="dxa"/>
            </w:tcMar>
          </w:tcPr>
          <w:p w14:paraId="6FA5F01A" w14:textId="77777777" w:rsidR="00B14123" w:rsidRDefault="00B801BB">
            <w:pPr>
              <w:pStyle w:val="normal0"/>
              <w:ind w:left="45"/>
            </w:pPr>
            <w:r>
              <w:rPr>
                <w:rFonts w:ascii="Calibri" w:eastAsia="Calibri" w:hAnsi="Calibri" w:cs="Calibri"/>
                <w:sz w:val="20"/>
                <w:szCs w:val="20"/>
              </w:rPr>
              <w:t>If applicable, all Hathaway Scholarship Program course requirements, including the Eighth Grade Unit of Study and Hathaway Success Curriculum, have been met and implemented. (Wyoming)</w:t>
            </w:r>
          </w:p>
        </w:tc>
      </w:tr>
      <w:tr w:rsidR="00B14123" w14:paraId="6AC649C4" w14:textId="77777777">
        <w:trPr>
          <w:jc w:val="right"/>
        </w:trPr>
        <w:tc>
          <w:tcPr>
            <w:tcW w:w="106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2AA6F6BF" w14:textId="77777777" w:rsidR="00B14123" w:rsidRDefault="00F861B6">
            <w:pPr>
              <w:pStyle w:val="normal0"/>
              <w:widowControl w:val="0"/>
              <w:spacing w:line="240" w:lineRule="auto"/>
              <w:jc w:val="right"/>
            </w:pPr>
            <w:r>
              <w:rPr>
                <w:rFonts w:ascii="Calibri" w:eastAsia="Calibri" w:hAnsi="Calibri" w:cs="Calibri"/>
                <w:b/>
                <w:color w:val="0B5394"/>
                <w:sz w:val="28"/>
                <w:szCs w:val="28"/>
              </w:rPr>
              <w:t>YES</w:t>
            </w:r>
          </w:p>
        </w:tc>
        <w:tc>
          <w:tcPr>
            <w:tcW w:w="8310" w:type="dxa"/>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tcPr>
          <w:p w14:paraId="6254D041" w14:textId="77777777" w:rsidR="00B14123" w:rsidRDefault="00B801BB">
            <w:pPr>
              <w:pStyle w:val="normal0"/>
              <w:ind w:left="45"/>
            </w:pPr>
            <w:r>
              <w:rPr>
                <w:rFonts w:ascii="Calibri" w:eastAsia="Calibri" w:hAnsi="Calibri" w:cs="Calibri"/>
                <w:sz w:val="20"/>
                <w:szCs w:val="20"/>
              </w:rPr>
              <w:t>If applicable, the school is providing foreign language instruction in grades K-2. (Wyoming)</w:t>
            </w:r>
          </w:p>
        </w:tc>
      </w:tr>
      <w:tr w:rsidR="00B14123" w14:paraId="16021DBC" w14:textId="77777777">
        <w:trPr>
          <w:jc w:val="right"/>
        </w:trPr>
        <w:tc>
          <w:tcPr>
            <w:tcW w:w="106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5408E395" w14:textId="77777777" w:rsidR="00B14123" w:rsidRDefault="00B801BB">
            <w:pPr>
              <w:pStyle w:val="normal0"/>
              <w:widowControl w:val="0"/>
              <w:spacing w:line="240" w:lineRule="auto"/>
              <w:jc w:val="right"/>
            </w:pPr>
            <w:r>
              <w:rPr>
                <w:rFonts w:ascii="Calibri" w:eastAsia="Calibri" w:hAnsi="Calibri" w:cs="Calibri"/>
                <w:b/>
                <w:color w:val="0B5394"/>
                <w:sz w:val="28"/>
                <w:szCs w:val="28"/>
              </w:rPr>
              <w:t>N/A</w:t>
            </w:r>
          </w:p>
        </w:tc>
        <w:tc>
          <w:tcPr>
            <w:tcW w:w="8310" w:type="dxa"/>
            <w:tcBorders>
              <w:top w:val="single" w:sz="8" w:space="0" w:color="FFFFFF"/>
              <w:left w:val="single" w:sz="8" w:space="0" w:color="FFFFFF"/>
              <w:bottom w:val="single" w:sz="8" w:space="0" w:color="FFFFFF"/>
              <w:right w:val="single" w:sz="8" w:space="0" w:color="FFFFFF"/>
            </w:tcBorders>
            <w:shd w:val="clear" w:color="auto" w:fill="F3F3F3"/>
            <w:tcMar>
              <w:top w:w="86" w:type="dxa"/>
              <w:left w:w="86" w:type="dxa"/>
              <w:bottom w:w="86" w:type="dxa"/>
              <w:right w:w="86" w:type="dxa"/>
            </w:tcMar>
          </w:tcPr>
          <w:p w14:paraId="740F9CDF" w14:textId="77777777" w:rsidR="00B14123" w:rsidRDefault="00B801BB">
            <w:pPr>
              <w:pStyle w:val="normal0"/>
              <w:ind w:left="45"/>
            </w:pPr>
            <w:r>
              <w:rPr>
                <w:rFonts w:ascii="Calibri" w:eastAsia="Calibri" w:hAnsi="Calibri" w:cs="Calibri"/>
                <w:sz w:val="20"/>
                <w:szCs w:val="20"/>
              </w:rPr>
              <w:t>If applicable, Career Technical Education courses are offered in a three-course sequence in grades 9-12. (Wyoming)</w:t>
            </w:r>
          </w:p>
        </w:tc>
      </w:tr>
    </w:tbl>
    <w:p w14:paraId="37842506" w14:textId="77777777" w:rsidR="00B57668"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 xml:space="preserve">Summary of Practices: </w:t>
      </w:r>
    </w:p>
    <w:p w14:paraId="6A3B7F8C" w14:textId="638D1585" w:rsidR="00B14123" w:rsidRDefault="007D72AE">
      <w:pPr>
        <w:pStyle w:val="normal0"/>
      </w:pPr>
      <w:r w:rsidRPr="000F069E">
        <w:rPr>
          <w:rFonts w:ascii="Times New Roman" w:hAnsi="Times New Roman" w:cs="Times New Roman"/>
          <w:szCs w:val="18"/>
        </w:rPr>
        <w:t>Curriculum and learning experiences in each course/class provide all students with challenging and equitable opportunities to develop learning skills, thinking skills, and life skills. There is some evidence to indicate curriculum and learning experiences prepare students for success at the next level. Like courses/classes have equivalent learning expectations. Some learning</w:t>
      </w:r>
      <w:r>
        <w:rPr>
          <w:rFonts w:ascii="Times New Roman" w:hAnsi="Times New Roman" w:cs="Times New Roman"/>
          <w:szCs w:val="18"/>
        </w:rPr>
        <w:t xml:space="preserve"> </w:t>
      </w:r>
      <w:r w:rsidRPr="000F069E">
        <w:rPr>
          <w:rFonts w:ascii="Times New Roman" w:hAnsi="Times New Roman" w:cs="Times New Roman"/>
          <w:szCs w:val="18"/>
        </w:rPr>
        <w:t>activities are individualized for each student in a way that supports achievement of expectations.</w:t>
      </w:r>
    </w:p>
    <w:p w14:paraId="07991E4A" w14:textId="77777777" w:rsidR="00B14123" w:rsidRDefault="00B801BB">
      <w:pPr>
        <w:pStyle w:val="normal0"/>
      </w:pPr>
      <w:r>
        <w:br w:type="page"/>
      </w:r>
    </w:p>
    <w:p w14:paraId="182BBD19" w14:textId="77777777" w:rsidR="00B14123" w:rsidRDefault="00B14123">
      <w:pPr>
        <w:pStyle w:val="normal0"/>
      </w:pPr>
    </w:p>
    <w:p w14:paraId="6102351B" w14:textId="77777777" w:rsidR="00B14123" w:rsidRDefault="00B801BB">
      <w:pPr>
        <w:pStyle w:val="Heading2"/>
        <w:spacing w:before="0"/>
        <w:contextualSpacing w:val="0"/>
      </w:pPr>
      <w:bookmarkStart w:id="2" w:name="h.nfhic8kyjuqn" w:colFirst="0" w:colLast="0"/>
      <w:bookmarkEnd w:id="2"/>
      <w:r>
        <w:rPr>
          <w:rFonts w:ascii="Calibri" w:eastAsia="Calibri" w:hAnsi="Calibri" w:cs="Calibri"/>
          <w:color w:val="0B5394"/>
          <w:sz w:val="36"/>
          <w:szCs w:val="36"/>
        </w:rPr>
        <w:t>Monitoring and Adjusting Curriculum, Instruction and Assessment (3.2)</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3043528A" w14:textId="77777777">
        <w:trPr>
          <w:trHeight w:val="680"/>
          <w:jc w:val="center"/>
        </w:trPr>
        <w:tc>
          <w:tcPr>
            <w:tcW w:w="7215" w:type="dxa"/>
            <w:shd w:val="clear" w:color="auto" w:fill="FFFFFF"/>
            <w:tcMar>
              <w:top w:w="100" w:type="dxa"/>
              <w:left w:w="100" w:type="dxa"/>
              <w:bottom w:w="100" w:type="dxa"/>
              <w:right w:w="100" w:type="dxa"/>
            </w:tcMar>
          </w:tcPr>
          <w:p w14:paraId="2CBC4286" w14:textId="77777777" w:rsidR="00B14123" w:rsidRDefault="00B801BB">
            <w:pPr>
              <w:pStyle w:val="normal0"/>
              <w:spacing w:line="240" w:lineRule="auto"/>
            </w:pPr>
            <w:r>
              <w:rPr>
                <w:rFonts w:ascii="Calibri" w:eastAsia="Calibri" w:hAnsi="Calibri" w:cs="Calibri"/>
              </w:rPr>
              <w:t xml:space="preserve">Curriculum, instruction, and assessment are monitored and adjusted systematically in response to data from multiple assessments of student learning and an examination of professional practice. </w:t>
            </w:r>
            <w:hyperlink r:id="rId12">
              <w:r>
                <w:rPr>
                  <w:rFonts w:ascii="Calibri" w:eastAsia="Calibri" w:hAnsi="Calibri" w:cs="Calibri"/>
                  <w:color w:val="1155CC"/>
                  <w:u w:val="single"/>
                </w:rPr>
                <w:t>(3.2 Rubric)</w:t>
              </w:r>
            </w:hyperlink>
          </w:p>
        </w:tc>
        <w:tc>
          <w:tcPr>
            <w:tcW w:w="2145" w:type="dxa"/>
            <w:shd w:val="clear" w:color="auto" w:fill="0B5394"/>
            <w:tcMar>
              <w:top w:w="100" w:type="dxa"/>
              <w:left w:w="100" w:type="dxa"/>
              <w:bottom w:w="100" w:type="dxa"/>
              <w:right w:w="100" w:type="dxa"/>
            </w:tcMar>
            <w:vAlign w:val="center"/>
          </w:tcPr>
          <w:p w14:paraId="4D50CFDE" w14:textId="77777777" w:rsidR="00B14123" w:rsidRDefault="00F861B6">
            <w:pPr>
              <w:pStyle w:val="normal0"/>
              <w:spacing w:line="240" w:lineRule="auto"/>
              <w:jc w:val="center"/>
            </w:pPr>
            <w:r>
              <w:rPr>
                <w:rFonts w:ascii="Calibri" w:eastAsia="Calibri" w:hAnsi="Calibri" w:cs="Calibri"/>
                <w:b/>
                <w:color w:val="FFFFFF"/>
                <w:sz w:val="28"/>
                <w:szCs w:val="28"/>
              </w:rPr>
              <w:t>Acceptable</w:t>
            </w:r>
          </w:p>
        </w:tc>
      </w:tr>
    </w:tbl>
    <w:p w14:paraId="21C23846" w14:textId="77777777" w:rsidR="00B14123" w:rsidRDefault="00B801BB">
      <w:pPr>
        <w:pStyle w:val="normal0"/>
      </w:pPr>
      <w:r>
        <w:rPr>
          <w:rFonts w:ascii="Calibri" w:eastAsia="Calibri" w:hAnsi="Calibri" w:cs="Calibri"/>
          <w:b/>
          <w:color w:val="0B5394"/>
          <w:sz w:val="24"/>
          <w:szCs w:val="24"/>
        </w:rPr>
        <w:t xml:space="preserve">Summary of Practices: </w:t>
      </w:r>
    </w:p>
    <w:p w14:paraId="367F6DF4" w14:textId="77777777" w:rsidR="00B57668" w:rsidRDefault="00B801BB">
      <w:pPr>
        <w:pStyle w:val="normal0"/>
        <w:rPr>
          <w:rFonts w:ascii="Calibri" w:eastAsia="Calibri" w:hAnsi="Calibri" w:cs="Calibri"/>
          <w:color w:val="0B5394"/>
          <w:sz w:val="20"/>
          <w:szCs w:val="20"/>
        </w:rPr>
      </w:pPr>
      <w:r>
        <w:rPr>
          <w:rFonts w:ascii="Calibri" w:eastAsia="Calibri" w:hAnsi="Calibri" w:cs="Calibri"/>
          <w:b/>
          <w:color w:val="0B5394"/>
          <w:sz w:val="20"/>
          <w:szCs w:val="20"/>
        </w:rPr>
        <w:t>All Title I Schools:</w:t>
      </w:r>
      <w:r>
        <w:rPr>
          <w:rFonts w:ascii="Calibri" w:eastAsia="Calibri" w:hAnsi="Calibri" w:cs="Calibri"/>
          <w:color w:val="0B5394"/>
          <w:sz w:val="20"/>
          <w:szCs w:val="20"/>
        </w:rPr>
        <w:t xml:space="preserve">  Explain how school-wide research-based instructional reform strategies strengthen the core academic program, increase amount and quality of learning time, and provide additional supports to all students.</w:t>
      </w:r>
      <w:r w:rsidR="00DF3A35">
        <w:rPr>
          <w:rFonts w:ascii="Calibri" w:eastAsia="Calibri" w:hAnsi="Calibri" w:cs="Calibri"/>
          <w:color w:val="0B5394"/>
          <w:sz w:val="20"/>
          <w:szCs w:val="20"/>
        </w:rPr>
        <w:t xml:space="preserve"> </w:t>
      </w:r>
    </w:p>
    <w:p w14:paraId="7EF31E47" w14:textId="77777777" w:rsidR="00B57668" w:rsidRDefault="00B57668">
      <w:pPr>
        <w:pStyle w:val="normal0"/>
        <w:rPr>
          <w:rFonts w:ascii="Calibri" w:eastAsia="Calibri" w:hAnsi="Calibri" w:cs="Calibri"/>
          <w:color w:val="0B5394"/>
          <w:sz w:val="20"/>
          <w:szCs w:val="20"/>
        </w:rPr>
      </w:pPr>
    </w:p>
    <w:p w14:paraId="32F59B7D" w14:textId="51A9ECED" w:rsidR="00B14123" w:rsidRDefault="00841C33">
      <w:pPr>
        <w:pStyle w:val="normal0"/>
        <w:rPr>
          <w:rFonts w:ascii="Calibri" w:eastAsia="Calibri" w:hAnsi="Calibri" w:cs="Calibri"/>
          <w:color w:val="0B5394"/>
          <w:sz w:val="20"/>
          <w:szCs w:val="20"/>
        </w:rPr>
      </w:pPr>
      <w:r>
        <w:rPr>
          <w:rFonts w:ascii="Calibri" w:eastAsia="Calibri" w:hAnsi="Calibri" w:cs="Calibri"/>
          <w:color w:val="0B5394"/>
          <w:sz w:val="20"/>
          <w:szCs w:val="20"/>
        </w:rPr>
        <w:t xml:space="preserve">Since targeted assistance programs are not allowed to use funds directly for school-wide reform or core academic programs, Title 1 teachers and </w:t>
      </w:r>
      <w:proofErr w:type="spellStart"/>
      <w:r>
        <w:rPr>
          <w:rFonts w:ascii="Calibri" w:eastAsia="Calibri" w:hAnsi="Calibri" w:cs="Calibri"/>
          <w:color w:val="0B5394"/>
          <w:sz w:val="20"/>
          <w:szCs w:val="20"/>
        </w:rPr>
        <w:t>paras</w:t>
      </w:r>
      <w:proofErr w:type="spellEnd"/>
      <w:r>
        <w:rPr>
          <w:rFonts w:ascii="Calibri" w:eastAsia="Calibri" w:hAnsi="Calibri" w:cs="Calibri"/>
          <w:color w:val="0B5394"/>
          <w:sz w:val="20"/>
          <w:szCs w:val="20"/>
        </w:rPr>
        <w:t xml:space="preserve"> use research based programs and strategies to provide interventions for eligible/identified Title 1 students. </w:t>
      </w:r>
      <w:proofErr w:type="gramStart"/>
      <w:r>
        <w:rPr>
          <w:rFonts w:ascii="Calibri" w:eastAsia="Calibri" w:hAnsi="Calibri" w:cs="Calibri"/>
          <w:color w:val="0B5394"/>
          <w:sz w:val="20"/>
          <w:szCs w:val="20"/>
        </w:rPr>
        <w:t>Pull-out</w:t>
      </w:r>
      <w:proofErr w:type="gramEnd"/>
      <w:r>
        <w:rPr>
          <w:rFonts w:ascii="Calibri" w:eastAsia="Calibri" w:hAnsi="Calibri" w:cs="Calibri"/>
          <w:color w:val="0B5394"/>
          <w:sz w:val="20"/>
          <w:szCs w:val="20"/>
        </w:rPr>
        <w:t xml:space="preserve"> interventions are not provided during core instruction. </w:t>
      </w:r>
      <w:proofErr w:type="gramStart"/>
      <w:r>
        <w:rPr>
          <w:rFonts w:ascii="Calibri" w:eastAsia="Calibri" w:hAnsi="Calibri" w:cs="Calibri"/>
          <w:color w:val="0B5394"/>
          <w:sz w:val="20"/>
          <w:szCs w:val="20"/>
        </w:rPr>
        <w:t>Extended  day</w:t>
      </w:r>
      <w:proofErr w:type="gramEnd"/>
      <w:r>
        <w:rPr>
          <w:rFonts w:ascii="Calibri" w:eastAsia="Calibri" w:hAnsi="Calibri" w:cs="Calibri"/>
          <w:color w:val="0B5394"/>
          <w:sz w:val="20"/>
          <w:szCs w:val="20"/>
        </w:rPr>
        <w:t xml:space="preserve"> programs and in-class support are provided</w:t>
      </w:r>
      <w:r w:rsidR="00154F92">
        <w:rPr>
          <w:rFonts w:ascii="Calibri" w:eastAsia="Calibri" w:hAnsi="Calibri" w:cs="Calibri"/>
          <w:color w:val="0B5394"/>
          <w:sz w:val="20"/>
          <w:szCs w:val="20"/>
        </w:rPr>
        <w:t xml:space="preserve"> as appropriate based on student need. When </w:t>
      </w:r>
      <w:proofErr w:type="spellStart"/>
      <w:proofErr w:type="gramStart"/>
      <w:r w:rsidR="00154F92">
        <w:rPr>
          <w:rFonts w:ascii="Calibri" w:eastAsia="Calibri" w:hAnsi="Calibri" w:cs="Calibri"/>
          <w:color w:val="0B5394"/>
          <w:sz w:val="20"/>
          <w:szCs w:val="20"/>
        </w:rPr>
        <w:t>pull-out</w:t>
      </w:r>
      <w:proofErr w:type="spellEnd"/>
      <w:proofErr w:type="gramEnd"/>
      <w:r w:rsidR="00154F92">
        <w:rPr>
          <w:rFonts w:ascii="Calibri" w:eastAsia="Calibri" w:hAnsi="Calibri" w:cs="Calibri"/>
          <w:color w:val="0B5394"/>
          <w:sz w:val="20"/>
          <w:szCs w:val="20"/>
        </w:rPr>
        <w:t xml:space="preserve"> interventions are provided, they are not provided during core instruction time.</w:t>
      </w:r>
    </w:p>
    <w:p w14:paraId="4FDD965C" w14:textId="77777777" w:rsidR="00B57668" w:rsidRDefault="00B57668" w:rsidP="007D72AE">
      <w:pPr>
        <w:widowControl w:val="0"/>
        <w:autoSpaceDE w:val="0"/>
        <w:autoSpaceDN w:val="0"/>
        <w:adjustRightInd w:val="0"/>
        <w:spacing w:line="240" w:lineRule="auto"/>
        <w:rPr>
          <w:rFonts w:asciiTheme="majorHAnsi" w:hAnsiTheme="majorHAnsi" w:cs="Times New Roman"/>
          <w:sz w:val="20"/>
          <w:szCs w:val="20"/>
        </w:rPr>
      </w:pPr>
    </w:p>
    <w:p w14:paraId="122E810D" w14:textId="4FBBDF87" w:rsidR="007D72AE" w:rsidRPr="00F067B7" w:rsidRDefault="007D72AE" w:rsidP="00B57668">
      <w:pPr>
        <w:widowControl w:val="0"/>
        <w:autoSpaceDE w:val="0"/>
        <w:autoSpaceDN w:val="0"/>
        <w:adjustRightInd w:val="0"/>
        <w:spacing w:line="240" w:lineRule="auto"/>
        <w:rPr>
          <w:rFonts w:asciiTheme="majorHAnsi" w:hAnsiTheme="majorHAnsi" w:cs="Times New Roman"/>
        </w:rPr>
      </w:pPr>
      <w:r w:rsidRPr="00F067B7">
        <w:rPr>
          <w:rFonts w:asciiTheme="majorHAnsi" w:hAnsiTheme="majorHAnsi" w:cs="Times New Roman"/>
        </w:rPr>
        <w:t>Using data from student assessments and an examination of professional practice, school personnel monitor and adjust curriculum, instruction, and assessment to ensure vertical and horizontal alignment with</w:t>
      </w:r>
      <w:r w:rsidR="00B57668" w:rsidRPr="00F067B7">
        <w:rPr>
          <w:rFonts w:asciiTheme="majorHAnsi" w:hAnsiTheme="majorHAnsi" w:cs="Times New Roman"/>
        </w:rPr>
        <w:t xml:space="preserve"> t</w:t>
      </w:r>
      <w:r w:rsidRPr="00F067B7">
        <w:rPr>
          <w:rFonts w:asciiTheme="majorHAnsi" w:hAnsiTheme="majorHAnsi" w:cs="Times New Roman"/>
        </w:rPr>
        <w:t>he school's goals for achievement and instruction and statement of purpose. There is a process in place to ensure</w:t>
      </w:r>
      <w:r w:rsidR="00B57668" w:rsidRPr="00F067B7">
        <w:rPr>
          <w:rFonts w:asciiTheme="majorHAnsi" w:hAnsiTheme="majorHAnsi" w:cs="Times New Roman"/>
        </w:rPr>
        <w:t xml:space="preserve"> </w:t>
      </w:r>
      <w:r w:rsidRPr="00F067B7">
        <w:rPr>
          <w:rFonts w:asciiTheme="majorHAnsi" w:hAnsiTheme="majorHAnsi" w:cs="Times New Roman"/>
        </w:rPr>
        <w:t>alignment each time curriculum, instruction, and</w:t>
      </w:r>
      <w:r w:rsidR="00C17749">
        <w:rPr>
          <w:rFonts w:asciiTheme="majorHAnsi" w:hAnsiTheme="majorHAnsi" w:cs="Times New Roman"/>
        </w:rPr>
        <w:t xml:space="preserve">/or assessments are reviewed or </w:t>
      </w:r>
      <w:r w:rsidRPr="00F067B7">
        <w:rPr>
          <w:rFonts w:asciiTheme="majorHAnsi" w:hAnsiTheme="majorHAnsi" w:cs="Times New Roman"/>
        </w:rPr>
        <w:t xml:space="preserve">revised. The continuous improvement process ensures that vertical and horizontal </w:t>
      </w:r>
      <w:proofErr w:type="gramStart"/>
      <w:r w:rsidRPr="00F067B7">
        <w:rPr>
          <w:rFonts w:asciiTheme="majorHAnsi" w:hAnsiTheme="majorHAnsi" w:cs="Times New Roman"/>
        </w:rPr>
        <w:t xml:space="preserve">alignment </w:t>
      </w:r>
      <w:r w:rsidR="00B57668" w:rsidRPr="00F067B7">
        <w:rPr>
          <w:rFonts w:asciiTheme="majorHAnsi" w:hAnsiTheme="majorHAnsi" w:cs="Times New Roman"/>
        </w:rPr>
        <w:t>are</w:t>
      </w:r>
      <w:proofErr w:type="gramEnd"/>
      <w:r w:rsidR="00B57668" w:rsidRPr="00F067B7">
        <w:rPr>
          <w:rFonts w:asciiTheme="majorHAnsi" w:hAnsiTheme="majorHAnsi" w:cs="Times New Roman"/>
        </w:rPr>
        <w:t xml:space="preserve"> aligned with the school's purpose and are </w:t>
      </w:r>
      <w:r w:rsidRPr="00F067B7">
        <w:rPr>
          <w:rFonts w:asciiTheme="majorHAnsi" w:hAnsiTheme="majorHAnsi" w:cs="Times New Roman"/>
        </w:rPr>
        <w:t>maintained and enhanced in</w:t>
      </w:r>
      <w:r w:rsidR="00B57668" w:rsidRPr="00F067B7">
        <w:rPr>
          <w:rFonts w:asciiTheme="majorHAnsi" w:hAnsiTheme="majorHAnsi" w:cs="Times New Roman"/>
        </w:rPr>
        <w:t xml:space="preserve"> </w:t>
      </w:r>
      <w:r w:rsidRPr="00F067B7">
        <w:rPr>
          <w:rFonts w:asciiTheme="majorHAnsi" w:hAnsiTheme="majorHAnsi" w:cs="Times New Roman"/>
        </w:rPr>
        <w:t>curriculum, instruction, and assessment.</w:t>
      </w:r>
    </w:p>
    <w:p w14:paraId="4D876377" w14:textId="77777777" w:rsidR="007D72AE" w:rsidRDefault="007D72AE">
      <w:pPr>
        <w:pStyle w:val="normal0"/>
      </w:pPr>
    </w:p>
    <w:p w14:paraId="135ADDE2" w14:textId="77777777" w:rsidR="00B14123" w:rsidRDefault="00B14123">
      <w:pPr>
        <w:pStyle w:val="Heading2"/>
        <w:spacing w:before="0"/>
        <w:contextualSpacing w:val="0"/>
      </w:pPr>
      <w:bookmarkStart w:id="3" w:name="h.7t8rip2jlt6a" w:colFirst="0" w:colLast="0"/>
      <w:bookmarkEnd w:id="3"/>
    </w:p>
    <w:p w14:paraId="1FFEE7EB" w14:textId="77777777" w:rsidR="00B14123" w:rsidRDefault="00B14123">
      <w:pPr>
        <w:pStyle w:val="Heading2"/>
        <w:spacing w:before="0"/>
        <w:contextualSpacing w:val="0"/>
      </w:pPr>
      <w:bookmarkStart w:id="4" w:name="h.6kdza5bp5hq2" w:colFirst="0" w:colLast="0"/>
      <w:bookmarkEnd w:id="4"/>
    </w:p>
    <w:p w14:paraId="1113DA6C" w14:textId="77777777" w:rsidR="00B14123" w:rsidRDefault="00B14123">
      <w:pPr>
        <w:pStyle w:val="normal0"/>
      </w:pPr>
    </w:p>
    <w:p w14:paraId="41AF0F9D" w14:textId="77777777" w:rsidR="00B14123" w:rsidRDefault="00B14123">
      <w:pPr>
        <w:pStyle w:val="Heading2"/>
        <w:spacing w:before="0"/>
        <w:contextualSpacing w:val="0"/>
      </w:pPr>
      <w:bookmarkStart w:id="5" w:name="h.ew9sphp21kq2" w:colFirst="0" w:colLast="0"/>
      <w:bookmarkEnd w:id="5"/>
    </w:p>
    <w:p w14:paraId="73F6E495" w14:textId="77777777" w:rsidR="00B14123" w:rsidRDefault="00B801BB">
      <w:pPr>
        <w:pStyle w:val="Heading2"/>
        <w:spacing w:before="0"/>
        <w:contextualSpacing w:val="0"/>
      </w:pPr>
      <w:bookmarkStart w:id="6" w:name="h.7n155op94ncj" w:colFirst="0" w:colLast="0"/>
      <w:bookmarkEnd w:id="6"/>
      <w:r>
        <w:rPr>
          <w:rFonts w:ascii="Calibri" w:eastAsia="Calibri" w:hAnsi="Calibri" w:cs="Calibri"/>
          <w:color w:val="0B5394"/>
          <w:sz w:val="36"/>
          <w:szCs w:val="36"/>
        </w:rPr>
        <w:t>Instructional Strategies that Engage Students (3.3)</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70A31C0F" w14:textId="77777777">
        <w:trPr>
          <w:jc w:val="center"/>
        </w:trPr>
        <w:tc>
          <w:tcPr>
            <w:tcW w:w="7215" w:type="dxa"/>
            <w:shd w:val="clear" w:color="auto" w:fill="FFFFFF"/>
            <w:tcMar>
              <w:top w:w="86" w:type="dxa"/>
              <w:left w:w="86" w:type="dxa"/>
              <w:bottom w:w="86" w:type="dxa"/>
              <w:right w:w="86" w:type="dxa"/>
            </w:tcMar>
          </w:tcPr>
          <w:p w14:paraId="61AC0D35" w14:textId="77777777" w:rsidR="00B14123" w:rsidRDefault="00B801BB">
            <w:pPr>
              <w:pStyle w:val="normal0"/>
              <w:spacing w:line="240" w:lineRule="auto"/>
            </w:pPr>
            <w:r>
              <w:rPr>
                <w:rFonts w:ascii="Calibri" w:eastAsia="Calibri" w:hAnsi="Calibri" w:cs="Calibri"/>
              </w:rPr>
              <w:t xml:space="preserve">Teachers engage students in their learning through instructional strategies that ensure achievement of learning expectations. </w:t>
            </w:r>
            <w:hyperlink r:id="rId13">
              <w:r>
                <w:rPr>
                  <w:rFonts w:ascii="Calibri" w:eastAsia="Calibri" w:hAnsi="Calibri" w:cs="Calibri"/>
                  <w:color w:val="1155CC"/>
                  <w:u w:val="single"/>
                </w:rPr>
                <w:t>(3.3 Rubric)</w:t>
              </w:r>
            </w:hyperlink>
          </w:p>
        </w:tc>
        <w:tc>
          <w:tcPr>
            <w:tcW w:w="2145" w:type="dxa"/>
            <w:shd w:val="clear" w:color="auto" w:fill="0B5394"/>
            <w:tcMar>
              <w:top w:w="86" w:type="dxa"/>
              <w:left w:w="86" w:type="dxa"/>
              <w:bottom w:w="86" w:type="dxa"/>
              <w:right w:w="86" w:type="dxa"/>
            </w:tcMar>
            <w:vAlign w:val="center"/>
          </w:tcPr>
          <w:p w14:paraId="20838572" w14:textId="222FED47" w:rsidR="00B14123" w:rsidRDefault="00367B63">
            <w:pPr>
              <w:pStyle w:val="normal0"/>
              <w:spacing w:line="240" w:lineRule="auto"/>
              <w:jc w:val="center"/>
            </w:pPr>
            <w:r>
              <w:rPr>
                <w:rFonts w:ascii="Calibri" w:eastAsia="Calibri" w:hAnsi="Calibri" w:cs="Calibri"/>
                <w:b/>
                <w:color w:val="FFFFFF"/>
                <w:sz w:val="28"/>
                <w:szCs w:val="28"/>
              </w:rPr>
              <w:t xml:space="preserve">Acceptable </w:t>
            </w:r>
          </w:p>
        </w:tc>
      </w:tr>
    </w:tbl>
    <w:p w14:paraId="3C786DC0" w14:textId="77777777" w:rsidR="00B14123"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p>
    <w:p w14:paraId="69D6A982" w14:textId="77777777" w:rsidR="007D72AE" w:rsidRPr="007D72AE" w:rsidRDefault="007D72AE" w:rsidP="007D72AE">
      <w:pPr>
        <w:pStyle w:val="normal0"/>
        <w:rPr>
          <w:rFonts w:ascii="Calibri" w:eastAsia="Calibri" w:hAnsi="Calibri" w:cs="Calibri"/>
          <w:color w:val="0B5394"/>
        </w:rPr>
      </w:pPr>
      <w:r w:rsidRPr="007D72AE">
        <w:rPr>
          <w:rFonts w:ascii="Calibri" w:eastAsia="Calibri" w:hAnsi="Calibri" w:cs="Calibri"/>
          <w:b/>
          <w:color w:val="0B5394"/>
        </w:rPr>
        <w:t>SIG Schools:</w:t>
      </w:r>
      <w:r w:rsidRPr="007D72AE">
        <w:rPr>
          <w:rFonts w:ascii="Calibri" w:eastAsia="Calibri" w:hAnsi="Calibri" w:cs="Calibri"/>
          <w:color w:val="0B5394"/>
        </w:rPr>
        <w:t xml:space="preserve"> Explain how teachers differentiate assignments in response to individual student performance on pre-tests and other methods of assessment. </w:t>
      </w:r>
    </w:p>
    <w:p w14:paraId="5AFB6644" w14:textId="77777777" w:rsidR="00F067B7" w:rsidRDefault="00F067B7" w:rsidP="007D72AE">
      <w:pPr>
        <w:widowControl w:val="0"/>
        <w:autoSpaceDE w:val="0"/>
        <w:autoSpaceDN w:val="0"/>
        <w:adjustRightInd w:val="0"/>
        <w:spacing w:line="240" w:lineRule="auto"/>
        <w:rPr>
          <w:rFonts w:ascii="Times New Roman" w:hAnsi="Times New Roman" w:cs="Times New Roman"/>
        </w:rPr>
      </w:pPr>
    </w:p>
    <w:p w14:paraId="6B31C800" w14:textId="77777777" w:rsidR="007D72AE" w:rsidRPr="007D72AE" w:rsidRDefault="007D72AE" w:rsidP="007D72AE">
      <w:pPr>
        <w:widowControl w:val="0"/>
        <w:autoSpaceDE w:val="0"/>
        <w:autoSpaceDN w:val="0"/>
        <w:adjustRightInd w:val="0"/>
        <w:spacing w:line="240" w:lineRule="auto"/>
        <w:rPr>
          <w:rFonts w:ascii="Times New Roman" w:hAnsi="Times New Roman" w:cs="Times New Roman"/>
        </w:rPr>
      </w:pPr>
      <w:r w:rsidRPr="007D72AE">
        <w:rPr>
          <w:rFonts w:ascii="Times New Roman" w:hAnsi="Times New Roman" w:cs="Times New Roman"/>
        </w:rPr>
        <w:t>Teachers are consistent and deliberate in planning and using instructional strategies that require student</w:t>
      </w:r>
    </w:p>
    <w:p w14:paraId="54F86BB9" w14:textId="3D08151C" w:rsidR="007D72AE" w:rsidRPr="007D72AE" w:rsidRDefault="00B57668" w:rsidP="007D72AE">
      <w:pPr>
        <w:widowControl w:val="0"/>
        <w:autoSpaceDE w:val="0"/>
        <w:autoSpaceDN w:val="0"/>
        <w:adjustRightInd w:val="0"/>
        <w:spacing w:line="240" w:lineRule="auto"/>
        <w:rPr>
          <w:rFonts w:ascii="Times New Roman" w:hAnsi="Times New Roman" w:cs="Times New Roman"/>
        </w:rPr>
      </w:pPr>
      <w:proofErr w:type="gramStart"/>
      <w:r>
        <w:rPr>
          <w:rFonts w:ascii="Times New Roman" w:hAnsi="Times New Roman" w:cs="Times New Roman"/>
        </w:rPr>
        <w:t>c</w:t>
      </w:r>
      <w:r w:rsidRPr="007D72AE">
        <w:rPr>
          <w:rFonts w:ascii="Times New Roman" w:hAnsi="Times New Roman" w:cs="Times New Roman"/>
        </w:rPr>
        <w:t>ollaboration</w:t>
      </w:r>
      <w:proofErr w:type="gramEnd"/>
      <w:r w:rsidR="007D72AE" w:rsidRPr="007D72AE">
        <w:rPr>
          <w:rFonts w:ascii="Times New Roman" w:hAnsi="Times New Roman" w:cs="Times New Roman"/>
        </w:rPr>
        <w:t>, self-reflection, and development of critical thinking skills. Teachers personalize instructional</w:t>
      </w:r>
      <w:r>
        <w:rPr>
          <w:rFonts w:ascii="Times New Roman" w:hAnsi="Times New Roman" w:cs="Times New Roman"/>
        </w:rPr>
        <w:t xml:space="preserve"> </w:t>
      </w:r>
      <w:r w:rsidR="007D72AE" w:rsidRPr="007D72AE">
        <w:rPr>
          <w:rFonts w:ascii="Times New Roman" w:hAnsi="Times New Roman" w:cs="Times New Roman"/>
        </w:rPr>
        <w:t xml:space="preserve">strategies and interventions to address individual learning needs </w:t>
      </w:r>
      <w:r w:rsidR="0096764D">
        <w:rPr>
          <w:rFonts w:ascii="Times New Roman" w:hAnsi="Times New Roman" w:cs="Times New Roman"/>
        </w:rPr>
        <w:t xml:space="preserve">of </w:t>
      </w:r>
      <w:r w:rsidR="007D72AE" w:rsidRPr="007D72AE">
        <w:rPr>
          <w:rFonts w:ascii="Times New Roman" w:hAnsi="Times New Roman" w:cs="Times New Roman"/>
        </w:rPr>
        <w:t>student</w:t>
      </w:r>
      <w:r w:rsidR="0096764D">
        <w:rPr>
          <w:rFonts w:ascii="Times New Roman" w:hAnsi="Times New Roman" w:cs="Times New Roman"/>
        </w:rPr>
        <w:t>s</w:t>
      </w:r>
      <w:r w:rsidR="007D72AE" w:rsidRPr="007D72AE">
        <w:rPr>
          <w:rFonts w:ascii="Times New Roman" w:hAnsi="Times New Roman" w:cs="Times New Roman"/>
        </w:rPr>
        <w:t>. Teachers consistently use instructional strategies that require student</w:t>
      </w:r>
      <w:r w:rsidR="0096764D">
        <w:rPr>
          <w:rFonts w:ascii="Times New Roman" w:hAnsi="Times New Roman" w:cs="Times New Roman"/>
        </w:rPr>
        <w:t>s to apply knowledge and skills. They</w:t>
      </w:r>
      <w:r w:rsidR="007D72AE" w:rsidRPr="007D72AE">
        <w:rPr>
          <w:rFonts w:ascii="Times New Roman" w:hAnsi="Times New Roman" w:cs="Times New Roman"/>
        </w:rPr>
        <w:t xml:space="preserve"> integrate content and skills with other disciplines, and u</w:t>
      </w:r>
      <w:r w:rsidR="0096764D">
        <w:rPr>
          <w:rFonts w:ascii="Times New Roman" w:hAnsi="Times New Roman" w:cs="Times New Roman"/>
        </w:rPr>
        <w:t>se technology</w:t>
      </w:r>
      <w:r w:rsidR="007D72AE" w:rsidRPr="007D72AE">
        <w:rPr>
          <w:rFonts w:ascii="Times New Roman" w:hAnsi="Times New Roman" w:cs="Times New Roman"/>
        </w:rPr>
        <w:t xml:space="preserve"> as</w:t>
      </w:r>
      <w:r w:rsidR="0096764D">
        <w:rPr>
          <w:rFonts w:ascii="Times New Roman" w:hAnsi="Times New Roman" w:cs="Times New Roman"/>
        </w:rPr>
        <w:t xml:space="preserve"> an </w:t>
      </w:r>
      <w:r w:rsidR="007D72AE" w:rsidRPr="007D72AE">
        <w:rPr>
          <w:rFonts w:ascii="Times New Roman" w:hAnsi="Times New Roman" w:cs="Times New Roman"/>
        </w:rPr>
        <w:t>instruction</w:t>
      </w:r>
      <w:r w:rsidR="0096764D">
        <w:rPr>
          <w:rFonts w:ascii="Times New Roman" w:hAnsi="Times New Roman" w:cs="Times New Roman"/>
        </w:rPr>
        <w:t xml:space="preserve">al resources and learning tool. </w:t>
      </w:r>
    </w:p>
    <w:p w14:paraId="77E0101A" w14:textId="77777777" w:rsidR="007D72AE" w:rsidRDefault="007D72AE">
      <w:pPr>
        <w:pStyle w:val="normal0"/>
      </w:pPr>
    </w:p>
    <w:p w14:paraId="5C2AD2CE" w14:textId="77777777" w:rsidR="00B14123" w:rsidRDefault="00B14123">
      <w:pPr>
        <w:pStyle w:val="normal0"/>
      </w:pPr>
    </w:p>
    <w:p w14:paraId="71E5FD94" w14:textId="77777777" w:rsidR="00B14123" w:rsidRDefault="00B14123">
      <w:pPr>
        <w:pStyle w:val="normal0"/>
      </w:pPr>
    </w:p>
    <w:p w14:paraId="1F3E0151" w14:textId="77777777" w:rsidR="00B14123" w:rsidRDefault="00B14123">
      <w:pPr>
        <w:pStyle w:val="normal0"/>
      </w:pPr>
    </w:p>
    <w:p w14:paraId="28C53F4B" w14:textId="77777777" w:rsidR="00B14123" w:rsidRDefault="00B14123">
      <w:pPr>
        <w:pStyle w:val="Heading2"/>
        <w:spacing w:before="0"/>
        <w:contextualSpacing w:val="0"/>
      </w:pPr>
      <w:bookmarkStart w:id="7" w:name="h.8mjc40bbsifz" w:colFirst="0" w:colLast="0"/>
      <w:bookmarkEnd w:id="7"/>
    </w:p>
    <w:p w14:paraId="3219E2EF" w14:textId="77777777" w:rsidR="00B14123" w:rsidRDefault="00B801BB">
      <w:pPr>
        <w:pStyle w:val="Heading2"/>
        <w:spacing w:before="0"/>
        <w:contextualSpacing w:val="0"/>
      </w:pPr>
      <w:bookmarkStart w:id="8" w:name="h.dyu9jxs8bek8" w:colFirst="0" w:colLast="0"/>
      <w:bookmarkEnd w:id="8"/>
      <w:r>
        <w:rPr>
          <w:rFonts w:ascii="Calibri" w:eastAsia="Calibri" w:hAnsi="Calibri" w:cs="Calibri"/>
          <w:color w:val="0B5394"/>
          <w:sz w:val="36"/>
          <w:szCs w:val="36"/>
        </w:rPr>
        <w:t>Instructional Leadership (3.4)</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49157F60" w14:textId="77777777">
        <w:trPr>
          <w:trHeight w:val="680"/>
          <w:jc w:val="center"/>
        </w:trPr>
        <w:tc>
          <w:tcPr>
            <w:tcW w:w="7215" w:type="dxa"/>
            <w:shd w:val="clear" w:color="auto" w:fill="FFFFFF"/>
            <w:tcMar>
              <w:top w:w="100" w:type="dxa"/>
              <w:left w:w="100" w:type="dxa"/>
              <w:bottom w:w="100" w:type="dxa"/>
              <w:right w:w="100" w:type="dxa"/>
            </w:tcMar>
          </w:tcPr>
          <w:p w14:paraId="2623B7A1" w14:textId="77777777" w:rsidR="00B14123" w:rsidRDefault="00B801BB">
            <w:pPr>
              <w:pStyle w:val="normal0"/>
              <w:spacing w:line="240" w:lineRule="auto"/>
            </w:pPr>
            <w:r>
              <w:rPr>
                <w:rFonts w:ascii="Calibri" w:eastAsia="Calibri" w:hAnsi="Calibri" w:cs="Calibri"/>
              </w:rPr>
              <w:t xml:space="preserve">School leaders monitor and support the improvement of instructional practices of teachers to ensure student success. </w:t>
            </w:r>
            <w:hyperlink r:id="rId14">
              <w:r>
                <w:rPr>
                  <w:rFonts w:ascii="Calibri" w:eastAsia="Calibri" w:hAnsi="Calibri" w:cs="Calibri"/>
                  <w:color w:val="1155CC"/>
                  <w:u w:val="single"/>
                </w:rPr>
                <w:t>(3.4 Rubric)</w:t>
              </w:r>
            </w:hyperlink>
          </w:p>
        </w:tc>
        <w:tc>
          <w:tcPr>
            <w:tcW w:w="2145" w:type="dxa"/>
            <w:shd w:val="clear" w:color="auto" w:fill="0B5394"/>
            <w:tcMar>
              <w:top w:w="100" w:type="dxa"/>
              <w:left w:w="100" w:type="dxa"/>
              <w:bottom w:w="100" w:type="dxa"/>
              <w:right w:w="100" w:type="dxa"/>
            </w:tcMar>
            <w:vAlign w:val="center"/>
          </w:tcPr>
          <w:p w14:paraId="434855EF" w14:textId="702D991A" w:rsidR="00B14123" w:rsidRDefault="007D72AE">
            <w:pPr>
              <w:pStyle w:val="normal0"/>
              <w:spacing w:line="240" w:lineRule="auto"/>
              <w:jc w:val="center"/>
            </w:pPr>
            <w:r>
              <w:rPr>
                <w:rFonts w:ascii="Calibri" w:eastAsia="Calibri" w:hAnsi="Calibri" w:cs="Calibri"/>
                <w:b/>
                <w:color w:val="FFFFFF"/>
                <w:sz w:val="28"/>
                <w:szCs w:val="28"/>
              </w:rPr>
              <w:t>Effective Practice</w:t>
            </w:r>
          </w:p>
        </w:tc>
      </w:tr>
    </w:tbl>
    <w:p w14:paraId="58C45FA3" w14:textId="77777777" w:rsidR="00B14123"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p>
    <w:p w14:paraId="0EC111A9" w14:textId="77777777" w:rsidR="007D72AE" w:rsidRPr="007D72AE" w:rsidRDefault="007D72AE" w:rsidP="007D72AE">
      <w:pPr>
        <w:widowControl w:val="0"/>
        <w:autoSpaceDE w:val="0"/>
        <w:autoSpaceDN w:val="0"/>
        <w:adjustRightInd w:val="0"/>
        <w:spacing w:line="240" w:lineRule="auto"/>
        <w:rPr>
          <w:rFonts w:asciiTheme="majorHAnsi" w:hAnsiTheme="majorHAnsi" w:cs="Times New Roman"/>
        </w:rPr>
      </w:pPr>
      <w:r w:rsidRPr="007D72AE">
        <w:rPr>
          <w:rFonts w:asciiTheme="majorHAnsi" w:hAnsiTheme="majorHAnsi" w:cs="Times New Roman"/>
        </w:rPr>
        <w:t>School leaders formally and consistently monitor instructional practices through supervision and evaluation procedures beyond classroom observation to ensure that they 1) are aligned with the school's values and beliefs about teaching and learning, 2) are teaching the approved curriculum, 3) are directly engaged with all students in the oversight of their learning, and 4) use content-specific standards of professional practice.</w:t>
      </w:r>
    </w:p>
    <w:p w14:paraId="20575ABB" w14:textId="77777777" w:rsidR="007D72AE" w:rsidRDefault="007D72AE">
      <w:pPr>
        <w:pStyle w:val="normal0"/>
      </w:pPr>
    </w:p>
    <w:p w14:paraId="0095E149" w14:textId="77777777" w:rsidR="00B14123" w:rsidRDefault="00B14123">
      <w:pPr>
        <w:pStyle w:val="normal0"/>
      </w:pPr>
    </w:p>
    <w:p w14:paraId="10F064AC" w14:textId="77777777" w:rsidR="00B14123" w:rsidRDefault="00B801BB">
      <w:pPr>
        <w:pStyle w:val="Heading2"/>
        <w:spacing w:before="0"/>
        <w:contextualSpacing w:val="0"/>
      </w:pPr>
      <w:bookmarkStart w:id="9" w:name="h.n3hf5hrwtbvx" w:colFirst="0" w:colLast="0"/>
      <w:bookmarkEnd w:id="9"/>
      <w:r>
        <w:rPr>
          <w:rFonts w:ascii="Calibri" w:eastAsia="Calibri" w:hAnsi="Calibri" w:cs="Calibri"/>
          <w:color w:val="0B5394"/>
          <w:sz w:val="36"/>
          <w:szCs w:val="36"/>
        </w:rPr>
        <w:t>Collaborative Learning Community (3.5)</w:t>
      </w: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0027EEB5" w14:textId="77777777">
        <w:trPr>
          <w:trHeight w:val="800"/>
          <w:jc w:val="center"/>
        </w:trPr>
        <w:tc>
          <w:tcPr>
            <w:tcW w:w="7215" w:type="dxa"/>
            <w:shd w:val="clear" w:color="auto" w:fill="FFFFFF"/>
            <w:tcMar>
              <w:top w:w="100" w:type="dxa"/>
              <w:left w:w="100" w:type="dxa"/>
              <w:bottom w:w="100" w:type="dxa"/>
              <w:right w:w="100" w:type="dxa"/>
            </w:tcMar>
          </w:tcPr>
          <w:p w14:paraId="7152C1F8" w14:textId="77777777" w:rsidR="00B14123" w:rsidRDefault="00B801BB">
            <w:pPr>
              <w:pStyle w:val="normal0"/>
              <w:spacing w:line="240" w:lineRule="auto"/>
            </w:pPr>
            <w:r>
              <w:rPr>
                <w:rFonts w:ascii="Calibri" w:eastAsia="Calibri" w:hAnsi="Calibri" w:cs="Calibri"/>
              </w:rPr>
              <w:t xml:space="preserve">Teachers participate in collaborative learning communities to improve instruction and student learning. </w:t>
            </w:r>
            <w:hyperlink r:id="rId15">
              <w:r>
                <w:rPr>
                  <w:rFonts w:ascii="Calibri" w:eastAsia="Calibri" w:hAnsi="Calibri" w:cs="Calibri"/>
                  <w:color w:val="1155CC"/>
                  <w:u w:val="single"/>
                </w:rPr>
                <w:t>(3.5 Rubric)</w:t>
              </w:r>
            </w:hyperlink>
          </w:p>
        </w:tc>
        <w:tc>
          <w:tcPr>
            <w:tcW w:w="2145" w:type="dxa"/>
            <w:shd w:val="clear" w:color="auto" w:fill="0B5394"/>
            <w:tcMar>
              <w:top w:w="100" w:type="dxa"/>
              <w:left w:w="100" w:type="dxa"/>
              <w:bottom w:w="100" w:type="dxa"/>
              <w:right w:w="100" w:type="dxa"/>
            </w:tcMar>
            <w:vAlign w:val="center"/>
          </w:tcPr>
          <w:p w14:paraId="0EE8483C" w14:textId="6D7E273B" w:rsidR="00B14123" w:rsidRDefault="007D72AE">
            <w:pPr>
              <w:pStyle w:val="normal0"/>
              <w:spacing w:line="240" w:lineRule="auto"/>
              <w:jc w:val="center"/>
            </w:pPr>
            <w:r>
              <w:rPr>
                <w:rFonts w:ascii="Calibri" w:eastAsia="Calibri" w:hAnsi="Calibri" w:cs="Calibri"/>
                <w:b/>
                <w:color w:val="FFFFFF"/>
                <w:sz w:val="28"/>
                <w:szCs w:val="28"/>
              </w:rPr>
              <w:t>Acceptable</w:t>
            </w:r>
          </w:p>
        </w:tc>
      </w:tr>
    </w:tbl>
    <w:p w14:paraId="16FD3F1E" w14:textId="77777777" w:rsidR="00B14123" w:rsidRDefault="00B14123">
      <w:pPr>
        <w:pStyle w:val="normal0"/>
      </w:pPr>
    </w:p>
    <w:p w14:paraId="0C6B1F92" w14:textId="77777777" w:rsidR="00B14123" w:rsidRDefault="00B801BB">
      <w:pPr>
        <w:pStyle w:val="normal0"/>
      </w:pPr>
      <w:r>
        <w:rPr>
          <w:rFonts w:ascii="Calibri" w:eastAsia="Calibri" w:hAnsi="Calibri" w:cs="Calibri"/>
          <w:b/>
          <w:color w:val="0B5394"/>
          <w:sz w:val="24"/>
          <w:szCs w:val="24"/>
        </w:rPr>
        <w:t>Summary of Practices:</w:t>
      </w:r>
    </w:p>
    <w:p w14:paraId="7A1EB3FA" w14:textId="77777777" w:rsidR="0096764D" w:rsidRDefault="00B801BB">
      <w:pPr>
        <w:pStyle w:val="normal0"/>
        <w:rPr>
          <w:rFonts w:ascii="Calibri" w:eastAsia="Calibri" w:hAnsi="Calibri" w:cs="Calibri"/>
          <w:color w:val="0B5394"/>
          <w:sz w:val="20"/>
          <w:szCs w:val="20"/>
        </w:rPr>
      </w:pPr>
      <w:r>
        <w:rPr>
          <w:rFonts w:ascii="Calibri" w:eastAsia="Calibri" w:hAnsi="Calibri" w:cs="Calibri"/>
          <w:b/>
          <w:color w:val="0B5394"/>
          <w:sz w:val="20"/>
          <w:szCs w:val="20"/>
        </w:rPr>
        <w:t xml:space="preserve">All Title I Schools: </w:t>
      </w:r>
      <w:r>
        <w:rPr>
          <w:rFonts w:ascii="Calibri" w:eastAsia="Calibri" w:hAnsi="Calibri" w:cs="Calibri"/>
          <w:color w:val="0B5394"/>
          <w:sz w:val="20"/>
          <w:szCs w:val="20"/>
        </w:rPr>
        <w:t>Describe how your school involves teachers in decisions regarding the use of assessment data to improve instruction and student performance and for continuous improvement, including by providing time for collaboration on the use of data.</w:t>
      </w:r>
      <w:r w:rsidR="00281D77">
        <w:rPr>
          <w:rFonts w:ascii="Calibri" w:eastAsia="Calibri" w:hAnsi="Calibri" w:cs="Calibri"/>
          <w:color w:val="0B5394"/>
          <w:sz w:val="20"/>
          <w:szCs w:val="20"/>
        </w:rPr>
        <w:t xml:space="preserve"> </w:t>
      </w:r>
    </w:p>
    <w:p w14:paraId="11771324" w14:textId="77777777" w:rsidR="0096764D" w:rsidRDefault="0096764D">
      <w:pPr>
        <w:pStyle w:val="normal0"/>
        <w:rPr>
          <w:rFonts w:ascii="Calibri" w:eastAsia="Calibri" w:hAnsi="Calibri" w:cs="Calibri"/>
          <w:color w:val="0B5394"/>
          <w:sz w:val="20"/>
          <w:szCs w:val="20"/>
        </w:rPr>
      </w:pPr>
    </w:p>
    <w:p w14:paraId="04A6D254" w14:textId="06EB71BD" w:rsidR="00B14123" w:rsidRPr="00F067B7" w:rsidRDefault="00281D77">
      <w:pPr>
        <w:pStyle w:val="normal0"/>
        <w:rPr>
          <w:rFonts w:ascii="Calibri" w:eastAsia="Calibri" w:hAnsi="Calibri" w:cs="Calibri"/>
          <w:color w:val="0B5394"/>
        </w:rPr>
      </w:pPr>
      <w:r w:rsidRPr="00F067B7">
        <w:rPr>
          <w:rFonts w:ascii="Calibri" w:eastAsia="Calibri" w:hAnsi="Calibri" w:cs="Calibri"/>
          <w:color w:val="0B5394"/>
        </w:rPr>
        <w:t>All teachers have embedded PLC time in the schedule to use assessment data to improve instruction and monitor student performance. Title 1 teachers receive additional time to monitor the progress of Title 1 identified students and make instructional decisions to improve student achievement.</w:t>
      </w:r>
    </w:p>
    <w:p w14:paraId="3157EB99" w14:textId="77777777" w:rsidR="00B57668" w:rsidRPr="00F067B7" w:rsidRDefault="00B57668" w:rsidP="007D72AE">
      <w:pPr>
        <w:widowControl w:val="0"/>
        <w:autoSpaceDE w:val="0"/>
        <w:autoSpaceDN w:val="0"/>
        <w:adjustRightInd w:val="0"/>
        <w:spacing w:line="240" w:lineRule="auto"/>
        <w:rPr>
          <w:rFonts w:asciiTheme="majorHAnsi" w:hAnsiTheme="majorHAnsi" w:cs="Times New Roman"/>
        </w:rPr>
      </w:pPr>
    </w:p>
    <w:p w14:paraId="7BF855CE" w14:textId="2025F764" w:rsidR="007D72AE" w:rsidRPr="00F067B7" w:rsidRDefault="007D72AE" w:rsidP="007D72AE">
      <w:pPr>
        <w:widowControl w:val="0"/>
        <w:autoSpaceDE w:val="0"/>
        <w:autoSpaceDN w:val="0"/>
        <w:adjustRightInd w:val="0"/>
        <w:spacing w:line="240" w:lineRule="auto"/>
        <w:rPr>
          <w:rFonts w:asciiTheme="majorHAnsi" w:hAnsiTheme="majorHAnsi" w:cs="Times New Roman"/>
        </w:rPr>
      </w:pPr>
      <w:r w:rsidRPr="00F067B7">
        <w:rPr>
          <w:rFonts w:asciiTheme="majorHAnsi" w:hAnsiTheme="majorHAnsi" w:cs="Times New Roman"/>
        </w:rPr>
        <w:t>All members of the school staff participate in collaborative learning communities that meet both informally and formally. Collaboration often occurs across grade levels and content areas. Staff members have been trained to implement a formal process that promotes discussion about student learning. Learning from, using, and discussing the results of inquiry practices such as action research, the examination of student work, reflection, study teams, and peer coaching occur regularly among school personnel. School personnel indicate that collaboration causes improvement results in instructional practice and student performance.</w:t>
      </w:r>
    </w:p>
    <w:p w14:paraId="602163A3" w14:textId="77777777" w:rsidR="007D72AE" w:rsidRDefault="007D72AE">
      <w:pPr>
        <w:pStyle w:val="normal0"/>
      </w:pPr>
    </w:p>
    <w:p w14:paraId="34E01296" w14:textId="77777777" w:rsidR="00B14123" w:rsidRDefault="00B14123">
      <w:pPr>
        <w:pStyle w:val="normal0"/>
      </w:pPr>
    </w:p>
    <w:p w14:paraId="1335DF24" w14:textId="77777777" w:rsidR="00B14123" w:rsidRDefault="00B14123">
      <w:pPr>
        <w:pStyle w:val="normal0"/>
      </w:pPr>
    </w:p>
    <w:p w14:paraId="14BE1B2F" w14:textId="77777777" w:rsidR="00B14123" w:rsidRDefault="00B14123">
      <w:pPr>
        <w:pStyle w:val="normal0"/>
      </w:pPr>
    </w:p>
    <w:p w14:paraId="5C2588E7" w14:textId="77777777" w:rsidR="00B14123" w:rsidRDefault="00B14123">
      <w:pPr>
        <w:pStyle w:val="Heading2"/>
        <w:spacing w:before="0"/>
        <w:contextualSpacing w:val="0"/>
      </w:pPr>
      <w:bookmarkStart w:id="10" w:name="h.grf1gwjdfhk1" w:colFirst="0" w:colLast="0"/>
      <w:bookmarkEnd w:id="10"/>
    </w:p>
    <w:p w14:paraId="5A868125" w14:textId="77777777" w:rsidR="007D72AE" w:rsidRDefault="007D72AE" w:rsidP="007D72AE">
      <w:pPr>
        <w:pStyle w:val="normal0"/>
      </w:pPr>
    </w:p>
    <w:p w14:paraId="75154161" w14:textId="77777777" w:rsidR="007D72AE" w:rsidRPr="007D72AE" w:rsidRDefault="007D72AE" w:rsidP="007D72AE">
      <w:pPr>
        <w:pStyle w:val="normal0"/>
      </w:pPr>
    </w:p>
    <w:p w14:paraId="2701F3EA" w14:textId="77777777" w:rsidR="00B14123" w:rsidRDefault="00B801BB">
      <w:pPr>
        <w:pStyle w:val="Heading2"/>
        <w:spacing w:before="0"/>
        <w:contextualSpacing w:val="0"/>
      </w:pPr>
      <w:bookmarkStart w:id="11" w:name="h.f9ee8pcyogpv" w:colFirst="0" w:colLast="0"/>
      <w:bookmarkEnd w:id="11"/>
      <w:r>
        <w:rPr>
          <w:rFonts w:ascii="Calibri" w:eastAsia="Calibri" w:hAnsi="Calibri" w:cs="Calibri"/>
          <w:color w:val="0B5394"/>
          <w:sz w:val="36"/>
          <w:szCs w:val="36"/>
        </w:rPr>
        <w:t>Instructional Process (3.6)</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0C1C70F0" w14:textId="77777777">
        <w:trPr>
          <w:trHeight w:val="680"/>
          <w:jc w:val="center"/>
        </w:trPr>
        <w:tc>
          <w:tcPr>
            <w:tcW w:w="7215" w:type="dxa"/>
            <w:shd w:val="clear" w:color="auto" w:fill="FFFFFF"/>
            <w:tcMar>
              <w:top w:w="100" w:type="dxa"/>
              <w:left w:w="100" w:type="dxa"/>
              <w:bottom w:w="100" w:type="dxa"/>
              <w:right w:w="100" w:type="dxa"/>
            </w:tcMar>
          </w:tcPr>
          <w:p w14:paraId="10F7245D" w14:textId="77777777" w:rsidR="00B14123" w:rsidRDefault="00B801BB">
            <w:pPr>
              <w:pStyle w:val="normal0"/>
              <w:spacing w:line="240" w:lineRule="auto"/>
            </w:pPr>
            <w:r>
              <w:rPr>
                <w:rFonts w:ascii="Calibri" w:eastAsia="Calibri" w:hAnsi="Calibri" w:cs="Calibri"/>
              </w:rPr>
              <w:t xml:space="preserve">Teachers implement the school’s instructional process in support of student learning. </w:t>
            </w:r>
            <w:hyperlink r:id="rId16">
              <w:r>
                <w:rPr>
                  <w:rFonts w:ascii="Calibri" w:eastAsia="Calibri" w:hAnsi="Calibri" w:cs="Calibri"/>
                  <w:color w:val="1155CC"/>
                  <w:u w:val="single"/>
                </w:rPr>
                <w:t>(3.6 Rubric)</w:t>
              </w:r>
            </w:hyperlink>
          </w:p>
        </w:tc>
        <w:tc>
          <w:tcPr>
            <w:tcW w:w="2145" w:type="dxa"/>
            <w:shd w:val="clear" w:color="auto" w:fill="0B5394"/>
            <w:tcMar>
              <w:top w:w="100" w:type="dxa"/>
              <w:left w:w="100" w:type="dxa"/>
              <w:bottom w:w="100" w:type="dxa"/>
              <w:right w:w="100" w:type="dxa"/>
            </w:tcMar>
            <w:vAlign w:val="center"/>
          </w:tcPr>
          <w:p w14:paraId="743ABAC8" w14:textId="1130BB49" w:rsidR="00B14123" w:rsidRDefault="007D72AE">
            <w:pPr>
              <w:pStyle w:val="normal0"/>
              <w:spacing w:line="240" w:lineRule="auto"/>
              <w:jc w:val="center"/>
            </w:pPr>
            <w:r>
              <w:rPr>
                <w:rFonts w:ascii="Calibri" w:eastAsia="Calibri" w:hAnsi="Calibri" w:cs="Calibri"/>
                <w:b/>
                <w:color w:val="FFFFFF"/>
                <w:sz w:val="28"/>
                <w:szCs w:val="28"/>
              </w:rPr>
              <w:t>Acceptable</w:t>
            </w:r>
          </w:p>
        </w:tc>
      </w:tr>
    </w:tbl>
    <w:p w14:paraId="7871AE28" w14:textId="77777777" w:rsidR="007D72AE" w:rsidRDefault="00B801BB" w:rsidP="007D72AE">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r w:rsidR="007D72AE">
        <w:rPr>
          <w:rFonts w:ascii="Calibri" w:eastAsia="Calibri" w:hAnsi="Calibri" w:cs="Calibri"/>
          <w:b/>
          <w:color w:val="0B5394"/>
          <w:sz w:val="24"/>
          <w:szCs w:val="24"/>
        </w:rPr>
        <w:t xml:space="preserve"> </w:t>
      </w:r>
    </w:p>
    <w:p w14:paraId="25DFC8DE" w14:textId="3C33400C" w:rsidR="007D72AE" w:rsidRDefault="007D72AE" w:rsidP="007D72AE">
      <w:pPr>
        <w:pStyle w:val="normal0"/>
        <w:rPr>
          <w:rFonts w:ascii="Calibri" w:eastAsia="Calibri" w:hAnsi="Calibri" w:cs="Calibri"/>
          <w:color w:val="0B5394"/>
          <w:sz w:val="20"/>
          <w:szCs w:val="20"/>
        </w:rPr>
      </w:pPr>
      <w:r>
        <w:rPr>
          <w:rFonts w:ascii="Calibri" w:eastAsia="Calibri" w:hAnsi="Calibri" w:cs="Calibri"/>
          <w:b/>
          <w:color w:val="0B5394"/>
          <w:sz w:val="20"/>
          <w:szCs w:val="20"/>
        </w:rPr>
        <w:t xml:space="preserve">SIG Schools: </w:t>
      </w:r>
      <w:r>
        <w:rPr>
          <w:rFonts w:ascii="Calibri" w:eastAsia="Calibri" w:hAnsi="Calibri" w:cs="Calibri"/>
          <w:color w:val="0B5394"/>
          <w:sz w:val="20"/>
          <w:szCs w:val="20"/>
        </w:rPr>
        <w:t xml:space="preserve">Explain how all teachers use instructional strategies that are grounded in research-based practices and address the learning needs of all students. </w:t>
      </w:r>
    </w:p>
    <w:p w14:paraId="1529C451" w14:textId="77777777" w:rsidR="007D72AE" w:rsidRDefault="007D72AE" w:rsidP="007D72AE">
      <w:pPr>
        <w:pStyle w:val="normal0"/>
        <w:rPr>
          <w:rFonts w:ascii="Calibri" w:eastAsia="Calibri" w:hAnsi="Calibri" w:cs="Calibri"/>
          <w:color w:val="0B5394"/>
          <w:sz w:val="20"/>
          <w:szCs w:val="20"/>
        </w:rPr>
      </w:pPr>
    </w:p>
    <w:p w14:paraId="5574AF30" w14:textId="4315A46E" w:rsidR="007D72AE" w:rsidRPr="007D72AE" w:rsidRDefault="007D72AE" w:rsidP="007D72AE">
      <w:pPr>
        <w:widowControl w:val="0"/>
        <w:autoSpaceDE w:val="0"/>
        <w:autoSpaceDN w:val="0"/>
        <w:adjustRightInd w:val="0"/>
        <w:spacing w:line="240" w:lineRule="auto"/>
        <w:rPr>
          <w:rFonts w:asciiTheme="majorHAnsi" w:hAnsiTheme="majorHAnsi" w:cs="Times New Roman"/>
        </w:rPr>
      </w:pPr>
      <w:r w:rsidRPr="007D72AE">
        <w:rPr>
          <w:rFonts w:asciiTheme="majorHAnsi" w:hAnsiTheme="majorHAnsi" w:cs="Times New Roman"/>
        </w:rPr>
        <w:t>All teachers use an instructional process that informs students of learning expectations and standards of performance. Exemplars are often provided to guide and inform students. The process includes multiple measures, including formative assessments, to</w:t>
      </w:r>
      <w:r w:rsidR="00B57668">
        <w:rPr>
          <w:rFonts w:asciiTheme="majorHAnsi" w:hAnsiTheme="majorHAnsi" w:cs="Times New Roman"/>
        </w:rPr>
        <w:t xml:space="preserve"> </w:t>
      </w:r>
      <w:r w:rsidRPr="007D72AE">
        <w:rPr>
          <w:rFonts w:asciiTheme="majorHAnsi" w:hAnsiTheme="majorHAnsi" w:cs="Times New Roman"/>
        </w:rPr>
        <w:t>inform the ongoing modification of instruction and provide data for possible curriculum revision. The process provides students with specific and timely feedback about their learning.</w:t>
      </w:r>
    </w:p>
    <w:p w14:paraId="3A25586B" w14:textId="4B7A1761" w:rsidR="00B14123" w:rsidRDefault="00B14123">
      <w:pPr>
        <w:pStyle w:val="normal0"/>
      </w:pPr>
    </w:p>
    <w:p w14:paraId="1BADD5A2" w14:textId="77777777" w:rsidR="00B14123" w:rsidRDefault="00B14123">
      <w:pPr>
        <w:pStyle w:val="normal0"/>
      </w:pPr>
    </w:p>
    <w:p w14:paraId="76E96AD6" w14:textId="77777777" w:rsidR="00B14123" w:rsidRDefault="00B14123">
      <w:pPr>
        <w:pStyle w:val="normal0"/>
      </w:pPr>
    </w:p>
    <w:p w14:paraId="73B47C6A" w14:textId="77777777" w:rsidR="00B14123" w:rsidRDefault="00B14123">
      <w:pPr>
        <w:pStyle w:val="normal0"/>
      </w:pPr>
    </w:p>
    <w:p w14:paraId="6E15E544" w14:textId="77777777" w:rsidR="00B14123" w:rsidRDefault="00B801BB">
      <w:pPr>
        <w:pStyle w:val="Heading2"/>
        <w:spacing w:before="0"/>
        <w:contextualSpacing w:val="0"/>
      </w:pPr>
      <w:bookmarkStart w:id="12" w:name="h.jpuhwccduzeu" w:colFirst="0" w:colLast="0"/>
      <w:bookmarkEnd w:id="12"/>
      <w:r>
        <w:rPr>
          <w:rFonts w:ascii="Calibri" w:eastAsia="Calibri" w:hAnsi="Calibri" w:cs="Calibri"/>
          <w:color w:val="0B5394"/>
          <w:sz w:val="36"/>
          <w:szCs w:val="36"/>
        </w:rPr>
        <w:t>Mentoring, Coaching and Induction (3.7)</w:t>
      </w: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35D4E55E" w14:textId="77777777">
        <w:trPr>
          <w:trHeight w:val="680"/>
          <w:jc w:val="center"/>
        </w:trPr>
        <w:tc>
          <w:tcPr>
            <w:tcW w:w="7215" w:type="dxa"/>
            <w:shd w:val="clear" w:color="auto" w:fill="FFFFFF"/>
            <w:tcMar>
              <w:top w:w="100" w:type="dxa"/>
              <w:left w:w="100" w:type="dxa"/>
              <w:bottom w:w="100" w:type="dxa"/>
              <w:right w:w="100" w:type="dxa"/>
            </w:tcMar>
          </w:tcPr>
          <w:p w14:paraId="59095E28" w14:textId="77777777" w:rsidR="00B14123" w:rsidRDefault="00B801BB">
            <w:pPr>
              <w:pStyle w:val="normal0"/>
              <w:spacing w:line="240" w:lineRule="auto"/>
            </w:pPr>
            <w:r>
              <w:rPr>
                <w:rFonts w:ascii="Calibri" w:eastAsia="Calibri" w:hAnsi="Calibri" w:cs="Calibri"/>
              </w:rPr>
              <w:t xml:space="preserve">Mentoring, coaching, and induction programs support instructional improvement consistent with the school’s values and beliefs about teaching and learning. </w:t>
            </w:r>
            <w:hyperlink r:id="rId17">
              <w:r>
                <w:rPr>
                  <w:rFonts w:ascii="Calibri" w:eastAsia="Calibri" w:hAnsi="Calibri" w:cs="Calibri"/>
                  <w:color w:val="1155CC"/>
                  <w:u w:val="single"/>
                </w:rPr>
                <w:t>(3.7 Rubric)</w:t>
              </w:r>
            </w:hyperlink>
          </w:p>
        </w:tc>
        <w:tc>
          <w:tcPr>
            <w:tcW w:w="2145" w:type="dxa"/>
            <w:shd w:val="clear" w:color="auto" w:fill="0B5394"/>
            <w:tcMar>
              <w:top w:w="100" w:type="dxa"/>
              <w:left w:w="100" w:type="dxa"/>
              <w:bottom w:w="100" w:type="dxa"/>
              <w:right w:w="100" w:type="dxa"/>
            </w:tcMar>
            <w:vAlign w:val="center"/>
          </w:tcPr>
          <w:p w14:paraId="576E197E" w14:textId="19E445AC" w:rsidR="00B14123" w:rsidRDefault="007D72AE">
            <w:pPr>
              <w:pStyle w:val="normal0"/>
              <w:spacing w:line="240" w:lineRule="auto"/>
              <w:jc w:val="center"/>
            </w:pPr>
            <w:r>
              <w:rPr>
                <w:rFonts w:ascii="Calibri" w:eastAsia="Calibri" w:hAnsi="Calibri" w:cs="Calibri"/>
                <w:b/>
                <w:color w:val="FFFFFF"/>
                <w:sz w:val="28"/>
                <w:szCs w:val="28"/>
              </w:rPr>
              <w:t>Effective Practice</w:t>
            </w:r>
          </w:p>
        </w:tc>
      </w:tr>
    </w:tbl>
    <w:p w14:paraId="437024E2" w14:textId="77777777" w:rsidR="00B14123" w:rsidRDefault="00B14123">
      <w:pPr>
        <w:pStyle w:val="normal0"/>
      </w:pPr>
    </w:p>
    <w:tbl>
      <w:tblPr>
        <w:tblStyle w:val="a7"/>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265"/>
      </w:tblGrid>
      <w:tr w:rsidR="00B14123" w14:paraId="792AD315" w14:textId="77777777">
        <w:trPr>
          <w:trHeight w:val="253"/>
          <w:jc w:val="right"/>
        </w:trPr>
        <w:tc>
          <w:tcPr>
            <w:tcW w:w="1080" w:type="dxa"/>
            <w:vMerge w:val="restart"/>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4043D4DB" w14:textId="77777777" w:rsidR="00B14123" w:rsidRDefault="00B801BB">
            <w:pPr>
              <w:pStyle w:val="normal0"/>
              <w:widowControl w:val="0"/>
              <w:spacing w:line="240" w:lineRule="auto"/>
              <w:ind w:left="-1410"/>
              <w:jc w:val="right"/>
            </w:pPr>
            <w:r>
              <w:rPr>
                <w:rFonts w:ascii="Calibri" w:eastAsia="Calibri" w:hAnsi="Calibri" w:cs="Calibri"/>
                <w:b/>
                <w:color w:val="0B5394"/>
                <w:sz w:val="28"/>
                <w:szCs w:val="28"/>
              </w:rPr>
              <w:t>YES</w:t>
            </w:r>
          </w:p>
        </w:tc>
        <w:tc>
          <w:tcPr>
            <w:tcW w:w="8265" w:type="dxa"/>
            <w:vMerge w:val="restart"/>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0549BED6" w14:textId="77777777" w:rsidR="00B14123" w:rsidRDefault="00B801BB">
            <w:pPr>
              <w:pStyle w:val="normal0"/>
            </w:pPr>
            <w:r>
              <w:rPr>
                <w:rFonts w:ascii="Calibri" w:eastAsia="Calibri" w:hAnsi="Calibri" w:cs="Calibri"/>
                <w:sz w:val="20"/>
                <w:szCs w:val="20"/>
              </w:rPr>
              <w:t>The school employs qualified instructional facilitators to provide professional development, teacher mentoring and educational leadership based on identified needs and school improvement planning. (Wyoming)</w:t>
            </w:r>
          </w:p>
        </w:tc>
      </w:tr>
      <w:tr w:rsidR="00B14123" w14:paraId="1C3EB8EF" w14:textId="77777777">
        <w:trPr>
          <w:trHeight w:val="253"/>
          <w:jc w:val="right"/>
        </w:trPr>
        <w:tc>
          <w:tcPr>
            <w:tcW w:w="1080"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7AF0C76F" w14:textId="77777777" w:rsidR="00B14123" w:rsidRDefault="00B14123">
            <w:pPr>
              <w:pStyle w:val="normal0"/>
              <w:widowControl w:val="0"/>
              <w:spacing w:line="240" w:lineRule="auto"/>
              <w:ind w:left="-1410"/>
              <w:jc w:val="right"/>
            </w:pPr>
          </w:p>
        </w:tc>
        <w:tc>
          <w:tcPr>
            <w:tcW w:w="8265"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021FE271" w14:textId="77777777" w:rsidR="00B14123" w:rsidRDefault="00B14123">
            <w:pPr>
              <w:pStyle w:val="normal0"/>
            </w:pPr>
          </w:p>
        </w:tc>
      </w:tr>
      <w:tr w:rsidR="00B14123" w14:paraId="0318D0CE" w14:textId="77777777">
        <w:trPr>
          <w:trHeight w:val="253"/>
          <w:jc w:val="right"/>
        </w:trPr>
        <w:tc>
          <w:tcPr>
            <w:tcW w:w="1080"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2D495EED" w14:textId="77777777" w:rsidR="00B14123" w:rsidRDefault="00B14123">
            <w:pPr>
              <w:pStyle w:val="normal0"/>
              <w:widowControl w:val="0"/>
              <w:spacing w:line="240" w:lineRule="auto"/>
              <w:ind w:left="-1410"/>
              <w:jc w:val="right"/>
            </w:pPr>
          </w:p>
        </w:tc>
        <w:tc>
          <w:tcPr>
            <w:tcW w:w="8265"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72CB7A1E" w14:textId="77777777" w:rsidR="00B14123" w:rsidRDefault="00B14123">
            <w:pPr>
              <w:pStyle w:val="normal0"/>
            </w:pPr>
          </w:p>
        </w:tc>
      </w:tr>
      <w:tr w:rsidR="00B14123" w14:paraId="3A88E131" w14:textId="77777777">
        <w:trPr>
          <w:trHeight w:val="253"/>
          <w:jc w:val="right"/>
        </w:trPr>
        <w:tc>
          <w:tcPr>
            <w:tcW w:w="1080"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6A0F24B5" w14:textId="77777777" w:rsidR="00B14123" w:rsidRDefault="00B14123">
            <w:pPr>
              <w:pStyle w:val="normal0"/>
              <w:widowControl w:val="0"/>
              <w:spacing w:line="240" w:lineRule="auto"/>
              <w:ind w:left="-1410"/>
              <w:jc w:val="right"/>
            </w:pPr>
          </w:p>
        </w:tc>
        <w:tc>
          <w:tcPr>
            <w:tcW w:w="8265"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62002499" w14:textId="77777777" w:rsidR="00B14123" w:rsidRDefault="00B14123">
            <w:pPr>
              <w:pStyle w:val="normal0"/>
            </w:pPr>
          </w:p>
        </w:tc>
      </w:tr>
    </w:tbl>
    <w:p w14:paraId="3033E5F3" w14:textId="77777777" w:rsidR="00B14123"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p>
    <w:p w14:paraId="75A835A1" w14:textId="77777777" w:rsidR="007D72AE" w:rsidRPr="007D72AE" w:rsidRDefault="007D72AE" w:rsidP="007D72AE">
      <w:pPr>
        <w:widowControl w:val="0"/>
        <w:autoSpaceDE w:val="0"/>
        <w:autoSpaceDN w:val="0"/>
        <w:adjustRightInd w:val="0"/>
        <w:spacing w:line="240" w:lineRule="auto"/>
        <w:rPr>
          <w:rFonts w:asciiTheme="majorHAnsi" w:hAnsiTheme="majorHAnsi" w:cs="Times New Roman"/>
        </w:rPr>
      </w:pPr>
      <w:r w:rsidRPr="007D72AE">
        <w:rPr>
          <w:rFonts w:asciiTheme="majorHAnsi" w:hAnsiTheme="majorHAnsi" w:cs="Times New Roman"/>
        </w:rPr>
        <w:t>All school personnel are engaged in systematic mentoring, coaching, and induction programs that are consistent with the school's values and beliefs about teaching, learning, and the conditions that support learning. These programs set high expectations for all school personnel and include valid and reliable measures of performance.</w:t>
      </w:r>
    </w:p>
    <w:p w14:paraId="08DBDC89" w14:textId="77777777" w:rsidR="007D72AE" w:rsidRDefault="007D72AE">
      <w:pPr>
        <w:pStyle w:val="normal0"/>
      </w:pPr>
    </w:p>
    <w:p w14:paraId="2158F7DF" w14:textId="77777777" w:rsidR="00991749" w:rsidRDefault="00991749" w:rsidP="00991749">
      <w:pPr>
        <w:pStyle w:val="normal0"/>
        <w:rPr>
          <w:rFonts w:asciiTheme="majorHAnsi" w:hAnsiTheme="majorHAnsi"/>
        </w:rPr>
      </w:pPr>
      <w:r w:rsidRPr="009A7CD1">
        <w:rPr>
          <w:rFonts w:asciiTheme="majorHAnsi" w:hAnsiTheme="majorHAnsi"/>
        </w:rPr>
        <w:t xml:space="preserve">Please see additional information on our District’s early literacy plan by clicking on the following </w:t>
      </w:r>
      <w:proofErr w:type="gramStart"/>
      <w:r w:rsidRPr="009A7CD1">
        <w:rPr>
          <w:rFonts w:asciiTheme="majorHAnsi" w:hAnsiTheme="majorHAnsi"/>
        </w:rPr>
        <w:t xml:space="preserve">link </w:t>
      </w:r>
      <w:r>
        <w:rPr>
          <w:rFonts w:asciiTheme="majorHAnsi" w:hAnsiTheme="majorHAnsi"/>
        </w:rPr>
        <w:t xml:space="preserve"> and</w:t>
      </w:r>
      <w:proofErr w:type="gramEnd"/>
      <w:r>
        <w:rPr>
          <w:rFonts w:asciiTheme="majorHAnsi" w:hAnsiTheme="majorHAnsi"/>
        </w:rPr>
        <w:t xml:space="preserve"> clicking the early literacy plan. </w:t>
      </w:r>
    </w:p>
    <w:p w14:paraId="6D29DFA1" w14:textId="77777777" w:rsidR="00991749" w:rsidRDefault="00991749" w:rsidP="00991749">
      <w:pPr>
        <w:pStyle w:val="normal0"/>
        <w:rPr>
          <w:rFonts w:asciiTheme="majorHAnsi" w:hAnsiTheme="majorHAnsi"/>
        </w:rPr>
      </w:pPr>
    </w:p>
    <w:p w14:paraId="7A751779" w14:textId="77777777" w:rsidR="00991749" w:rsidRDefault="00991749" w:rsidP="00991749">
      <w:pPr>
        <w:pStyle w:val="normal0"/>
        <w:rPr>
          <w:rFonts w:asciiTheme="majorHAnsi" w:hAnsiTheme="majorHAnsi"/>
        </w:rPr>
      </w:pPr>
      <w:hyperlink r:id="rId18" w:history="1">
        <w:r w:rsidRPr="00761697">
          <w:rPr>
            <w:rStyle w:val="Hyperlink"/>
            <w:rFonts w:asciiTheme="majorHAnsi" w:hAnsiTheme="majorHAnsi"/>
          </w:rPr>
          <w:t>http://www.sweetwater1.org/site_res_view_template.aspx?id=3b958b45-922e-4c5b-a019-4d5d5e62b584</w:t>
        </w:r>
      </w:hyperlink>
    </w:p>
    <w:p w14:paraId="7F0C9910" w14:textId="77777777" w:rsidR="00991749" w:rsidRDefault="00991749">
      <w:pPr>
        <w:pStyle w:val="normal0"/>
      </w:pPr>
    </w:p>
    <w:p w14:paraId="52096A40" w14:textId="77777777" w:rsidR="00B14123" w:rsidRDefault="00B14123">
      <w:pPr>
        <w:pStyle w:val="normal0"/>
      </w:pPr>
    </w:p>
    <w:p w14:paraId="4E3E0452" w14:textId="77777777" w:rsidR="00B14123" w:rsidRDefault="00B14123">
      <w:pPr>
        <w:pStyle w:val="normal0"/>
      </w:pPr>
    </w:p>
    <w:p w14:paraId="3C38AD48" w14:textId="77777777" w:rsidR="00B14123" w:rsidRDefault="00B14123">
      <w:pPr>
        <w:pStyle w:val="normal0"/>
      </w:pPr>
    </w:p>
    <w:p w14:paraId="655C87C8" w14:textId="77777777" w:rsidR="00B14123" w:rsidRDefault="00B801BB">
      <w:pPr>
        <w:pStyle w:val="Heading2"/>
        <w:spacing w:before="0"/>
        <w:contextualSpacing w:val="0"/>
      </w:pPr>
      <w:bookmarkStart w:id="13" w:name="h.x1lqx5t1fsgj" w:colFirst="0" w:colLast="0"/>
      <w:bookmarkEnd w:id="13"/>
      <w:r>
        <w:rPr>
          <w:rFonts w:ascii="Calibri" w:eastAsia="Calibri" w:hAnsi="Calibri" w:cs="Calibri"/>
          <w:color w:val="0B5394"/>
          <w:sz w:val="36"/>
          <w:szCs w:val="36"/>
        </w:rPr>
        <w:t>Family Engagement (3.8)</w:t>
      </w: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67BD01C7" w14:textId="77777777">
        <w:trPr>
          <w:trHeight w:val="680"/>
          <w:jc w:val="center"/>
        </w:trPr>
        <w:tc>
          <w:tcPr>
            <w:tcW w:w="7215" w:type="dxa"/>
            <w:shd w:val="clear" w:color="auto" w:fill="FFFFFF"/>
            <w:tcMar>
              <w:top w:w="100" w:type="dxa"/>
              <w:left w:w="100" w:type="dxa"/>
              <w:bottom w:w="100" w:type="dxa"/>
              <w:right w:w="100" w:type="dxa"/>
            </w:tcMar>
          </w:tcPr>
          <w:p w14:paraId="29D201B0" w14:textId="77777777" w:rsidR="00B14123" w:rsidRDefault="00B801BB">
            <w:pPr>
              <w:pStyle w:val="normal0"/>
              <w:spacing w:line="240" w:lineRule="auto"/>
            </w:pPr>
            <w:r>
              <w:rPr>
                <w:rFonts w:ascii="Calibri" w:eastAsia="Calibri" w:hAnsi="Calibri" w:cs="Calibri"/>
              </w:rPr>
              <w:t xml:space="preserve">The school engages families in meaningful ways in their children’s education and keeps them informed of their children’s learning progress. </w:t>
            </w:r>
            <w:hyperlink r:id="rId19">
              <w:r>
                <w:rPr>
                  <w:rFonts w:ascii="Calibri" w:eastAsia="Calibri" w:hAnsi="Calibri" w:cs="Calibri"/>
                  <w:color w:val="1155CC"/>
                  <w:u w:val="single"/>
                </w:rPr>
                <w:t>(3.8 Rubric)</w:t>
              </w:r>
            </w:hyperlink>
          </w:p>
        </w:tc>
        <w:tc>
          <w:tcPr>
            <w:tcW w:w="2145" w:type="dxa"/>
            <w:shd w:val="clear" w:color="auto" w:fill="0B5394"/>
            <w:tcMar>
              <w:top w:w="100" w:type="dxa"/>
              <w:left w:w="100" w:type="dxa"/>
              <w:bottom w:w="100" w:type="dxa"/>
              <w:right w:w="100" w:type="dxa"/>
            </w:tcMar>
            <w:vAlign w:val="center"/>
          </w:tcPr>
          <w:p w14:paraId="78978457"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58FA1904" w14:textId="77777777" w:rsidR="00B14123" w:rsidRDefault="00B14123">
      <w:pPr>
        <w:pStyle w:val="normal0"/>
      </w:pPr>
    </w:p>
    <w:tbl>
      <w:tblPr>
        <w:tblStyle w:val="a9"/>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8295"/>
      </w:tblGrid>
      <w:tr w:rsidR="00B14123" w14:paraId="446A6440" w14:textId="77777777">
        <w:trPr>
          <w:jc w:val="right"/>
        </w:trPr>
        <w:tc>
          <w:tcPr>
            <w:tcW w:w="1050" w:type="dxa"/>
            <w:tcBorders>
              <w:top w:val="single" w:sz="8" w:space="0" w:color="FFFFFF"/>
              <w:left w:val="single" w:sz="8" w:space="0" w:color="FFFFFF"/>
              <w:bottom w:val="single" w:sz="8" w:space="0" w:color="FFFFFF"/>
              <w:right w:val="single" w:sz="8" w:space="0" w:color="FFFFFF"/>
            </w:tcBorders>
            <w:shd w:val="clear" w:color="auto" w:fill="F3F3F3"/>
            <w:tcMar>
              <w:top w:w="86" w:type="dxa"/>
              <w:left w:w="86" w:type="dxa"/>
              <w:bottom w:w="86" w:type="dxa"/>
              <w:right w:w="86" w:type="dxa"/>
            </w:tcMar>
            <w:vAlign w:val="center"/>
          </w:tcPr>
          <w:p w14:paraId="0D9E939C"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F3F3F3"/>
            <w:tcMar>
              <w:top w:w="86" w:type="dxa"/>
              <w:left w:w="86" w:type="dxa"/>
              <w:bottom w:w="86" w:type="dxa"/>
              <w:right w:w="86" w:type="dxa"/>
            </w:tcMar>
          </w:tcPr>
          <w:p w14:paraId="17918364" w14:textId="77777777" w:rsidR="00B14123" w:rsidRDefault="00B801BB">
            <w:pPr>
              <w:pStyle w:val="normal0"/>
              <w:ind w:left="45"/>
            </w:pPr>
            <w:r>
              <w:rPr>
                <w:rFonts w:ascii="Calibri" w:eastAsia="Calibri" w:hAnsi="Calibri" w:cs="Calibri"/>
                <w:sz w:val="20"/>
                <w:szCs w:val="20"/>
              </w:rPr>
              <w:t>Parent contact procedures and history regarding unexcused absences and student misconduct resulting in suspension is documented  (Wyoming)</w:t>
            </w:r>
          </w:p>
        </w:tc>
      </w:tr>
    </w:tbl>
    <w:p w14:paraId="4094CBAF" w14:textId="77777777" w:rsidR="00B14123" w:rsidRDefault="00B801BB">
      <w:pPr>
        <w:pStyle w:val="normal0"/>
      </w:pPr>
      <w:r>
        <w:rPr>
          <w:rFonts w:ascii="Calibri" w:eastAsia="Calibri" w:hAnsi="Calibri" w:cs="Calibri"/>
          <w:b/>
          <w:color w:val="0B5394"/>
          <w:sz w:val="24"/>
          <w:szCs w:val="24"/>
        </w:rPr>
        <w:t>Summary of Practices:</w:t>
      </w:r>
    </w:p>
    <w:p w14:paraId="2756C9A6" w14:textId="065368A2" w:rsidR="00B14123" w:rsidRDefault="00B801BB">
      <w:pPr>
        <w:pStyle w:val="normal0"/>
      </w:pPr>
      <w:r>
        <w:rPr>
          <w:rFonts w:ascii="Calibri" w:eastAsia="Calibri" w:hAnsi="Calibri" w:cs="Calibri"/>
          <w:b/>
          <w:color w:val="0B5394"/>
          <w:sz w:val="20"/>
          <w:szCs w:val="20"/>
        </w:rPr>
        <w:t>All Title I Schools:</w:t>
      </w:r>
      <w:r w:rsidR="00F067B7">
        <w:rPr>
          <w:rFonts w:ascii="Calibri" w:eastAsia="Calibri" w:hAnsi="Calibri" w:cs="Calibri"/>
          <w:color w:val="0B5394"/>
          <w:sz w:val="20"/>
          <w:szCs w:val="20"/>
        </w:rPr>
        <w:t xml:space="preserve"> List the </w:t>
      </w:r>
      <w:r>
        <w:rPr>
          <w:rFonts w:ascii="Calibri" w:eastAsia="Calibri" w:hAnsi="Calibri" w:cs="Calibri"/>
          <w:color w:val="0B5394"/>
          <w:sz w:val="20"/>
          <w:szCs w:val="20"/>
        </w:rPr>
        <w:t>major strategies utilized by your school to increase effective parental involvement (include use of a parent compact and activities in accordance with ESEA Section 1118, such as family literacy services.)</w:t>
      </w:r>
    </w:p>
    <w:p w14:paraId="2EC1554F" w14:textId="77777777" w:rsidR="00B57668" w:rsidRDefault="00B801BB" w:rsidP="00281D77">
      <w:pPr>
        <w:pStyle w:val="normal0"/>
        <w:rPr>
          <w:rFonts w:ascii="Calibri" w:eastAsia="Calibri" w:hAnsi="Calibri" w:cs="Calibri"/>
          <w:color w:val="0B5394"/>
          <w:sz w:val="20"/>
          <w:szCs w:val="20"/>
        </w:rPr>
      </w:pPr>
      <w:r>
        <w:rPr>
          <w:rFonts w:ascii="Calibri" w:eastAsia="Calibri" w:hAnsi="Calibri" w:cs="Calibri"/>
          <w:b/>
          <w:color w:val="0B5394"/>
          <w:sz w:val="20"/>
          <w:szCs w:val="20"/>
        </w:rPr>
        <w:t>All Title I Schools:</w:t>
      </w:r>
      <w:r>
        <w:rPr>
          <w:rFonts w:ascii="Calibri" w:eastAsia="Calibri" w:hAnsi="Calibri" w:cs="Calibri"/>
          <w:color w:val="0B5394"/>
          <w:sz w:val="20"/>
          <w:szCs w:val="20"/>
        </w:rPr>
        <w:t xml:space="preserve"> If applicable, what is your school’s plan for assisting in the transition of students from early childhood programs to elementary school programs?</w:t>
      </w:r>
      <w:bookmarkStart w:id="14" w:name="h.y0746fg6cxda" w:colFirst="0" w:colLast="0"/>
      <w:bookmarkEnd w:id="14"/>
      <w:r w:rsidR="00281D77">
        <w:rPr>
          <w:rFonts w:ascii="Calibri" w:eastAsia="Calibri" w:hAnsi="Calibri" w:cs="Calibri"/>
          <w:color w:val="0B5394"/>
          <w:sz w:val="20"/>
          <w:szCs w:val="20"/>
        </w:rPr>
        <w:t xml:space="preserve"> </w:t>
      </w:r>
    </w:p>
    <w:p w14:paraId="6B906A5A" w14:textId="77777777" w:rsidR="0096764D" w:rsidRDefault="0096764D" w:rsidP="00281D77">
      <w:pPr>
        <w:pStyle w:val="normal0"/>
        <w:rPr>
          <w:rFonts w:ascii="Calibri" w:eastAsia="Calibri" w:hAnsi="Calibri" w:cs="Calibri"/>
          <w:color w:val="0B5394"/>
          <w:sz w:val="20"/>
          <w:szCs w:val="20"/>
        </w:rPr>
      </w:pPr>
    </w:p>
    <w:p w14:paraId="52BF7FF2" w14:textId="731D8C57" w:rsidR="00B14123" w:rsidRDefault="00281D77" w:rsidP="00281D77">
      <w:pPr>
        <w:pStyle w:val="normal0"/>
        <w:rPr>
          <w:rFonts w:ascii="Calibri" w:eastAsia="Calibri" w:hAnsi="Calibri" w:cs="Calibri"/>
          <w:color w:val="0B5394"/>
          <w:sz w:val="20"/>
          <w:szCs w:val="20"/>
        </w:rPr>
      </w:pPr>
      <w:r>
        <w:rPr>
          <w:rFonts w:ascii="Calibri" w:eastAsia="Calibri" w:hAnsi="Calibri" w:cs="Calibri"/>
          <w:color w:val="0B5394"/>
          <w:sz w:val="20"/>
          <w:szCs w:val="20"/>
        </w:rPr>
        <w:t xml:space="preserve">The Title 1 staff and identified Title 1 parents have developed a compact and parental involvement policy for the Title 1 program at </w:t>
      </w:r>
      <w:r w:rsidR="00D04096">
        <w:rPr>
          <w:rFonts w:ascii="Calibri" w:eastAsia="Calibri" w:hAnsi="Calibri" w:cs="Calibri"/>
          <w:color w:val="0B5394"/>
          <w:sz w:val="20"/>
          <w:szCs w:val="20"/>
        </w:rPr>
        <w:t>Desert Middle School</w:t>
      </w:r>
      <w:r>
        <w:rPr>
          <w:rFonts w:ascii="Calibri" w:eastAsia="Calibri" w:hAnsi="Calibri" w:cs="Calibri"/>
          <w:color w:val="0B5394"/>
          <w:sz w:val="20"/>
          <w:szCs w:val="20"/>
        </w:rPr>
        <w:t>. The compact and policy are reviewed with the parents and staff annually. Quarterly parental engagement meetings are held at the school.  Topics covered are the Title 1 program, information regarding how paren</w:t>
      </w:r>
      <w:r w:rsidR="00EB47D2">
        <w:rPr>
          <w:rFonts w:ascii="Calibri" w:eastAsia="Calibri" w:hAnsi="Calibri" w:cs="Calibri"/>
          <w:color w:val="0B5394"/>
          <w:sz w:val="20"/>
          <w:szCs w:val="20"/>
        </w:rPr>
        <w:t>ts can help children at home,</w:t>
      </w:r>
      <w:r>
        <w:rPr>
          <w:rFonts w:ascii="Calibri" w:eastAsia="Calibri" w:hAnsi="Calibri" w:cs="Calibri"/>
          <w:color w:val="0B5394"/>
          <w:sz w:val="20"/>
          <w:szCs w:val="20"/>
        </w:rPr>
        <w:t xml:space="preserve"> what programs are used at school to improve student achievement, assessment information and </w:t>
      </w:r>
      <w:r w:rsidR="00EB47D2">
        <w:rPr>
          <w:rFonts w:ascii="Calibri" w:eastAsia="Calibri" w:hAnsi="Calibri" w:cs="Calibri"/>
          <w:color w:val="0B5394"/>
          <w:sz w:val="20"/>
          <w:szCs w:val="20"/>
        </w:rPr>
        <w:t xml:space="preserve">other topics are identified based on parent input. The parent advisory council meets annually to review parent involvement data and provide guidance for the Title 1 program. </w:t>
      </w:r>
      <w:r w:rsidR="00B57668">
        <w:rPr>
          <w:rFonts w:ascii="Calibri" w:eastAsia="Calibri" w:hAnsi="Calibri" w:cs="Calibri"/>
          <w:color w:val="0B5394"/>
          <w:sz w:val="20"/>
          <w:szCs w:val="20"/>
        </w:rPr>
        <w:t>Desert</w:t>
      </w:r>
      <w:r w:rsidR="00EB47D2">
        <w:rPr>
          <w:rFonts w:ascii="Calibri" w:eastAsia="Calibri" w:hAnsi="Calibri" w:cs="Calibri"/>
          <w:color w:val="0B5394"/>
          <w:sz w:val="20"/>
          <w:szCs w:val="20"/>
        </w:rPr>
        <w:t xml:space="preserve"> </w:t>
      </w:r>
      <w:r w:rsidR="00D04096">
        <w:rPr>
          <w:rFonts w:ascii="Calibri" w:eastAsia="Calibri" w:hAnsi="Calibri" w:cs="Calibri"/>
          <w:color w:val="0B5394"/>
          <w:sz w:val="20"/>
          <w:szCs w:val="20"/>
        </w:rPr>
        <w:t>Middle School</w:t>
      </w:r>
      <w:r w:rsidR="00EB47D2">
        <w:rPr>
          <w:rFonts w:ascii="Calibri" w:eastAsia="Calibri" w:hAnsi="Calibri" w:cs="Calibri"/>
          <w:color w:val="0B5394"/>
          <w:sz w:val="20"/>
          <w:szCs w:val="20"/>
        </w:rPr>
        <w:t xml:space="preserve"> provides an interpreter and translated materials for any parent.</w:t>
      </w:r>
    </w:p>
    <w:p w14:paraId="46009A31" w14:textId="74754B53" w:rsidR="00EB47D2" w:rsidRDefault="00B57668" w:rsidP="00281D77">
      <w:pPr>
        <w:pStyle w:val="normal0"/>
        <w:rPr>
          <w:rFonts w:ascii="Calibri" w:eastAsia="Calibri" w:hAnsi="Calibri" w:cs="Calibri"/>
          <w:color w:val="0B5394"/>
          <w:sz w:val="20"/>
          <w:szCs w:val="20"/>
        </w:rPr>
      </w:pPr>
      <w:r>
        <w:rPr>
          <w:rFonts w:ascii="Calibri" w:eastAsia="Calibri" w:hAnsi="Calibri" w:cs="Calibri"/>
          <w:color w:val="0B5394"/>
          <w:sz w:val="20"/>
          <w:szCs w:val="20"/>
        </w:rPr>
        <w:t xml:space="preserve">Desert </w:t>
      </w:r>
      <w:r w:rsidR="00D04096">
        <w:rPr>
          <w:rFonts w:ascii="Calibri" w:eastAsia="Calibri" w:hAnsi="Calibri" w:cs="Calibri"/>
          <w:color w:val="0B5394"/>
          <w:sz w:val="20"/>
          <w:szCs w:val="20"/>
        </w:rPr>
        <w:t>Middle School</w:t>
      </w:r>
      <w:r w:rsidR="00EB47D2">
        <w:rPr>
          <w:rFonts w:ascii="Calibri" w:eastAsia="Calibri" w:hAnsi="Calibri" w:cs="Calibri"/>
          <w:color w:val="0B5394"/>
          <w:sz w:val="20"/>
          <w:szCs w:val="20"/>
        </w:rPr>
        <w:t xml:space="preserve"> participates annually in the Head Start Transition program. </w:t>
      </w:r>
    </w:p>
    <w:p w14:paraId="1E4CF349" w14:textId="77777777" w:rsidR="0096764D" w:rsidRDefault="0096764D" w:rsidP="007D72AE">
      <w:pPr>
        <w:widowControl w:val="0"/>
        <w:autoSpaceDE w:val="0"/>
        <w:autoSpaceDN w:val="0"/>
        <w:adjustRightInd w:val="0"/>
        <w:spacing w:line="240" w:lineRule="auto"/>
        <w:rPr>
          <w:rFonts w:asciiTheme="majorHAnsi" w:hAnsiTheme="majorHAnsi" w:cs="Times New Roman"/>
        </w:rPr>
      </w:pPr>
    </w:p>
    <w:p w14:paraId="511E54BA" w14:textId="7A91C4A8" w:rsidR="007D72AE" w:rsidRPr="00F067B7" w:rsidRDefault="0096764D" w:rsidP="0096764D">
      <w:pPr>
        <w:widowControl w:val="0"/>
        <w:autoSpaceDE w:val="0"/>
        <w:autoSpaceDN w:val="0"/>
        <w:adjustRightInd w:val="0"/>
        <w:spacing w:line="240" w:lineRule="auto"/>
        <w:rPr>
          <w:rFonts w:asciiTheme="majorHAnsi" w:hAnsiTheme="majorHAnsi" w:cs="Times New Roman"/>
        </w:rPr>
      </w:pPr>
      <w:r w:rsidRPr="00F067B7">
        <w:rPr>
          <w:rFonts w:asciiTheme="majorHAnsi" w:hAnsiTheme="majorHAnsi" w:cs="Times New Roman"/>
        </w:rPr>
        <w:t>Programs that engage families in meaningful ways in their children's education are designed, implemented, and evaluated. Families have multiple ways of staying informed of the</w:t>
      </w:r>
      <w:r w:rsidR="00D23B8B" w:rsidRPr="00F067B7">
        <w:rPr>
          <w:rFonts w:asciiTheme="majorHAnsi" w:hAnsiTheme="majorHAnsi" w:cs="Times New Roman"/>
        </w:rPr>
        <w:t>ir children's learning progress through monthly n</w:t>
      </w:r>
      <w:r w:rsidR="00F067B7" w:rsidRPr="00F067B7">
        <w:rPr>
          <w:rFonts w:asciiTheme="majorHAnsi" w:hAnsiTheme="majorHAnsi" w:cs="Times New Roman"/>
        </w:rPr>
        <w:t xml:space="preserve">ewsletters and parent meetings. </w:t>
      </w:r>
    </w:p>
    <w:p w14:paraId="179C4F24" w14:textId="77777777" w:rsidR="00B14123" w:rsidRDefault="00B14123">
      <w:pPr>
        <w:pStyle w:val="normal0"/>
      </w:pPr>
    </w:p>
    <w:p w14:paraId="6294E4F4" w14:textId="77777777" w:rsidR="00B14123" w:rsidRDefault="00B14123">
      <w:pPr>
        <w:pStyle w:val="normal0"/>
      </w:pPr>
    </w:p>
    <w:p w14:paraId="05204C6C" w14:textId="77777777" w:rsidR="00B14123" w:rsidRDefault="00B801BB">
      <w:pPr>
        <w:pStyle w:val="Heading2"/>
        <w:spacing w:before="0"/>
        <w:contextualSpacing w:val="0"/>
      </w:pPr>
      <w:bookmarkStart w:id="15" w:name="h.69pow4ox1dpn" w:colFirst="0" w:colLast="0"/>
      <w:bookmarkEnd w:id="15"/>
      <w:r>
        <w:rPr>
          <w:rFonts w:ascii="Calibri" w:eastAsia="Calibri" w:hAnsi="Calibri" w:cs="Calibri"/>
          <w:color w:val="0B5394"/>
          <w:sz w:val="36"/>
          <w:szCs w:val="36"/>
        </w:rPr>
        <w:t>Student Advocacy Structure (3.9)</w:t>
      </w:r>
    </w:p>
    <w:tbl>
      <w:tblPr>
        <w:tblStyle w:val="a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4971D1B7" w14:textId="77777777">
        <w:trPr>
          <w:trHeight w:val="680"/>
          <w:jc w:val="center"/>
        </w:trPr>
        <w:tc>
          <w:tcPr>
            <w:tcW w:w="7215" w:type="dxa"/>
            <w:shd w:val="clear" w:color="auto" w:fill="FFFFFF"/>
            <w:tcMar>
              <w:top w:w="100" w:type="dxa"/>
              <w:left w:w="100" w:type="dxa"/>
              <w:bottom w:w="100" w:type="dxa"/>
              <w:right w:w="100" w:type="dxa"/>
            </w:tcMar>
          </w:tcPr>
          <w:p w14:paraId="43206E4D" w14:textId="77777777" w:rsidR="00B14123" w:rsidRDefault="00B801BB">
            <w:pPr>
              <w:pStyle w:val="normal0"/>
              <w:spacing w:line="240" w:lineRule="auto"/>
            </w:pPr>
            <w:r>
              <w:rPr>
                <w:rFonts w:ascii="Calibri" w:eastAsia="Calibri" w:hAnsi="Calibri" w:cs="Calibri"/>
              </w:rPr>
              <w:t xml:space="preserve">The school has a formal structure whereby each student is well known by at least one adult advocate in the school who supports that student’s educational experience. </w:t>
            </w:r>
            <w:hyperlink r:id="rId20">
              <w:r>
                <w:rPr>
                  <w:rFonts w:ascii="Calibri" w:eastAsia="Calibri" w:hAnsi="Calibri" w:cs="Calibri"/>
                  <w:color w:val="1155CC"/>
                  <w:u w:val="single"/>
                </w:rPr>
                <w:t>(3.9 Rubric)</w:t>
              </w:r>
            </w:hyperlink>
          </w:p>
        </w:tc>
        <w:tc>
          <w:tcPr>
            <w:tcW w:w="2145" w:type="dxa"/>
            <w:shd w:val="clear" w:color="auto" w:fill="0B5394"/>
            <w:tcMar>
              <w:top w:w="100" w:type="dxa"/>
              <w:left w:w="100" w:type="dxa"/>
              <w:bottom w:w="100" w:type="dxa"/>
              <w:right w:w="100" w:type="dxa"/>
            </w:tcMar>
            <w:vAlign w:val="center"/>
          </w:tcPr>
          <w:p w14:paraId="4E345A1C" w14:textId="45F75CC5" w:rsidR="00B14123" w:rsidRDefault="007D72AE">
            <w:pPr>
              <w:pStyle w:val="normal0"/>
              <w:spacing w:line="240" w:lineRule="auto"/>
              <w:jc w:val="center"/>
            </w:pPr>
            <w:r>
              <w:rPr>
                <w:rFonts w:ascii="Calibri" w:eastAsia="Calibri" w:hAnsi="Calibri" w:cs="Calibri"/>
                <w:b/>
                <w:color w:val="FFFFFF"/>
                <w:sz w:val="28"/>
                <w:szCs w:val="28"/>
              </w:rPr>
              <w:t>Effective Practice</w:t>
            </w:r>
          </w:p>
        </w:tc>
      </w:tr>
    </w:tbl>
    <w:p w14:paraId="2E8748C0" w14:textId="77777777" w:rsidR="00B14123"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p>
    <w:p w14:paraId="29839D53" w14:textId="48E1AFBF" w:rsidR="007D72AE" w:rsidRPr="007D72AE" w:rsidRDefault="007D72AE" w:rsidP="007D72AE">
      <w:pPr>
        <w:widowControl w:val="0"/>
        <w:autoSpaceDE w:val="0"/>
        <w:autoSpaceDN w:val="0"/>
        <w:adjustRightInd w:val="0"/>
        <w:spacing w:line="240" w:lineRule="auto"/>
        <w:rPr>
          <w:rFonts w:asciiTheme="majorHAnsi" w:hAnsiTheme="majorHAnsi" w:cs="Times New Roman"/>
        </w:rPr>
      </w:pPr>
      <w:r w:rsidRPr="007D72AE">
        <w:rPr>
          <w:rFonts w:asciiTheme="majorHAnsi" w:hAnsiTheme="majorHAnsi" w:cs="Times New Roman"/>
        </w:rPr>
        <w:t>School personnel participate in a structure that gives them long-term interaction with individual students,</w:t>
      </w:r>
      <w:r w:rsidR="00F067B7">
        <w:rPr>
          <w:rFonts w:asciiTheme="majorHAnsi" w:hAnsiTheme="majorHAnsi" w:cs="Times New Roman"/>
        </w:rPr>
        <w:t xml:space="preserve"> </w:t>
      </w:r>
      <w:r w:rsidRPr="007D72AE">
        <w:rPr>
          <w:rFonts w:asciiTheme="majorHAnsi" w:hAnsiTheme="majorHAnsi" w:cs="Times New Roman"/>
        </w:rPr>
        <w:t>allowing them to build strong relationships over time with the student and related adults. All students participate in the structure. The structure allows the school employee to gain significant insight into and serve as an advocate for the student's needs regarding learning skills, thinking skills, and life skills.</w:t>
      </w:r>
      <w:r w:rsidR="00F067B7">
        <w:rPr>
          <w:rFonts w:asciiTheme="majorHAnsi" w:hAnsiTheme="majorHAnsi" w:cs="Times New Roman"/>
        </w:rPr>
        <w:t xml:space="preserve"> </w:t>
      </w:r>
    </w:p>
    <w:p w14:paraId="4FA57489" w14:textId="77777777" w:rsidR="007D72AE" w:rsidRDefault="007D72AE">
      <w:pPr>
        <w:pStyle w:val="normal0"/>
      </w:pPr>
    </w:p>
    <w:p w14:paraId="16FEBD7A" w14:textId="77777777" w:rsidR="00B14123" w:rsidRDefault="00B14123">
      <w:pPr>
        <w:pStyle w:val="normal0"/>
      </w:pPr>
    </w:p>
    <w:p w14:paraId="45B7AEFC" w14:textId="77777777" w:rsidR="00B14123" w:rsidRDefault="00B14123">
      <w:pPr>
        <w:pStyle w:val="normal0"/>
      </w:pPr>
    </w:p>
    <w:p w14:paraId="32C0E632" w14:textId="77777777" w:rsidR="00B14123" w:rsidRDefault="00B14123">
      <w:pPr>
        <w:pStyle w:val="normal0"/>
      </w:pPr>
    </w:p>
    <w:p w14:paraId="2D4BCE2D" w14:textId="77777777" w:rsidR="00B14123" w:rsidRDefault="00B14123">
      <w:pPr>
        <w:pStyle w:val="normal0"/>
      </w:pPr>
    </w:p>
    <w:p w14:paraId="50316F29" w14:textId="77777777" w:rsidR="00B14123" w:rsidRDefault="00B14123">
      <w:pPr>
        <w:pStyle w:val="normal0"/>
      </w:pPr>
    </w:p>
    <w:p w14:paraId="1382576E" w14:textId="77777777" w:rsidR="00B14123" w:rsidRDefault="00B801BB">
      <w:pPr>
        <w:pStyle w:val="Heading2"/>
        <w:spacing w:before="0"/>
        <w:contextualSpacing w:val="0"/>
      </w:pPr>
      <w:bookmarkStart w:id="16" w:name="h.u3uypmyzicd6" w:colFirst="0" w:colLast="0"/>
      <w:bookmarkEnd w:id="16"/>
      <w:r>
        <w:rPr>
          <w:rFonts w:ascii="Calibri" w:eastAsia="Calibri" w:hAnsi="Calibri" w:cs="Calibri"/>
          <w:color w:val="0B5394"/>
          <w:sz w:val="36"/>
          <w:szCs w:val="36"/>
        </w:rPr>
        <w:t>Grading and Reporting (3.10)</w:t>
      </w:r>
    </w:p>
    <w:tbl>
      <w:tblPr>
        <w:tblStyle w:val="ab"/>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302F83AF" w14:textId="77777777">
        <w:trPr>
          <w:trHeight w:val="680"/>
          <w:jc w:val="center"/>
        </w:trPr>
        <w:tc>
          <w:tcPr>
            <w:tcW w:w="7215" w:type="dxa"/>
            <w:shd w:val="clear" w:color="auto" w:fill="FFFFFF"/>
            <w:tcMar>
              <w:top w:w="100" w:type="dxa"/>
              <w:left w:w="100" w:type="dxa"/>
              <w:bottom w:w="100" w:type="dxa"/>
              <w:right w:w="100" w:type="dxa"/>
            </w:tcMar>
          </w:tcPr>
          <w:p w14:paraId="0A60E125" w14:textId="77777777" w:rsidR="00B14123" w:rsidRDefault="00B801BB">
            <w:pPr>
              <w:pStyle w:val="normal0"/>
              <w:spacing w:line="240" w:lineRule="auto"/>
            </w:pPr>
            <w:r>
              <w:rPr>
                <w:rFonts w:ascii="Calibri" w:eastAsia="Calibri" w:hAnsi="Calibri" w:cs="Calibri"/>
              </w:rPr>
              <w:t xml:space="preserve">Grading and reporting are based on clearly defined criteria that represent the attainment of content knowledge and skills and are consistent across grade levels and courses. </w:t>
            </w:r>
            <w:hyperlink r:id="rId21">
              <w:r>
                <w:rPr>
                  <w:rFonts w:ascii="Calibri" w:eastAsia="Calibri" w:hAnsi="Calibri" w:cs="Calibri"/>
                  <w:color w:val="1155CC"/>
                  <w:u w:val="single"/>
                </w:rPr>
                <w:t>(3.10 Rubric)</w:t>
              </w:r>
            </w:hyperlink>
          </w:p>
        </w:tc>
        <w:tc>
          <w:tcPr>
            <w:tcW w:w="2145" w:type="dxa"/>
            <w:shd w:val="clear" w:color="auto" w:fill="0B5394"/>
            <w:tcMar>
              <w:top w:w="100" w:type="dxa"/>
              <w:left w:w="100" w:type="dxa"/>
              <w:bottom w:w="100" w:type="dxa"/>
              <w:right w:w="100" w:type="dxa"/>
            </w:tcMar>
            <w:vAlign w:val="center"/>
          </w:tcPr>
          <w:p w14:paraId="41A9F52C" w14:textId="0570D551" w:rsidR="00B14123" w:rsidRDefault="00723001">
            <w:pPr>
              <w:pStyle w:val="normal0"/>
              <w:spacing w:line="240" w:lineRule="auto"/>
              <w:jc w:val="center"/>
            </w:pPr>
            <w:r>
              <w:rPr>
                <w:rFonts w:ascii="Calibri" w:eastAsia="Calibri" w:hAnsi="Calibri" w:cs="Calibri"/>
                <w:b/>
                <w:color w:val="FFFFFF"/>
                <w:sz w:val="28"/>
                <w:szCs w:val="28"/>
              </w:rPr>
              <w:t>Acceptable</w:t>
            </w:r>
          </w:p>
        </w:tc>
      </w:tr>
    </w:tbl>
    <w:p w14:paraId="29DB9D3A" w14:textId="77777777" w:rsidR="00B14123"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p>
    <w:p w14:paraId="68A381E3" w14:textId="15200243" w:rsidR="007D72AE" w:rsidRPr="00F067B7" w:rsidRDefault="007D72AE" w:rsidP="007D72AE">
      <w:pPr>
        <w:widowControl w:val="0"/>
        <w:autoSpaceDE w:val="0"/>
        <w:autoSpaceDN w:val="0"/>
        <w:adjustRightInd w:val="0"/>
        <w:spacing w:line="240" w:lineRule="auto"/>
        <w:rPr>
          <w:rFonts w:asciiTheme="majorHAnsi" w:hAnsiTheme="majorHAnsi" w:cs="Times New Roman"/>
        </w:rPr>
      </w:pPr>
      <w:r w:rsidRPr="00F067B7">
        <w:rPr>
          <w:rFonts w:asciiTheme="majorHAnsi" w:hAnsiTheme="majorHAnsi" w:cs="Times New Roman"/>
        </w:rPr>
        <w:t>All teachers consistently use common grading and reporting policies, processes, and procedures based on clearly defined criteria that represent each student's attainment of content knowledge and skills. These policies, processes, and procedures are implemented across all grade levels and all courses. All stakeholders are aware of the policies, processes, and procedures. The policies, processes, and procedures are formally and regularly evaluated.</w:t>
      </w:r>
    </w:p>
    <w:p w14:paraId="11D30CEC" w14:textId="77777777" w:rsidR="007D72AE" w:rsidRDefault="007D72AE">
      <w:pPr>
        <w:pStyle w:val="normal0"/>
      </w:pPr>
    </w:p>
    <w:p w14:paraId="692B8CF0" w14:textId="77777777" w:rsidR="00B14123" w:rsidRDefault="00B14123">
      <w:pPr>
        <w:pStyle w:val="normal0"/>
      </w:pPr>
    </w:p>
    <w:p w14:paraId="46CACF58" w14:textId="77777777" w:rsidR="00B14123" w:rsidRDefault="00B14123">
      <w:pPr>
        <w:pStyle w:val="normal0"/>
      </w:pPr>
    </w:p>
    <w:p w14:paraId="6D813BFB" w14:textId="77777777" w:rsidR="00B14123" w:rsidRDefault="00B14123">
      <w:pPr>
        <w:pStyle w:val="normal0"/>
      </w:pPr>
    </w:p>
    <w:p w14:paraId="11E7044C" w14:textId="77777777" w:rsidR="00B14123" w:rsidRDefault="00B14123">
      <w:pPr>
        <w:pStyle w:val="normal0"/>
      </w:pPr>
    </w:p>
    <w:p w14:paraId="669C91AD" w14:textId="77777777" w:rsidR="00B14123" w:rsidRDefault="00B801BB">
      <w:pPr>
        <w:pStyle w:val="Heading2"/>
        <w:spacing w:before="0"/>
        <w:contextualSpacing w:val="0"/>
      </w:pPr>
      <w:bookmarkStart w:id="17" w:name="h.5fa7ykktq52p" w:colFirst="0" w:colLast="0"/>
      <w:bookmarkEnd w:id="17"/>
      <w:r>
        <w:rPr>
          <w:rFonts w:ascii="Calibri" w:eastAsia="Calibri" w:hAnsi="Calibri" w:cs="Calibri"/>
          <w:color w:val="0B5394"/>
          <w:sz w:val="36"/>
          <w:szCs w:val="36"/>
        </w:rPr>
        <w:t>Professional Learning (3.11)</w:t>
      </w:r>
    </w:p>
    <w:tbl>
      <w:tblPr>
        <w:tblStyle w:val="a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7142B4DF" w14:textId="77777777">
        <w:trPr>
          <w:trHeight w:val="680"/>
          <w:jc w:val="center"/>
        </w:trPr>
        <w:tc>
          <w:tcPr>
            <w:tcW w:w="7215" w:type="dxa"/>
            <w:shd w:val="clear" w:color="auto" w:fill="FFFFFF"/>
            <w:tcMar>
              <w:top w:w="100" w:type="dxa"/>
              <w:left w:w="100" w:type="dxa"/>
              <w:bottom w:w="100" w:type="dxa"/>
              <w:right w:w="100" w:type="dxa"/>
            </w:tcMar>
          </w:tcPr>
          <w:p w14:paraId="1F8D9149" w14:textId="77777777" w:rsidR="00B14123" w:rsidRDefault="00B801BB">
            <w:pPr>
              <w:pStyle w:val="normal0"/>
              <w:spacing w:line="240" w:lineRule="auto"/>
            </w:pPr>
            <w:r>
              <w:rPr>
                <w:rFonts w:ascii="Calibri" w:eastAsia="Calibri" w:hAnsi="Calibri" w:cs="Calibri"/>
              </w:rPr>
              <w:t xml:space="preserve">All staff members participate in a continuous program of professional learning. </w:t>
            </w:r>
            <w:hyperlink r:id="rId22">
              <w:r>
                <w:rPr>
                  <w:rFonts w:ascii="Calibri" w:eastAsia="Calibri" w:hAnsi="Calibri" w:cs="Calibri"/>
                  <w:color w:val="1155CC"/>
                  <w:u w:val="single"/>
                </w:rPr>
                <w:t>(3.11 Rubric)</w:t>
              </w:r>
            </w:hyperlink>
          </w:p>
        </w:tc>
        <w:tc>
          <w:tcPr>
            <w:tcW w:w="2145" w:type="dxa"/>
            <w:shd w:val="clear" w:color="auto" w:fill="0B5394"/>
            <w:tcMar>
              <w:top w:w="100" w:type="dxa"/>
              <w:left w:w="100" w:type="dxa"/>
              <w:bottom w:w="100" w:type="dxa"/>
              <w:right w:w="100" w:type="dxa"/>
            </w:tcMar>
            <w:vAlign w:val="center"/>
          </w:tcPr>
          <w:p w14:paraId="150B6587" w14:textId="20C5EB1C" w:rsidR="00B14123" w:rsidRDefault="00723001">
            <w:pPr>
              <w:pStyle w:val="normal0"/>
              <w:spacing w:line="240" w:lineRule="auto"/>
              <w:jc w:val="center"/>
            </w:pPr>
            <w:r>
              <w:rPr>
                <w:rFonts w:ascii="Calibri" w:eastAsia="Calibri" w:hAnsi="Calibri" w:cs="Calibri"/>
                <w:b/>
                <w:color w:val="FFFFFF"/>
                <w:sz w:val="28"/>
                <w:szCs w:val="28"/>
              </w:rPr>
              <w:t xml:space="preserve">Acceptable </w:t>
            </w:r>
          </w:p>
        </w:tc>
      </w:tr>
    </w:tbl>
    <w:p w14:paraId="2721BE22" w14:textId="77777777" w:rsidR="00B14123" w:rsidRDefault="00B14123">
      <w:pPr>
        <w:pStyle w:val="normal0"/>
      </w:pPr>
    </w:p>
    <w:tbl>
      <w:tblPr>
        <w:tblStyle w:val="ad"/>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8280"/>
      </w:tblGrid>
      <w:tr w:rsidR="00B14123" w14:paraId="605D3B55" w14:textId="77777777">
        <w:trPr>
          <w:trHeight w:val="620"/>
          <w:jc w:val="right"/>
        </w:trPr>
        <w:tc>
          <w:tcPr>
            <w:tcW w:w="106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487E036"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28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7BB16ADB" w14:textId="77777777" w:rsidR="00B14123" w:rsidRDefault="00B801BB">
            <w:pPr>
              <w:pStyle w:val="normal0"/>
              <w:ind w:left="45"/>
            </w:pPr>
            <w:r>
              <w:rPr>
                <w:rFonts w:ascii="Calibri" w:eastAsia="Calibri" w:hAnsi="Calibri" w:cs="Calibri"/>
                <w:sz w:val="20"/>
                <w:szCs w:val="20"/>
              </w:rPr>
              <w:t>The school has developed and implemented a professional development plan that focuses on the development and implementation of standards and standards-based assessments, the instructional and student learning uses of technology, individual school improvement goals, assessed needs based on documented student results, and individual professional development goals. (Wyoming)</w:t>
            </w:r>
          </w:p>
        </w:tc>
      </w:tr>
      <w:tr w:rsidR="00B14123" w14:paraId="0A417E33" w14:textId="77777777">
        <w:trPr>
          <w:trHeight w:val="420"/>
          <w:jc w:val="right"/>
        </w:trPr>
        <w:tc>
          <w:tcPr>
            <w:tcW w:w="106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73BA1BBE"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28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45C74F7E" w14:textId="77777777" w:rsidR="00B14123" w:rsidRDefault="00B801BB">
            <w:pPr>
              <w:pStyle w:val="normal0"/>
              <w:ind w:left="45"/>
            </w:pPr>
            <w:r>
              <w:rPr>
                <w:rFonts w:ascii="Calibri" w:eastAsia="Calibri" w:hAnsi="Calibri" w:cs="Calibri"/>
                <w:sz w:val="20"/>
                <w:szCs w:val="20"/>
              </w:rPr>
              <w:t>The school provides annual training to all school personnel concerning discrimination, confidentiality, and occupational exposure to blood-borne pathogens. (Wyoming)</w:t>
            </w:r>
          </w:p>
        </w:tc>
      </w:tr>
    </w:tbl>
    <w:p w14:paraId="0D9333D0" w14:textId="77777777" w:rsidR="00B14123" w:rsidRDefault="00B801BB">
      <w:pPr>
        <w:pStyle w:val="normal0"/>
      </w:pPr>
      <w:r>
        <w:rPr>
          <w:rFonts w:ascii="Calibri" w:eastAsia="Calibri" w:hAnsi="Calibri" w:cs="Calibri"/>
          <w:b/>
          <w:color w:val="0B5394"/>
          <w:sz w:val="24"/>
          <w:szCs w:val="24"/>
        </w:rPr>
        <w:t>Summary of Practices:</w:t>
      </w:r>
    </w:p>
    <w:p w14:paraId="6719BBF9" w14:textId="77777777" w:rsidR="00F067B7" w:rsidRDefault="00B801BB" w:rsidP="00EB47D2">
      <w:pPr>
        <w:pStyle w:val="normal0"/>
        <w:rPr>
          <w:rFonts w:ascii="Calibri" w:eastAsia="Calibri" w:hAnsi="Calibri" w:cs="Calibri"/>
          <w:color w:val="0B5394"/>
          <w:sz w:val="20"/>
          <w:szCs w:val="20"/>
        </w:rPr>
      </w:pPr>
      <w:r>
        <w:rPr>
          <w:rFonts w:ascii="Calibri" w:eastAsia="Calibri" w:hAnsi="Calibri" w:cs="Calibri"/>
          <w:b/>
          <w:color w:val="0B5394"/>
          <w:sz w:val="20"/>
          <w:szCs w:val="20"/>
        </w:rPr>
        <w:t>All Title I Schools:</w:t>
      </w:r>
      <w:r>
        <w:rPr>
          <w:rFonts w:ascii="Calibri" w:eastAsia="Calibri" w:hAnsi="Calibri" w:cs="Calibri"/>
          <w:color w:val="0B5394"/>
          <w:sz w:val="20"/>
          <w:szCs w:val="20"/>
        </w:rPr>
        <w:t xml:space="preserve"> List the major high quality and ongoing professional development activities at your school that impact areas of identified need.</w:t>
      </w:r>
      <w:bookmarkStart w:id="18" w:name="h.pd2ks5om0sk5" w:colFirst="0" w:colLast="0"/>
      <w:bookmarkEnd w:id="18"/>
    </w:p>
    <w:p w14:paraId="47F704E4" w14:textId="614D1C24" w:rsidR="00B14123" w:rsidRDefault="00EB47D2" w:rsidP="00EB47D2">
      <w:pPr>
        <w:pStyle w:val="normal0"/>
        <w:rPr>
          <w:rFonts w:ascii="Calibri" w:eastAsia="Calibri" w:hAnsi="Calibri" w:cs="Calibri"/>
          <w:color w:val="0B5394"/>
          <w:sz w:val="20"/>
          <w:szCs w:val="20"/>
        </w:rPr>
      </w:pPr>
      <w:r>
        <w:rPr>
          <w:rFonts w:ascii="Calibri" w:eastAsia="Calibri" w:hAnsi="Calibri" w:cs="Calibri"/>
          <w:color w:val="0B5394"/>
          <w:sz w:val="20"/>
          <w:szCs w:val="20"/>
        </w:rPr>
        <w:t xml:space="preserve"> The district provides training for all </w:t>
      </w:r>
      <w:r w:rsidR="009A2BAB">
        <w:rPr>
          <w:rFonts w:ascii="Calibri" w:eastAsia="Calibri" w:hAnsi="Calibri" w:cs="Calibri"/>
          <w:color w:val="0B5394"/>
          <w:sz w:val="20"/>
          <w:szCs w:val="20"/>
        </w:rPr>
        <w:t xml:space="preserve">intervention </w:t>
      </w:r>
      <w:r>
        <w:rPr>
          <w:rFonts w:ascii="Calibri" w:eastAsia="Calibri" w:hAnsi="Calibri" w:cs="Calibri"/>
          <w:color w:val="0B5394"/>
          <w:sz w:val="20"/>
          <w:szCs w:val="20"/>
        </w:rPr>
        <w:t xml:space="preserve">teachers </w:t>
      </w:r>
      <w:r w:rsidR="009A2BAB">
        <w:rPr>
          <w:rFonts w:ascii="Calibri" w:eastAsia="Calibri" w:hAnsi="Calibri" w:cs="Calibri"/>
          <w:color w:val="0B5394"/>
          <w:sz w:val="20"/>
          <w:szCs w:val="20"/>
        </w:rPr>
        <w:t xml:space="preserve">and staff, including Title 1 teachers and paraprofessionals, </w:t>
      </w:r>
      <w:r>
        <w:rPr>
          <w:rFonts w:ascii="Calibri" w:eastAsia="Calibri" w:hAnsi="Calibri" w:cs="Calibri"/>
          <w:color w:val="0B5394"/>
          <w:sz w:val="20"/>
          <w:szCs w:val="20"/>
        </w:rPr>
        <w:t xml:space="preserve">in the use of </w:t>
      </w:r>
      <w:r w:rsidR="009A2BAB">
        <w:rPr>
          <w:rFonts w:ascii="Calibri" w:eastAsia="Calibri" w:hAnsi="Calibri" w:cs="Calibri"/>
          <w:color w:val="0B5394"/>
          <w:sz w:val="20"/>
          <w:szCs w:val="20"/>
        </w:rPr>
        <w:t>research based intervention programs.</w:t>
      </w:r>
    </w:p>
    <w:p w14:paraId="663D855D" w14:textId="77777777" w:rsidR="00F067B7" w:rsidRDefault="00F067B7" w:rsidP="00BA12FA">
      <w:pPr>
        <w:widowControl w:val="0"/>
        <w:autoSpaceDE w:val="0"/>
        <w:autoSpaceDN w:val="0"/>
        <w:adjustRightInd w:val="0"/>
        <w:spacing w:line="240" w:lineRule="auto"/>
        <w:rPr>
          <w:rFonts w:asciiTheme="majorHAnsi" w:hAnsiTheme="majorHAnsi" w:cs="Times New Roman"/>
        </w:rPr>
      </w:pPr>
    </w:p>
    <w:p w14:paraId="66E5C395" w14:textId="77777777" w:rsidR="00BA12FA" w:rsidRPr="00BA12FA" w:rsidRDefault="00BA12FA" w:rsidP="00BA12FA">
      <w:pPr>
        <w:widowControl w:val="0"/>
        <w:autoSpaceDE w:val="0"/>
        <w:autoSpaceDN w:val="0"/>
        <w:adjustRightInd w:val="0"/>
        <w:spacing w:line="240" w:lineRule="auto"/>
        <w:rPr>
          <w:rFonts w:asciiTheme="majorHAnsi" w:hAnsiTheme="majorHAnsi" w:cs="Times New Roman"/>
        </w:rPr>
      </w:pPr>
      <w:r w:rsidRPr="00BA12FA">
        <w:rPr>
          <w:rFonts w:asciiTheme="majorHAnsi" w:hAnsiTheme="majorHAnsi" w:cs="Times New Roman"/>
        </w:rPr>
        <w:t xml:space="preserve">All staff members participate in a rigorous, continuous program of professional learning that is aligned with the school's purpose and direction. Professional development is based on an assessment of needs of the school and the individual. The program builds measurable capacity among all professional and support staff. The program is rigorously and systematically evaluated for effectiveness in improving </w:t>
      </w:r>
      <w:r w:rsidRPr="00BA12FA">
        <w:rPr>
          <w:rFonts w:asciiTheme="majorHAnsi" w:hAnsiTheme="majorHAnsi" w:cs="Times New Roman"/>
        </w:rPr>
        <w:lastRenderedPageBreak/>
        <w:t>instruction, student learning, and the conditions that support learning.</w:t>
      </w:r>
    </w:p>
    <w:p w14:paraId="0BF23B9E" w14:textId="77777777" w:rsidR="00BA12FA" w:rsidRDefault="00BA12FA" w:rsidP="00EB47D2">
      <w:pPr>
        <w:pStyle w:val="normal0"/>
        <w:rPr>
          <w:rFonts w:ascii="Calibri" w:eastAsia="Calibri" w:hAnsi="Calibri" w:cs="Calibri"/>
          <w:color w:val="0B5394"/>
          <w:sz w:val="20"/>
          <w:szCs w:val="20"/>
        </w:rPr>
      </w:pPr>
    </w:p>
    <w:p w14:paraId="3FCFDA2D" w14:textId="77777777" w:rsidR="00BA12FA" w:rsidRDefault="00BA12FA" w:rsidP="00EB47D2">
      <w:pPr>
        <w:pStyle w:val="normal0"/>
      </w:pPr>
    </w:p>
    <w:p w14:paraId="6A8385B4" w14:textId="77777777" w:rsidR="00B14123" w:rsidRDefault="00B801BB">
      <w:pPr>
        <w:pStyle w:val="Heading2"/>
        <w:spacing w:before="0"/>
        <w:contextualSpacing w:val="0"/>
      </w:pPr>
      <w:bookmarkStart w:id="19" w:name="h.o1jins7egbxg" w:colFirst="0" w:colLast="0"/>
      <w:bookmarkEnd w:id="19"/>
      <w:r>
        <w:rPr>
          <w:rFonts w:ascii="Calibri" w:eastAsia="Calibri" w:hAnsi="Calibri" w:cs="Calibri"/>
          <w:color w:val="0B5394"/>
          <w:sz w:val="36"/>
          <w:szCs w:val="36"/>
        </w:rPr>
        <w:t>Learning Support Services (3.12)</w:t>
      </w:r>
    </w:p>
    <w:tbl>
      <w:tblPr>
        <w:tblStyle w:val="a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57D3B238" w14:textId="77777777">
        <w:trPr>
          <w:trHeight w:val="680"/>
          <w:jc w:val="center"/>
        </w:trPr>
        <w:tc>
          <w:tcPr>
            <w:tcW w:w="7215" w:type="dxa"/>
            <w:shd w:val="clear" w:color="auto" w:fill="FFFFFF"/>
            <w:tcMar>
              <w:top w:w="100" w:type="dxa"/>
              <w:left w:w="100" w:type="dxa"/>
              <w:bottom w:w="100" w:type="dxa"/>
              <w:right w:w="100" w:type="dxa"/>
            </w:tcMar>
          </w:tcPr>
          <w:p w14:paraId="52AD334A" w14:textId="77777777" w:rsidR="00B14123" w:rsidRDefault="00B801BB">
            <w:pPr>
              <w:pStyle w:val="normal0"/>
              <w:spacing w:line="240" w:lineRule="auto"/>
            </w:pPr>
            <w:r>
              <w:rPr>
                <w:rFonts w:ascii="Calibri" w:eastAsia="Calibri" w:hAnsi="Calibri" w:cs="Calibri"/>
              </w:rPr>
              <w:t xml:space="preserve">The school provides and coordinates learning support services to meet the unique learning needs of students. </w:t>
            </w:r>
            <w:hyperlink r:id="rId23">
              <w:r>
                <w:rPr>
                  <w:rFonts w:ascii="Calibri" w:eastAsia="Calibri" w:hAnsi="Calibri" w:cs="Calibri"/>
                  <w:color w:val="1155CC"/>
                  <w:u w:val="single"/>
                </w:rPr>
                <w:t>(3.12 Rubric)</w:t>
              </w:r>
            </w:hyperlink>
          </w:p>
        </w:tc>
        <w:tc>
          <w:tcPr>
            <w:tcW w:w="2145" w:type="dxa"/>
            <w:shd w:val="clear" w:color="auto" w:fill="0B5394"/>
            <w:tcMar>
              <w:top w:w="100" w:type="dxa"/>
              <w:left w:w="100" w:type="dxa"/>
              <w:bottom w:w="100" w:type="dxa"/>
              <w:right w:w="100" w:type="dxa"/>
            </w:tcMar>
            <w:vAlign w:val="center"/>
          </w:tcPr>
          <w:p w14:paraId="5995831C" w14:textId="1DC14DAF" w:rsidR="00B14123" w:rsidRDefault="00BA12FA">
            <w:pPr>
              <w:pStyle w:val="normal0"/>
              <w:spacing w:line="240" w:lineRule="auto"/>
              <w:jc w:val="center"/>
            </w:pPr>
            <w:r>
              <w:rPr>
                <w:rFonts w:ascii="Calibri" w:eastAsia="Calibri" w:hAnsi="Calibri" w:cs="Calibri"/>
                <w:b/>
                <w:color w:val="FFFFFF"/>
                <w:sz w:val="28"/>
                <w:szCs w:val="28"/>
              </w:rPr>
              <w:t>Acceptable</w:t>
            </w:r>
          </w:p>
        </w:tc>
      </w:tr>
    </w:tbl>
    <w:p w14:paraId="6F690182" w14:textId="77777777" w:rsidR="00B14123" w:rsidRDefault="00B14123">
      <w:pPr>
        <w:pStyle w:val="normal0"/>
      </w:pPr>
    </w:p>
    <w:tbl>
      <w:tblPr>
        <w:tblStyle w:val="af"/>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8235"/>
      </w:tblGrid>
      <w:tr w:rsidR="00B14123" w14:paraId="661D610D" w14:textId="77777777">
        <w:trPr>
          <w:jc w:val="right"/>
        </w:trPr>
        <w:tc>
          <w:tcPr>
            <w:tcW w:w="111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2A6BB909"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235" w:type="dxa"/>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tcPr>
          <w:p w14:paraId="01A65BD3" w14:textId="77777777" w:rsidR="00B14123" w:rsidRDefault="00B801BB">
            <w:pPr>
              <w:pStyle w:val="normal0"/>
            </w:pPr>
            <w:r>
              <w:rPr>
                <w:rFonts w:ascii="Calibri" w:eastAsia="Calibri" w:hAnsi="Calibri" w:cs="Calibri"/>
                <w:sz w:val="20"/>
                <w:szCs w:val="20"/>
              </w:rPr>
              <w:t>The school is providing for the needs of all gifted and talented students through enrichments in regular instruction, enrichment programs, advanced or challenging courses, extension periods, etc.  (Wyoming)</w:t>
            </w:r>
          </w:p>
        </w:tc>
      </w:tr>
      <w:tr w:rsidR="00B14123" w14:paraId="61406541" w14:textId="77777777">
        <w:trPr>
          <w:jc w:val="right"/>
        </w:trPr>
        <w:tc>
          <w:tcPr>
            <w:tcW w:w="111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102120CB"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235" w:type="dxa"/>
            <w:tcBorders>
              <w:top w:val="single" w:sz="8" w:space="0" w:color="FFFFFF"/>
              <w:left w:val="single" w:sz="8" w:space="0" w:color="FFFFFF"/>
              <w:bottom w:val="single" w:sz="8" w:space="0" w:color="FFFFFF"/>
              <w:right w:val="single" w:sz="8" w:space="0" w:color="FFFFFF"/>
            </w:tcBorders>
            <w:shd w:val="clear" w:color="auto" w:fill="F3F3F3"/>
            <w:tcMar>
              <w:top w:w="86" w:type="dxa"/>
              <w:left w:w="86" w:type="dxa"/>
              <w:bottom w:w="86" w:type="dxa"/>
              <w:right w:w="86" w:type="dxa"/>
            </w:tcMar>
          </w:tcPr>
          <w:p w14:paraId="61F3CE5B" w14:textId="77777777" w:rsidR="00B14123" w:rsidRDefault="00B801BB">
            <w:pPr>
              <w:pStyle w:val="normal0"/>
              <w:ind w:left="45"/>
            </w:pPr>
            <w:r>
              <w:rPr>
                <w:rFonts w:ascii="Calibri" w:eastAsia="Calibri" w:hAnsi="Calibri" w:cs="Calibri"/>
                <w:sz w:val="20"/>
                <w:szCs w:val="20"/>
              </w:rPr>
              <w:t>The school follows district policies and procedures for identifying and intervening with at-risk students and preventing at-risk behavior. (Wyoming)</w:t>
            </w:r>
          </w:p>
        </w:tc>
      </w:tr>
      <w:tr w:rsidR="00B14123" w14:paraId="40CD4BEC" w14:textId="77777777">
        <w:trPr>
          <w:trHeight w:val="253"/>
          <w:jc w:val="right"/>
        </w:trPr>
        <w:tc>
          <w:tcPr>
            <w:tcW w:w="1110" w:type="dxa"/>
            <w:vMerge w:val="restart"/>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7E79538A"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235" w:type="dxa"/>
            <w:vMerge w:val="restart"/>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tcPr>
          <w:p w14:paraId="0F86C8AD" w14:textId="77777777" w:rsidR="00B14123" w:rsidRDefault="00B801BB">
            <w:pPr>
              <w:pStyle w:val="normal0"/>
            </w:pPr>
            <w:r>
              <w:rPr>
                <w:rFonts w:ascii="Calibri" w:eastAsia="Calibri" w:hAnsi="Calibri" w:cs="Calibri"/>
                <w:sz w:val="20"/>
                <w:szCs w:val="20"/>
              </w:rPr>
              <w:t>The school implements programs that include planned strategies for intervening with students who fail to demonstrate proficiency on the standards. These include extended day and extended year programs and certified tutors. (Wyoming)</w:t>
            </w:r>
          </w:p>
        </w:tc>
      </w:tr>
      <w:tr w:rsidR="00B14123" w14:paraId="196886F5" w14:textId="77777777">
        <w:trPr>
          <w:trHeight w:val="420"/>
          <w:jc w:val="right"/>
        </w:trPr>
        <w:tc>
          <w:tcPr>
            <w:tcW w:w="1110"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1EE6639E" w14:textId="77777777" w:rsidR="00B14123" w:rsidRDefault="00B14123">
            <w:pPr>
              <w:pStyle w:val="normal0"/>
              <w:widowControl w:val="0"/>
              <w:spacing w:line="240" w:lineRule="auto"/>
            </w:pPr>
          </w:p>
        </w:tc>
        <w:tc>
          <w:tcPr>
            <w:tcW w:w="8235"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tcPr>
          <w:p w14:paraId="078877CC" w14:textId="77777777" w:rsidR="00B14123" w:rsidRDefault="00B14123">
            <w:pPr>
              <w:pStyle w:val="normal0"/>
              <w:spacing w:line="240" w:lineRule="auto"/>
            </w:pPr>
          </w:p>
        </w:tc>
      </w:tr>
      <w:tr w:rsidR="00B14123" w14:paraId="15A58FC5" w14:textId="77777777">
        <w:trPr>
          <w:jc w:val="right"/>
        </w:trPr>
        <w:tc>
          <w:tcPr>
            <w:tcW w:w="111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5A0E212C" w14:textId="1C7FBBF7" w:rsidR="00B14123" w:rsidRDefault="009A2BAB">
            <w:pPr>
              <w:pStyle w:val="normal0"/>
              <w:widowControl w:val="0"/>
              <w:spacing w:line="240" w:lineRule="auto"/>
              <w:jc w:val="right"/>
            </w:pPr>
            <w:r>
              <w:rPr>
                <w:rFonts w:ascii="Calibri" w:eastAsia="Calibri" w:hAnsi="Calibri" w:cs="Calibri"/>
                <w:b/>
                <w:color w:val="0B5394"/>
                <w:sz w:val="28"/>
                <w:szCs w:val="28"/>
              </w:rPr>
              <w:t>YES</w:t>
            </w:r>
          </w:p>
        </w:tc>
        <w:tc>
          <w:tcPr>
            <w:tcW w:w="8235" w:type="dxa"/>
            <w:tcBorders>
              <w:top w:val="single" w:sz="8" w:space="0" w:color="FFFFFF"/>
              <w:left w:val="single" w:sz="8" w:space="0" w:color="FFFFFF"/>
              <w:bottom w:val="single" w:sz="8" w:space="0" w:color="FFFFFF"/>
              <w:right w:val="single" w:sz="8" w:space="0" w:color="FFFFFF"/>
            </w:tcBorders>
            <w:shd w:val="clear" w:color="auto" w:fill="F3F3F3"/>
            <w:tcMar>
              <w:top w:w="86" w:type="dxa"/>
              <w:left w:w="86" w:type="dxa"/>
              <w:bottom w:w="86" w:type="dxa"/>
              <w:right w:w="86" w:type="dxa"/>
            </w:tcMar>
          </w:tcPr>
          <w:p w14:paraId="6B1B695A" w14:textId="77777777" w:rsidR="00B14123" w:rsidRDefault="00B801BB">
            <w:pPr>
              <w:pStyle w:val="normal0"/>
              <w:ind w:left="45"/>
            </w:pPr>
            <w:r>
              <w:rPr>
                <w:rFonts w:ascii="Calibri" w:eastAsia="Calibri" w:hAnsi="Calibri" w:cs="Calibri"/>
                <w:sz w:val="20"/>
                <w:szCs w:val="20"/>
              </w:rPr>
              <w:t>Title I targeted assistance programs avoid removing children from the regular classroom during regular school hours for instruction provided under Title I. (Federal)</w:t>
            </w:r>
          </w:p>
        </w:tc>
      </w:tr>
      <w:tr w:rsidR="00B14123" w14:paraId="3199ADEA" w14:textId="77777777">
        <w:trPr>
          <w:jc w:val="right"/>
        </w:trPr>
        <w:tc>
          <w:tcPr>
            <w:tcW w:w="111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B89259A" w14:textId="0F6D9384" w:rsidR="00B14123" w:rsidRDefault="009A2BAB">
            <w:pPr>
              <w:pStyle w:val="normal0"/>
              <w:widowControl w:val="0"/>
              <w:spacing w:line="240" w:lineRule="auto"/>
              <w:jc w:val="right"/>
            </w:pPr>
            <w:r>
              <w:rPr>
                <w:rFonts w:ascii="Calibri" w:eastAsia="Calibri" w:hAnsi="Calibri" w:cs="Calibri"/>
                <w:b/>
                <w:color w:val="0B5394"/>
                <w:sz w:val="28"/>
                <w:szCs w:val="28"/>
              </w:rPr>
              <w:t>YES</w:t>
            </w:r>
          </w:p>
        </w:tc>
        <w:tc>
          <w:tcPr>
            <w:tcW w:w="8235" w:type="dxa"/>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tcPr>
          <w:p w14:paraId="27743ECB" w14:textId="77777777" w:rsidR="00B14123" w:rsidRDefault="00B801BB">
            <w:pPr>
              <w:pStyle w:val="normal0"/>
              <w:ind w:left="45"/>
            </w:pPr>
            <w:r>
              <w:rPr>
                <w:rFonts w:ascii="Calibri" w:eastAsia="Calibri" w:hAnsi="Calibri" w:cs="Calibri"/>
                <w:sz w:val="20"/>
                <w:szCs w:val="20"/>
              </w:rPr>
              <w:t>The school meets the educational needs of historically underserved populations. (Federal)</w:t>
            </w:r>
          </w:p>
        </w:tc>
      </w:tr>
    </w:tbl>
    <w:p w14:paraId="6FB1BE60" w14:textId="77777777" w:rsidR="00B14123" w:rsidRDefault="00B801BB">
      <w:pPr>
        <w:pStyle w:val="normal0"/>
      </w:pPr>
      <w:r>
        <w:rPr>
          <w:rFonts w:ascii="Calibri" w:eastAsia="Calibri" w:hAnsi="Calibri" w:cs="Calibri"/>
          <w:b/>
          <w:color w:val="0B5394"/>
          <w:sz w:val="24"/>
          <w:szCs w:val="24"/>
        </w:rPr>
        <w:t>Summary of Practices:</w:t>
      </w:r>
    </w:p>
    <w:p w14:paraId="61323D64" w14:textId="77777777" w:rsidR="00F067B7" w:rsidRDefault="00B801BB">
      <w:pPr>
        <w:pStyle w:val="normal0"/>
        <w:rPr>
          <w:rFonts w:ascii="Calibri" w:eastAsia="Calibri" w:hAnsi="Calibri" w:cs="Calibri"/>
          <w:color w:val="0B5394"/>
          <w:sz w:val="20"/>
          <w:szCs w:val="20"/>
        </w:rPr>
      </w:pPr>
      <w:r>
        <w:rPr>
          <w:rFonts w:ascii="Calibri" w:eastAsia="Calibri" w:hAnsi="Calibri" w:cs="Calibri"/>
          <w:b/>
          <w:color w:val="0B5394"/>
          <w:sz w:val="20"/>
          <w:szCs w:val="20"/>
        </w:rPr>
        <w:t xml:space="preserve">All Title I Schools: </w:t>
      </w:r>
      <w:r>
        <w:rPr>
          <w:rFonts w:ascii="Calibri" w:eastAsia="Calibri" w:hAnsi="Calibri" w:cs="Calibri"/>
          <w:color w:val="0B5394"/>
          <w:sz w:val="20"/>
          <w:szCs w:val="20"/>
        </w:rPr>
        <w:t>What is your school’s approach to providing additional assistance to students experiencing difficulties in mastery of the standards?</w:t>
      </w:r>
    </w:p>
    <w:p w14:paraId="4D261ECF" w14:textId="77777777" w:rsidR="00F067B7" w:rsidRDefault="00F067B7">
      <w:pPr>
        <w:pStyle w:val="normal0"/>
        <w:rPr>
          <w:rFonts w:ascii="Calibri" w:eastAsia="Calibri" w:hAnsi="Calibri" w:cs="Calibri"/>
          <w:color w:val="0B5394"/>
          <w:sz w:val="20"/>
          <w:szCs w:val="20"/>
        </w:rPr>
      </w:pPr>
    </w:p>
    <w:p w14:paraId="10E156F3" w14:textId="00D381C5" w:rsidR="00B14123" w:rsidRPr="00F067B7" w:rsidRDefault="0063744C">
      <w:pPr>
        <w:pStyle w:val="normal0"/>
        <w:rPr>
          <w:rFonts w:asciiTheme="majorHAnsi" w:eastAsia="Calibri" w:hAnsiTheme="majorHAnsi" w:cs="Calibri"/>
          <w:color w:val="0B5394"/>
        </w:rPr>
      </w:pPr>
      <w:r w:rsidRPr="00F067B7">
        <w:rPr>
          <w:rFonts w:asciiTheme="majorHAnsi" w:eastAsia="Calibri" w:hAnsiTheme="majorHAnsi" w:cs="Calibri"/>
          <w:color w:val="0B5394"/>
        </w:rPr>
        <w:t xml:space="preserve">Identified Title 1 students </w:t>
      </w:r>
      <w:r w:rsidR="00F01077" w:rsidRPr="00F067B7">
        <w:rPr>
          <w:rFonts w:asciiTheme="majorHAnsi" w:eastAsia="Calibri" w:hAnsiTheme="majorHAnsi" w:cs="Calibri"/>
          <w:color w:val="0B5394"/>
        </w:rPr>
        <w:t>receive research-</w:t>
      </w:r>
      <w:r w:rsidR="00501DFD" w:rsidRPr="00F067B7">
        <w:rPr>
          <w:rFonts w:asciiTheme="majorHAnsi" w:eastAsia="Calibri" w:hAnsiTheme="majorHAnsi" w:cs="Calibri"/>
          <w:color w:val="0B5394"/>
        </w:rPr>
        <w:t>based interventions in accordance with the district decision rules.</w:t>
      </w:r>
    </w:p>
    <w:p w14:paraId="16656B2F" w14:textId="77777777" w:rsidR="00F067B7" w:rsidRDefault="00F067B7" w:rsidP="00BA12FA">
      <w:pPr>
        <w:widowControl w:val="0"/>
        <w:autoSpaceDE w:val="0"/>
        <w:autoSpaceDN w:val="0"/>
        <w:adjustRightInd w:val="0"/>
        <w:spacing w:line="240" w:lineRule="auto"/>
        <w:rPr>
          <w:rFonts w:asciiTheme="majorHAnsi" w:hAnsiTheme="majorHAnsi" w:cs="Times New Roman"/>
        </w:rPr>
      </w:pPr>
    </w:p>
    <w:p w14:paraId="6FE59364" w14:textId="1939627E" w:rsidR="00BA12FA" w:rsidRPr="00F067B7" w:rsidRDefault="00BA12FA" w:rsidP="00BA12FA">
      <w:pPr>
        <w:widowControl w:val="0"/>
        <w:autoSpaceDE w:val="0"/>
        <w:autoSpaceDN w:val="0"/>
        <w:adjustRightInd w:val="0"/>
        <w:spacing w:line="240" w:lineRule="auto"/>
        <w:rPr>
          <w:rFonts w:asciiTheme="majorHAnsi" w:hAnsiTheme="majorHAnsi" w:cs="Times New Roman"/>
        </w:rPr>
      </w:pPr>
      <w:r w:rsidRPr="00F067B7">
        <w:rPr>
          <w:rFonts w:asciiTheme="majorHAnsi" w:hAnsiTheme="majorHAnsi" w:cs="Times New Roman"/>
        </w:rPr>
        <w:t>School personnel continuously use data to identify unique learning needs of all studen</w:t>
      </w:r>
      <w:r w:rsidR="00F067B7">
        <w:rPr>
          <w:rFonts w:asciiTheme="majorHAnsi" w:hAnsiTheme="majorHAnsi" w:cs="Times New Roman"/>
        </w:rPr>
        <w:t xml:space="preserve">ts at all levels of proficiency. They identify </w:t>
      </w:r>
      <w:r w:rsidRPr="00F067B7">
        <w:rPr>
          <w:rFonts w:asciiTheme="majorHAnsi" w:hAnsiTheme="majorHAnsi" w:cs="Times New Roman"/>
        </w:rPr>
        <w:t>other learning needs (such as second languages)</w:t>
      </w:r>
      <w:r w:rsidR="00F067B7">
        <w:rPr>
          <w:rFonts w:asciiTheme="majorHAnsi" w:hAnsiTheme="majorHAnsi" w:cs="Times New Roman"/>
        </w:rPr>
        <w:t xml:space="preserve"> and provide differentiated instruction when needed</w:t>
      </w:r>
      <w:r w:rsidRPr="00F067B7">
        <w:rPr>
          <w:rFonts w:asciiTheme="majorHAnsi" w:hAnsiTheme="majorHAnsi" w:cs="Times New Roman"/>
        </w:rPr>
        <w:t>. School personnel stay current on research related to unique characteristics of learning (such as learning styles, multiple intelligences, personality type indicators) and provide related individualized learning support services to all students.</w:t>
      </w:r>
      <w:r w:rsidR="00F067B7">
        <w:rPr>
          <w:rFonts w:asciiTheme="majorHAnsi" w:hAnsiTheme="majorHAnsi" w:cs="Times New Roman"/>
        </w:rPr>
        <w:t xml:space="preserve"> </w:t>
      </w:r>
    </w:p>
    <w:p w14:paraId="2D830ABA" w14:textId="77777777" w:rsidR="00BA12FA" w:rsidRDefault="00BA12FA">
      <w:pPr>
        <w:pStyle w:val="normal0"/>
        <w:rPr>
          <w:rFonts w:asciiTheme="majorHAnsi" w:hAnsiTheme="majorHAnsi"/>
        </w:rPr>
      </w:pPr>
    </w:p>
    <w:p w14:paraId="5660D3BE" w14:textId="77777777" w:rsidR="00991749" w:rsidRDefault="00991749" w:rsidP="00991749">
      <w:pPr>
        <w:pStyle w:val="normal0"/>
        <w:rPr>
          <w:rFonts w:asciiTheme="majorHAnsi" w:hAnsiTheme="majorHAnsi"/>
        </w:rPr>
      </w:pPr>
      <w:r w:rsidRPr="009A7CD1">
        <w:rPr>
          <w:rFonts w:asciiTheme="majorHAnsi" w:hAnsiTheme="majorHAnsi"/>
        </w:rPr>
        <w:t xml:space="preserve">Please see additional information on our District’s early literacy plan by clicking on the following </w:t>
      </w:r>
      <w:proofErr w:type="gramStart"/>
      <w:r w:rsidRPr="009A7CD1">
        <w:rPr>
          <w:rFonts w:asciiTheme="majorHAnsi" w:hAnsiTheme="majorHAnsi"/>
        </w:rPr>
        <w:t xml:space="preserve">link </w:t>
      </w:r>
      <w:r>
        <w:rPr>
          <w:rFonts w:asciiTheme="majorHAnsi" w:hAnsiTheme="majorHAnsi"/>
        </w:rPr>
        <w:t xml:space="preserve"> and</w:t>
      </w:r>
      <w:proofErr w:type="gramEnd"/>
      <w:r>
        <w:rPr>
          <w:rFonts w:asciiTheme="majorHAnsi" w:hAnsiTheme="majorHAnsi"/>
        </w:rPr>
        <w:t xml:space="preserve"> clicking the early literacy plan. </w:t>
      </w:r>
    </w:p>
    <w:p w14:paraId="5BA804F3" w14:textId="77777777" w:rsidR="00991749" w:rsidRDefault="00991749" w:rsidP="00991749">
      <w:pPr>
        <w:pStyle w:val="normal0"/>
        <w:rPr>
          <w:rFonts w:asciiTheme="majorHAnsi" w:hAnsiTheme="majorHAnsi"/>
        </w:rPr>
      </w:pPr>
    </w:p>
    <w:p w14:paraId="57D2D1D1" w14:textId="77777777" w:rsidR="00991749" w:rsidRDefault="00991749" w:rsidP="00991749">
      <w:pPr>
        <w:pStyle w:val="normal0"/>
        <w:rPr>
          <w:rFonts w:asciiTheme="majorHAnsi" w:hAnsiTheme="majorHAnsi"/>
        </w:rPr>
      </w:pPr>
      <w:hyperlink r:id="rId24" w:history="1">
        <w:r w:rsidRPr="00761697">
          <w:rPr>
            <w:rStyle w:val="Hyperlink"/>
            <w:rFonts w:asciiTheme="majorHAnsi" w:hAnsiTheme="majorHAnsi"/>
          </w:rPr>
          <w:t>http://www.sweetwater1.org/site_res_view_template.aspx?id=3b958b45-922e-4c5b-a019-4d5d5e62b584</w:t>
        </w:r>
      </w:hyperlink>
    </w:p>
    <w:p w14:paraId="7912840D" w14:textId="77777777" w:rsidR="00991749" w:rsidRPr="00F067B7" w:rsidRDefault="00991749">
      <w:pPr>
        <w:pStyle w:val="normal0"/>
        <w:rPr>
          <w:rFonts w:asciiTheme="majorHAnsi" w:hAnsiTheme="majorHAnsi"/>
        </w:rPr>
      </w:pPr>
    </w:p>
    <w:p w14:paraId="0CC297E9" w14:textId="77777777" w:rsidR="00B14123" w:rsidRDefault="00B801BB">
      <w:pPr>
        <w:pStyle w:val="Heading1"/>
        <w:ind w:right="-180"/>
        <w:contextualSpacing w:val="0"/>
      </w:pPr>
      <w:bookmarkStart w:id="20" w:name="h.78kvuysxrxgw" w:colFirst="0" w:colLast="0"/>
      <w:bookmarkEnd w:id="20"/>
      <w:proofErr w:type="spellStart"/>
      <w:r>
        <w:rPr>
          <w:rFonts w:ascii="Calibri" w:eastAsia="Calibri" w:hAnsi="Calibri" w:cs="Calibri"/>
          <w:b/>
          <w:sz w:val="36"/>
          <w:szCs w:val="36"/>
        </w:rPr>
        <w:lastRenderedPageBreak/>
        <w:t>AdvancED</w:t>
      </w:r>
      <w:proofErr w:type="spellEnd"/>
      <w:r>
        <w:rPr>
          <w:rFonts w:ascii="Calibri" w:eastAsia="Calibri" w:hAnsi="Calibri" w:cs="Calibri"/>
          <w:b/>
          <w:sz w:val="36"/>
          <w:szCs w:val="36"/>
        </w:rPr>
        <w:t xml:space="preserve"> Standard 5: Using Data for Continuous Improvement</w:t>
      </w:r>
    </w:p>
    <w:p w14:paraId="204A81D0" w14:textId="77777777" w:rsidR="00B14123" w:rsidRDefault="00B801BB">
      <w:pPr>
        <w:pStyle w:val="Heading2"/>
        <w:contextualSpacing w:val="0"/>
      </w:pPr>
      <w:bookmarkStart w:id="21" w:name="h.brg7vsm31ln6" w:colFirst="0" w:colLast="0"/>
      <w:bookmarkEnd w:id="21"/>
      <w:r>
        <w:rPr>
          <w:rFonts w:ascii="Calibri" w:eastAsia="Calibri" w:hAnsi="Calibri" w:cs="Calibri"/>
          <w:color w:val="0B5394"/>
          <w:sz w:val="36"/>
          <w:szCs w:val="36"/>
        </w:rPr>
        <w:t>Student Assessment System (5.1)</w:t>
      </w:r>
    </w:p>
    <w:tbl>
      <w:tblPr>
        <w:tblStyle w:val="a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6D6328B9" w14:textId="77777777">
        <w:trPr>
          <w:trHeight w:val="680"/>
          <w:jc w:val="center"/>
        </w:trPr>
        <w:tc>
          <w:tcPr>
            <w:tcW w:w="7215" w:type="dxa"/>
            <w:shd w:val="clear" w:color="auto" w:fill="FFFFFF"/>
            <w:tcMar>
              <w:top w:w="100" w:type="dxa"/>
              <w:left w:w="100" w:type="dxa"/>
              <w:bottom w:w="100" w:type="dxa"/>
              <w:right w:w="100" w:type="dxa"/>
            </w:tcMar>
          </w:tcPr>
          <w:p w14:paraId="6562DCEE" w14:textId="77777777" w:rsidR="00B14123" w:rsidRDefault="00B801BB">
            <w:pPr>
              <w:pStyle w:val="normal0"/>
              <w:spacing w:line="240" w:lineRule="auto"/>
            </w:pPr>
            <w:r>
              <w:rPr>
                <w:rFonts w:ascii="Calibri" w:eastAsia="Calibri" w:hAnsi="Calibri" w:cs="Calibri"/>
              </w:rPr>
              <w:t xml:space="preserve">The school establishes and maintains a clearly defined and comprehensive student assessment system. </w:t>
            </w:r>
            <w:hyperlink r:id="rId25">
              <w:r>
                <w:rPr>
                  <w:rFonts w:ascii="Calibri" w:eastAsia="Calibri" w:hAnsi="Calibri" w:cs="Calibri"/>
                  <w:color w:val="1155CC"/>
                  <w:u w:val="single"/>
                </w:rPr>
                <w:t>(5.1 Rubric)</w:t>
              </w:r>
            </w:hyperlink>
          </w:p>
        </w:tc>
        <w:tc>
          <w:tcPr>
            <w:tcW w:w="2145" w:type="dxa"/>
            <w:shd w:val="clear" w:color="auto" w:fill="0B5394"/>
            <w:tcMar>
              <w:top w:w="100" w:type="dxa"/>
              <w:left w:w="100" w:type="dxa"/>
              <w:bottom w:w="100" w:type="dxa"/>
              <w:right w:w="100" w:type="dxa"/>
            </w:tcMar>
            <w:vAlign w:val="center"/>
          </w:tcPr>
          <w:p w14:paraId="1CC28488" w14:textId="10E3B35B" w:rsidR="00B14123" w:rsidRDefault="00257EC9">
            <w:pPr>
              <w:pStyle w:val="normal0"/>
              <w:spacing w:line="240" w:lineRule="auto"/>
              <w:jc w:val="center"/>
            </w:pPr>
            <w:r>
              <w:rPr>
                <w:rFonts w:ascii="Calibri" w:eastAsia="Calibri" w:hAnsi="Calibri" w:cs="Calibri"/>
                <w:b/>
                <w:color w:val="FFFFFF"/>
                <w:sz w:val="28"/>
                <w:szCs w:val="28"/>
              </w:rPr>
              <w:t>Acceptable</w:t>
            </w:r>
          </w:p>
        </w:tc>
      </w:tr>
    </w:tbl>
    <w:p w14:paraId="101E40D0" w14:textId="77777777" w:rsidR="00B14123" w:rsidRDefault="00B14123">
      <w:pPr>
        <w:pStyle w:val="normal0"/>
      </w:pPr>
    </w:p>
    <w:tbl>
      <w:tblPr>
        <w:tblStyle w:val="af1"/>
        <w:tblW w:w="93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355"/>
      </w:tblGrid>
      <w:tr w:rsidR="00B14123" w14:paraId="734D7311" w14:textId="77777777">
        <w:trPr>
          <w:trHeight w:val="253"/>
          <w:jc w:val="right"/>
        </w:trPr>
        <w:tc>
          <w:tcPr>
            <w:tcW w:w="1020" w:type="dxa"/>
            <w:vMerge w:val="restart"/>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73A92BEC"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55"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3C06FE10" w14:textId="77777777" w:rsidR="00B14123" w:rsidRDefault="00B801BB">
            <w:pPr>
              <w:pStyle w:val="normal0"/>
            </w:pPr>
            <w:r>
              <w:rPr>
                <w:rFonts w:ascii="Calibri" w:eastAsia="Calibri" w:hAnsi="Calibri" w:cs="Calibri"/>
                <w:sz w:val="20"/>
                <w:szCs w:val="20"/>
              </w:rPr>
              <w:t>The school implements the district assessment system to measure student performance relative to the uniform state content and performance standards. The system is designed so that all students have equality of educational opportunity to learn the content and skills represented in the standards and to the level established by the performance standards. (Wyoming)</w:t>
            </w:r>
          </w:p>
        </w:tc>
      </w:tr>
      <w:tr w:rsidR="00B14123" w14:paraId="71D85D64" w14:textId="77777777">
        <w:trPr>
          <w:trHeight w:val="480"/>
          <w:jc w:val="right"/>
        </w:trPr>
        <w:tc>
          <w:tcPr>
            <w:tcW w:w="1020" w:type="dxa"/>
            <w:vMerge/>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7D444969" w14:textId="77777777" w:rsidR="00B14123" w:rsidRDefault="00B14123">
            <w:pPr>
              <w:pStyle w:val="normal0"/>
              <w:spacing w:line="240" w:lineRule="auto"/>
              <w:jc w:val="right"/>
            </w:pPr>
          </w:p>
        </w:tc>
        <w:tc>
          <w:tcPr>
            <w:tcW w:w="8355" w:type="dxa"/>
            <w:vMerge/>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3FC13343" w14:textId="77777777" w:rsidR="00B14123" w:rsidRDefault="00B14123">
            <w:pPr>
              <w:pStyle w:val="normal0"/>
              <w:spacing w:line="240" w:lineRule="auto"/>
            </w:pPr>
          </w:p>
        </w:tc>
      </w:tr>
      <w:tr w:rsidR="00B14123" w14:paraId="43395DEE" w14:textId="77777777">
        <w:trPr>
          <w:trHeight w:val="900"/>
          <w:jc w:val="right"/>
        </w:trPr>
        <w:tc>
          <w:tcPr>
            <w:tcW w:w="1020"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1483AD2F" w14:textId="77777777" w:rsidR="00B14123" w:rsidRDefault="00B14123">
            <w:pPr>
              <w:pStyle w:val="normal0"/>
              <w:spacing w:line="240" w:lineRule="auto"/>
              <w:jc w:val="right"/>
            </w:pPr>
          </w:p>
        </w:tc>
        <w:tc>
          <w:tcPr>
            <w:tcW w:w="8355"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1A978E43" w14:textId="77777777" w:rsidR="00B14123" w:rsidRDefault="00B14123">
            <w:pPr>
              <w:pStyle w:val="normal0"/>
              <w:spacing w:line="240" w:lineRule="auto"/>
            </w:pPr>
          </w:p>
        </w:tc>
      </w:tr>
      <w:tr w:rsidR="00B14123" w14:paraId="0E48720F" w14:textId="77777777">
        <w:trPr>
          <w:trHeight w:val="253"/>
          <w:jc w:val="right"/>
        </w:trPr>
        <w:tc>
          <w:tcPr>
            <w:tcW w:w="1020"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AD55924" w14:textId="77777777" w:rsidR="00B14123" w:rsidRDefault="00B14123">
            <w:pPr>
              <w:pStyle w:val="normal0"/>
              <w:spacing w:line="240" w:lineRule="auto"/>
            </w:pPr>
          </w:p>
        </w:tc>
        <w:tc>
          <w:tcPr>
            <w:tcW w:w="8355"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35C98036" w14:textId="77777777" w:rsidR="00B14123" w:rsidRDefault="00B14123">
            <w:pPr>
              <w:pStyle w:val="normal0"/>
              <w:spacing w:line="240" w:lineRule="auto"/>
            </w:pPr>
          </w:p>
        </w:tc>
      </w:tr>
    </w:tbl>
    <w:p w14:paraId="49844640" w14:textId="77777777" w:rsidR="00F067B7" w:rsidRDefault="00B801BB" w:rsidP="00644950">
      <w:pPr>
        <w:widowControl w:val="0"/>
        <w:autoSpaceDE w:val="0"/>
        <w:autoSpaceDN w:val="0"/>
        <w:adjustRightInd w:val="0"/>
        <w:rPr>
          <w:rFonts w:ascii="Times New Roman" w:hAnsi="Times New Roman" w:cs="Times New Roman"/>
        </w:rPr>
      </w:pPr>
      <w:r>
        <w:rPr>
          <w:rFonts w:ascii="Calibri" w:eastAsia="Calibri" w:hAnsi="Calibri" w:cs="Calibri"/>
          <w:b/>
          <w:color w:val="0B5394"/>
          <w:sz w:val="24"/>
          <w:szCs w:val="24"/>
        </w:rPr>
        <w:t>Summary of Practices:</w:t>
      </w:r>
      <w:r w:rsidR="00644950" w:rsidRPr="00644950">
        <w:rPr>
          <w:rFonts w:ascii="Times New Roman" w:hAnsi="Times New Roman" w:cs="Times New Roman"/>
        </w:rPr>
        <w:t xml:space="preserve"> </w:t>
      </w:r>
    </w:p>
    <w:p w14:paraId="38F6A6A5" w14:textId="7287F437" w:rsidR="00644950" w:rsidRPr="00336600" w:rsidRDefault="00644950" w:rsidP="00644950">
      <w:pPr>
        <w:widowControl w:val="0"/>
        <w:autoSpaceDE w:val="0"/>
        <w:autoSpaceDN w:val="0"/>
        <w:adjustRightInd w:val="0"/>
        <w:rPr>
          <w:rFonts w:ascii="Times New Roman" w:hAnsi="Times New Roman" w:cs="Times New Roman"/>
          <w:sz w:val="18"/>
          <w:szCs w:val="18"/>
        </w:rPr>
      </w:pPr>
      <w:r w:rsidRPr="00644950">
        <w:rPr>
          <w:rFonts w:ascii="Times New Roman" w:hAnsi="Times New Roman" w:cs="Times New Roman"/>
        </w:rPr>
        <w:t>School personnel maintain and consistently use a comprehensive assessment system that produces data from multiple assessment measures, including locally developed and standardized assessments about student learning and school performance. The system ensures consistent measurement across all classrooms and courses. All assessments are proven reliable and bias free. The system is regularly and systematically evaluated for reliability and effectiveness in improving instruction, student learning, and the conditions that support learning.</w:t>
      </w:r>
    </w:p>
    <w:p w14:paraId="6963D9D6" w14:textId="77777777" w:rsidR="00644950" w:rsidRDefault="00644950" w:rsidP="00644950">
      <w:pPr>
        <w:pStyle w:val="normal0"/>
      </w:pPr>
    </w:p>
    <w:p w14:paraId="0C4C6625" w14:textId="77777777" w:rsidR="00B14123" w:rsidRDefault="00B14123">
      <w:pPr>
        <w:pStyle w:val="normal0"/>
        <w:rPr>
          <w:rFonts w:ascii="Calibri" w:eastAsia="Calibri" w:hAnsi="Calibri" w:cs="Calibri"/>
          <w:b/>
          <w:color w:val="0B5394"/>
          <w:sz w:val="24"/>
          <w:szCs w:val="24"/>
        </w:rPr>
      </w:pPr>
    </w:p>
    <w:p w14:paraId="33ECD486" w14:textId="77777777" w:rsidR="00BA12FA" w:rsidRDefault="00BA12FA">
      <w:pPr>
        <w:pStyle w:val="normal0"/>
      </w:pPr>
    </w:p>
    <w:p w14:paraId="69F751DC" w14:textId="77777777" w:rsidR="00B14123" w:rsidRDefault="00B14123">
      <w:pPr>
        <w:pStyle w:val="normal0"/>
      </w:pPr>
    </w:p>
    <w:p w14:paraId="500C5C82" w14:textId="77777777" w:rsidR="00B14123" w:rsidRDefault="00B14123">
      <w:pPr>
        <w:pStyle w:val="normal0"/>
      </w:pPr>
    </w:p>
    <w:p w14:paraId="0545BD2C" w14:textId="77777777" w:rsidR="00B14123" w:rsidRDefault="00B14123">
      <w:pPr>
        <w:pStyle w:val="normal0"/>
      </w:pPr>
    </w:p>
    <w:p w14:paraId="5F770192" w14:textId="77777777" w:rsidR="00B14123" w:rsidRDefault="00B801BB">
      <w:pPr>
        <w:pStyle w:val="Heading2"/>
        <w:spacing w:before="0"/>
        <w:contextualSpacing w:val="0"/>
      </w:pPr>
      <w:bookmarkStart w:id="22" w:name="h.ykhnokc26pqp" w:colFirst="0" w:colLast="0"/>
      <w:bookmarkEnd w:id="22"/>
      <w:r>
        <w:rPr>
          <w:rFonts w:ascii="Calibri" w:eastAsia="Calibri" w:hAnsi="Calibri" w:cs="Calibri"/>
          <w:color w:val="0B5394"/>
          <w:sz w:val="36"/>
          <w:szCs w:val="36"/>
        </w:rPr>
        <w:t>Collecting, Analyzing and Applying Learning from a Range of Data Sources (5.2)</w:t>
      </w:r>
    </w:p>
    <w:tbl>
      <w:tblPr>
        <w:tblStyle w:val="af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68E90563" w14:textId="77777777">
        <w:trPr>
          <w:trHeight w:val="680"/>
          <w:jc w:val="center"/>
        </w:trPr>
        <w:tc>
          <w:tcPr>
            <w:tcW w:w="7215" w:type="dxa"/>
            <w:shd w:val="clear" w:color="auto" w:fill="FFFFFF"/>
            <w:tcMar>
              <w:top w:w="100" w:type="dxa"/>
              <w:left w:w="100" w:type="dxa"/>
              <w:bottom w:w="100" w:type="dxa"/>
              <w:right w:w="100" w:type="dxa"/>
            </w:tcMar>
          </w:tcPr>
          <w:p w14:paraId="73842DE7" w14:textId="77777777" w:rsidR="00B14123" w:rsidRDefault="00B801BB">
            <w:pPr>
              <w:pStyle w:val="normal0"/>
              <w:spacing w:line="240" w:lineRule="auto"/>
            </w:pPr>
            <w:r>
              <w:rPr>
                <w:rFonts w:ascii="Calibri" w:eastAsia="Calibri" w:hAnsi="Calibri" w:cs="Calibri"/>
              </w:rPr>
              <w:t xml:space="preserve">Professional and support </w:t>
            </w:r>
            <w:proofErr w:type="gramStart"/>
            <w:r>
              <w:rPr>
                <w:rFonts w:ascii="Calibri" w:eastAsia="Calibri" w:hAnsi="Calibri" w:cs="Calibri"/>
              </w:rPr>
              <w:t>staff continuously collect</w:t>
            </w:r>
            <w:proofErr w:type="gramEnd"/>
            <w:r>
              <w:rPr>
                <w:rFonts w:ascii="Calibri" w:eastAsia="Calibri" w:hAnsi="Calibri" w:cs="Calibri"/>
              </w:rPr>
              <w:t xml:space="preserve">, analyze, and apply learning from a range of data sources, including comparison and trend data about student learning, instruction, program evaluation, and organizational conditions. </w:t>
            </w:r>
            <w:hyperlink r:id="rId26">
              <w:r>
                <w:rPr>
                  <w:rFonts w:ascii="Calibri" w:eastAsia="Calibri" w:hAnsi="Calibri" w:cs="Calibri"/>
                  <w:color w:val="1155CC"/>
                  <w:u w:val="single"/>
                </w:rPr>
                <w:t>(5.2 Rubric)</w:t>
              </w:r>
            </w:hyperlink>
          </w:p>
        </w:tc>
        <w:tc>
          <w:tcPr>
            <w:tcW w:w="2145" w:type="dxa"/>
            <w:shd w:val="clear" w:color="auto" w:fill="0B5394"/>
            <w:tcMar>
              <w:top w:w="100" w:type="dxa"/>
              <w:left w:w="100" w:type="dxa"/>
              <w:bottom w:w="100" w:type="dxa"/>
              <w:right w:w="100" w:type="dxa"/>
            </w:tcMar>
            <w:vAlign w:val="center"/>
          </w:tcPr>
          <w:p w14:paraId="30E1FE64"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4E80969C" w14:textId="77777777" w:rsidR="00B14123" w:rsidRDefault="00B801BB">
      <w:pPr>
        <w:pStyle w:val="normal0"/>
      </w:pPr>
      <w:r>
        <w:rPr>
          <w:rFonts w:ascii="Calibri" w:eastAsia="Calibri" w:hAnsi="Calibri" w:cs="Calibri"/>
          <w:b/>
          <w:color w:val="0B5394"/>
          <w:sz w:val="24"/>
          <w:szCs w:val="24"/>
        </w:rPr>
        <w:t>Summary of Practices:</w:t>
      </w:r>
    </w:p>
    <w:p w14:paraId="361EAAE0" w14:textId="44B4C8E1" w:rsidR="00B14123" w:rsidRPr="002C181C" w:rsidRDefault="00F067B7" w:rsidP="00F067B7">
      <w:pPr>
        <w:rPr>
          <w:rFonts w:asciiTheme="majorHAnsi" w:hAnsiTheme="majorHAnsi"/>
        </w:rPr>
      </w:pPr>
      <w:r w:rsidRPr="002C181C">
        <w:rPr>
          <w:rFonts w:asciiTheme="majorHAnsi" w:hAnsiTheme="majorHAnsi"/>
        </w:rPr>
        <w:t>Systematic processes and procedures</w:t>
      </w:r>
      <w:r w:rsidR="002C181C">
        <w:rPr>
          <w:rFonts w:asciiTheme="majorHAnsi" w:hAnsiTheme="majorHAnsi"/>
        </w:rPr>
        <w:t xml:space="preserve"> </w:t>
      </w:r>
      <w:r w:rsidRPr="002C181C">
        <w:rPr>
          <w:rFonts w:asciiTheme="majorHAnsi" w:hAnsiTheme="majorHAnsi"/>
        </w:rPr>
        <w:t>for collecting, analyzing, and applying</w:t>
      </w:r>
      <w:r w:rsidR="002C181C">
        <w:rPr>
          <w:rFonts w:asciiTheme="majorHAnsi" w:hAnsiTheme="majorHAnsi"/>
        </w:rPr>
        <w:t xml:space="preserve"> </w:t>
      </w:r>
      <w:r w:rsidRPr="002C181C">
        <w:rPr>
          <w:rFonts w:asciiTheme="majorHAnsi" w:hAnsiTheme="majorHAnsi"/>
        </w:rPr>
        <w:t>learning from multiple data sources are</w:t>
      </w:r>
      <w:r w:rsidR="002C181C">
        <w:rPr>
          <w:rFonts w:asciiTheme="majorHAnsi" w:hAnsiTheme="majorHAnsi"/>
        </w:rPr>
        <w:t xml:space="preserve"> </w:t>
      </w:r>
      <w:r w:rsidRPr="002C181C">
        <w:rPr>
          <w:rFonts w:asciiTheme="majorHAnsi" w:hAnsiTheme="majorHAnsi"/>
        </w:rPr>
        <w:t>used consistently by professional and</w:t>
      </w:r>
      <w:r w:rsidR="002C181C">
        <w:rPr>
          <w:rFonts w:asciiTheme="majorHAnsi" w:hAnsiTheme="majorHAnsi"/>
        </w:rPr>
        <w:t xml:space="preserve"> </w:t>
      </w:r>
      <w:r w:rsidRPr="002C181C">
        <w:rPr>
          <w:rFonts w:asciiTheme="majorHAnsi" w:hAnsiTheme="majorHAnsi"/>
        </w:rPr>
        <w:t>support staff. Data sources include</w:t>
      </w:r>
      <w:r w:rsidR="002C181C">
        <w:rPr>
          <w:rFonts w:asciiTheme="majorHAnsi" w:hAnsiTheme="majorHAnsi"/>
        </w:rPr>
        <w:t xml:space="preserve"> comparison </w:t>
      </w:r>
      <w:proofErr w:type="gramStart"/>
      <w:r w:rsidR="002C181C">
        <w:rPr>
          <w:rFonts w:asciiTheme="majorHAnsi" w:hAnsiTheme="majorHAnsi"/>
        </w:rPr>
        <w:t xml:space="preserve">and  </w:t>
      </w:r>
      <w:r w:rsidRPr="002C181C">
        <w:rPr>
          <w:rFonts w:asciiTheme="majorHAnsi" w:hAnsiTheme="majorHAnsi"/>
        </w:rPr>
        <w:t>trend</w:t>
      </w:r>
      <w:proofErr w:type="gramEnd"/>
      <w:r w:rsidRPr="002C181C">
        <w:rPr>
          <w:rFonts w:asciiTheme="majorHAnsi" w:hAnsiTheme="majorHAnsi"/>
        </w:rPr>
        <w:t xml:space="preserve"> data that provide</w:t>
      </w:r>
      <w:r w:rsidR="002C181C">
        <w:rPr>
          <w:rFonts w:asciiTheme="majorHAnsi" w:hAnsiTheme="majorHAnsi"/>
        </w:rPr>
        <w:t xml:space="preserve"> </w:t>
      </w:r>
      <w:r w:rsidRPr="002C181C">
        <w:rPr>
          <w:rFonts w:asciiTheme="majorHAnsi" w:hAnsiTheme="majorHAnsi"/>
        </w:rPr>
        <w:t>a complete picture of student learning,</w:t>
      </w:r>
      <w:r w:rsidR="002C181C">
        <w:rPr>
          <w:rFonts w:asciiTheme="majorHAnsi" w:hAnsiTheme="majorHAnsi"/>
        </w:rPr>
        <w:t xml:space="preserve"> </w:t>
      </w:r>
      <w:r w:rsidRPr="002C181C">
        <w:rPr>
          <w:rFonts w:asciiTheme="majorHAnsi" w:hAnsiTheme="majorHAnsi"/>
        </w:rPr>
        <w:t>instruction, the effectiveness of</w:t>
      </w:r>
      <w:r w:rsidR="002C181C">
        <w:rPr>
          <w:rFonts w:asciiTheme="majorHAnsi" w:hAnsiTheme="majorHAnsi"/>
        </w:rPr>
        <w:t xml:space="preserve"> </w:t>
      </w:r>
      <w:r w:rsidRPr="002C181C">
        <w:rPr>
          <w:rFonts w:asciiTheme="majorHAnsi" w:hAnsiTheme="majorHAnsi"/>
        </w:rPr>
        <w:t>programs, and the conditions that</w:t>
      </w:r>
      <w:r w:rsidR="002C181C">
        <w:rPr>
          <w:rFonts w:asciiTheme="majorHAnsi" w:hAnsiTheme="majorHAnsi"/>
        </w:rPr>
        <w:t xml:space="preserve"> </w:t>
      </w:r>
      <w:r w:rsidRPr="002C181C">
        <w:rPr>
          <w:rFonts w:asciiTheme="majorHAnsi" w:hAnsiTheme="majorHAnsi"/>
        </w:rPr>
        <w:t>support learning. School personnel use</w:t>
      </w:r>
      <w:r w:rsidR="002C181C">
        <w:rPr>
          <w:rFonts w:asciiTheme="majorHAnsi" w:hAnsiTheme="majorHAnsi"/>
        </w:rPr>
        <w:t xml:space="preserve"> data to design, implement, </w:t>
      </w:r>
      <w:r w:rsidRPr="002C181C">
        <w:rPr>
          <w:rFonts w:asciiTheme="majorHAnsi" w:hAnsiTheme="majorHAnsi"/>
        </w:rPr>
        <w:lastRenderedPageBreak/>
        <w:t>and evaluate</w:t>
      </w:r>
      <w:r w:rsidR="002C181C">
        <w:rPr>
          <w:rFonts w:asciiTheme="majorHAnsi" w:hAnsiTheme="majorHAnsi"/>
        </w:rPr>
        <w:t xml:space="preserve"> </w:t>
      </w:r>
      <w:r w:rsidRPr="002C181C">
        <w:rPr>
          <w:rFonts w:asciiTheme="majorHAnsi" w:hAnsiTheme="majorHAnsi"/>
        </w:rPr>
        <w:t>continuous improvement plans to</w:t>
      </w:r>
      <w:r w:rsidR="002C181C">
        <w:rPr>
          <w:rFonts w:asciiTheme="majorHAnsi" w:hAnsiTheme="majorHAnsi"/>
        </w:rPr>
        <w:t xml:space="preserve"> </w:t>
      </w:r>
      <w:r w:rsidRPr="002C181C">
        <w:rPr>
          <w:rFonts w:asciiTheme="majorHAnsi" w:hAnsiTheme="majorHAnsi"/>
        </w:rPr>
        <w:t>improve student learning, instruction, the</w:t>
      </w:r>
      <w:r w:rsidR="002C181C">
        <w:rPr>
          <w:rFonts w:asciiTheme="majorHAnsi" w:hAnsiTheme="majorHAnsi"/>
        </w:rPr>
        <w:t xml:space="preserve"> </w:t>
      </w:r>
      <w:r w:rsidRPr="002C181C">
        <w:rPr>
          <w:rFonts w:asciiTheme="majorHAnsi" w:hAnsiTheme="majorHAnsi"/>
        </w:rPr>
        <w:t>effectiveness of programs, and</w:t>
      </w:r>
      <w:r w:rsidR="002C181C">
        <w:rPr>
          <w:rFonts w:asciiTheme="majorHAnsi" w:hAnsiTheme="majorHAnsi"/>
        </w:rPr>
        <w:t xml:space="preserve"> </w:t>
      </w:r>
      <w:r w:rsidRPr="002C181C">
        <w:rPr>
          <w:rFonts w:asciiTheme="majorHAnsi" w:hAnsiTheme="majorHAnsi"/>
        </w:rPr>
        <w:t>organizational conditions.</w:t>
      </w:r>
    </w:p>
    <w:p w14:paraId="518E22CC" w14:textId="77777777" w:rsidR="00B14123" w:rsidRDefault="00B14123">
      <w:pPr>
        <w:pStyle w:val="normal0"/>
      </w:pPr>
    </w:p>
    <w:p w14:paraId="54D9DAA1" w14:textId="77777777" w:rsidR="00B14123" w:rsidRDefault="00B14123">
      <w:pPr>
        <w:pStyle w:val="normal0"/>
      </w:pPr>
    </w:p>
    <w:p w14:paraId="44A52941" w14:textId="77777777" w:rsidR="00B14123" w:rsidRDefault="00B801BB">
      <w:pPr>
        <w:pStyle w:val="Heading2"/>
        <w:contextualSpacing w:val="0"/>
      </w:pPr>
      <w:bookmarkStart w:id="23" w:name="h.y2a28dlg6wy3" w:colFirst="0" w:colLast="0"/>
      <w:bookmarkEnd w:id="23"/>
      <w:r>
        <w:rPr>
          <w:rFonts w:ascii="Calibri" w:eastAsia="Calibri" w:hAnsi="Calibri" w:cs="Calibri"/>
          <w:color w:val="0B5394"/>
          <w:sz w:val="36"/>
          <w:szCs w:val="36"/>
        </w:rPr>
        <w:t>Training in the Interpretation and Use of Data (5.3)</w:t>
      </w:r>
    </w:p>
    <w:tbl>
      <w:tblPr>
        <w:tblStyle w:val="a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2A0BE0EE" w14:textId="77777777">
        <w:trPr>
          <w:trHeight w:val="680"/>
          <w:jc w:val="center"/>
        </w:trPr>
        <w:tc>
          <w:tcPr>
            <w:tcW w:w="7215" w:type="dxa"/>
            <w:shd w:val="clear" w:color="auto" w:fill="FFFFFF"/>
            <w:tcMar>
              <w:top w:w="100" w:type="dxa"/>
              <w:left w:w="100" w:type="dxa"/>
              <w:bottom w:w="100" w:type="dxa"/>
              <w:right w:w="100" w:type="dxa"/>
            </w:tcMar>
          </w:tcPr>
          <w:p w14:paraId="0F2C897E" w14:textId="77777777" w:rsidR="00B14123" w:rsidRDefault="00B801BB">
            <w:pPr>
              <w:pStyle w:val="normal0"/>
              <w:spacing w:line="240" w:lineRule="auto"/>
            </w:pPr>
            <w:r>
              <w:rPr>
                <w:rFonts w:ascii="Calibri" w:eastAsia="Calibri" w:hAnsi="Calibri" w:cs="Calibri"/>
              </w:rPr>
              <w:t xml:space="preserve">Professional and support </w:t>
            </w:r>
            <w:proofErr w:type="gramStart"/>
            <w:r>
              <w:rPr>
                <w:rFonts w:ascii="Calibri" w:eastAsia="Calibri" w:hAnsi="Calibri" w:cs="Calibri"/>
              </w:rPr>
              <w:t>staff are</w:t>
            </w:r>
            <w:proofErr w:type="gramEnd"/>
            <w:r>
              <w:rPr>
                <w:rFonts w:ascii="Calibri" w:eastAsia="Calibri" w:hAnsi="Calibri" w:cs="Calibri"/>
              </w:rPr>
              <w:t xml:space="preserve"> trained in the evaluation, interpretation, and use of data. </w:t>
            </w:r>
            <w:hyperlink r:id="rId27">
              <w:r>
                <w:rPr>
                  <w:rFonts w:ascii="Calibri" w:eastAsia="Calibri" w:hAnsi="Calibri" w:cs="Calibri"/>
                  <w:color w:val="1155CC"/>
                  <w:u w:val="single"/>
                </w:rPr>
                <w:t>(5.3 Rubric)</w:t>
              </w:r>
            </w:hyperlink>
          </w:p>
        </w:tc>
        <w:tc>
          <w:tcPr>
            <w:tcW w:w="2145" w:type="dxa"/>
            <w:shd w:val="clear" w:color="auto" w:fill="0B5394"/>
            <w:tcMar>
              <w:top w:w="100" w:type="dxa"/>
              <w:left w:w="100" w:type="dxa"/>
              <w:bottom w:w="100" w:type="dxa"/>
              <w:right w:w="100" w:type="dxa"/>
            </w:tcMar>
            <w:vAlign w:val="center"/>
          </w:tcPr>
          <w:p w14:paraId="3AA3694F" w14:textId="303A58AA" w:rsidR="00B14123" w:rsidRDefault="00723001">
            <w:pPr>
              <w:pStyle w:val="normal0"/>
              <w:spacing w:line="240" w:lineRule="auto"/>
              <w:jc w:val="center"/>
            </w:pPr>
            <w:r>
              <w:rPr>
                <w:rFonts w:ascii="Calibri" w:eastAsia="Calibri" w:hAnsi="Calibri" w:cs="Calibri"/>
                <w:b/>
                <w:color w:val="FFFFFF"/>
                <w:sz w:val="28"/>
                <w:szCs w:val="28"/>
              </w:rPr>
              <w:t xml:space="preserve">Acceptable </w:t>
            </w:r>
            <w:bookmarkStart w:id="24" w:name="_GoBack"/>
            <w:bookmarkEnd w:id="24"/>
          </w:p>
        </w:tc>
      </w:tr>
    </w:tbl>
    <w:p w14:paraId="24C0CD26" w14:textId="77777777" w:rsidR="00B14123" w:rsidRDefault="00B801BB">
      <w:pPr>
        <w:pStyle w:val="normal0"/>
      </w:pPr>
      <w:r>
        <w:rPr>
          <w:rFonts w:ascii="Calibri" w:eastAsia="Calibri" w:hAnsi="Calibri" w:cs="Calibri"/>
          <w:b/>
          <w:color w:val="0B5394"/>
          <w:sz w:val="24"/>
          <w:szCs w:val="24"/>
        </w:rPr>
        <w:t>Summary of Practices:</w:t>
      </w:r>
    </w:p>
    <w:p w14:paraId="138AF79C" w14:textId="1A2818ED" w:rsidR="00B14123" w:rsidRPr="002C181C" w:rsidRDefault="00985311">
      <w:pPr>
        <w:pStyle w:val="normal0"/>
        <w:rPr>
          <w:rFonts w:asciiTheme="majorHAnsi" w:hAnsiTheme="majorHAnsi"/>
        </w:rPr>
      </w:pPr>
      <w:r w:rsidRPr="002C181C">
        <w:rPr>
          <w:rFonts w:asciiTheme="majorHAnsi" w:hAnsiTheme="majorHAnsi" w:cs="Times New Roman"/>
        </w:rPr>
        <w:t>All professional and support staff members are regularly and systematically assessed and trained in a rigorous, individualized professional development program related to the evaluation, interpretation, and use of data.</w:t>
      </w:r>
    </w:p>
    <w:p w14:paraId="5549D61D" w14:textId="77777777" w:rsidR="00B14123" w:rsidRDefault="00B14123">
      <w:pPr>
        <w:pStyle w:val="normal0"/>
      </w:pPr>
    </w:p>
    <w:p w14:paraId="0CA80A74" w14:textId="77777777" w:rsidR="00B14123" w:rsidRDefault="00B14123">
      <w:pPr>
        <w:pStyle w:val="normal0"/>
      </w:pPr>
    </w:p>
    <w:p w14:paraId="25A5B78B" w14:textId="77777777" w:rsidR="00B14123" w:rsidRDefault="00B14123">
      <w:pPr>
        <w:pStyle w:val="normal0"/>
      </w:pPr>
    </w:p>
    <w:p w14:paraId="617F1A33" w14:textId="77777777" w:rsidR="00B14123" w:rsidRDefault="00B14123">
      <w:pPr>
        <w:pStyle w:val="normal0"/>
      </w:pPr>
    </w:p>
    <w:p w14:paraId="641CF409" w14:textId="77777777" w:rsidR="00B14123" w:rsidRDefault="00B801BB">
      <w:pPr>
        <w:pStyle w:val="Heading2"/>
        <w:spacing w:before="0"/>
        <w:contextualSpacing w:val="0"/>
      </w:pPr>
      <w:bookmarkStart w:id="25" w:name="h.rzm00auo4kp6" w:colFirst="0" w:colLast="0"/>
      <w:bookmarkEnd w:id="25"/>
      <w:r>
        <w:rPr>
          <w:rFonts w:ascii="Calibri" w:eastAsia="Calibri" w:hAnsi="Calibri" w:cs="Calibri"/>
          <w:color w:val="0B5394"/>
          <w:sz w:val="36"/>
          <w:szCs w:val="36"/>
        </w:rPr>
        <w:t>Determining Verifiable Improvement in Student Learning (5.4)</w:t>
      </w:r>
    </w:p>
    <w:tbl>
      <w:tblPr>
        <w:tblStyle w:val="af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0D9CB760" w14:textId="77777777">
        <w:trPr>
          <w:trHeight w:val="680"/>
          <w:jc w:val="center"/>
        </w:trPr>
        <w:tc>
          <w:tcPr>
            <w:tcW w:w="7215" w:type="dxa"/>
            <w:tcMar>
              <w:top w:w="100" w:type="dxa"/>
              <w:left w:w="100" w:type="dxa"/>
              <w:bottom w:w="100" w:type="dxa"/>
              <w:right w:w="100" w:type="dxa"/>
            </w:tcMar>
          </w:tcPr>
          <w:p w14:paraId="45CAF17C" w14:textId="77777777" w:rsidR="00B14123" w:rsidRDefault="00B801BB">
            <w:pPr>
              <w:pStyle w:val="normal0"/>
            </w:pPr>
            <w:r>
              <w:rPr>
                <w:rFonts w:ascii="Calibri" w:eastAsia="Calibri" w:hAnsi="Calibri" w:cs="Calibri"/>
              </w:rPr>
              <w:t xml:space="preserve">The school engages in a continuous process to determine verifiable improvement in student learning, including readiness for and success at the next level. </w:t>
            </w:r>
            <w:hyperlink r:id="rId28">
              <w:r>
                <w:rPr>
                  <w:rFonts w:ascii="Calibri" w:eastAsia="Calibri" w:hAnsi="Calibri" w:cs="Calibri"/>
                  <w:color w:val="1155CC"/>
                  <w:u w:val="single"/>
                </w:rPr>
                <w:t>(5.4 Rubric)</w:t>
              </w:r>
            </w:hyperlink>
          </w:p>
        </w:tc>
        <w:tc>
          <w:tcPr>
            <w:tcW w:w="2145" w:type="dxa"/>
            <w:shd w:val="clear" w:color="auto" w:fill="0B5394"/>
            <w:tcMar>
              <w:top w:w="100" w:type="dxa"/>
              <w:left w:w="100" w:type="dxa"/>
              <w:bottom w:w="100" w:type="dxa"/>
              <w:right w:w="100" w:type="dxa"/>
            </w:tcMar>
            <w:vAlign w:val="center"/>
          </w:tcPr>
          <w:p w14:paraId="159EF153" w14:textId="4C4CAF87" w:rsidR="00B14123" w:rsidRDefault="00985311">
            <w:pPr>
              <w:pStyle w:val="normal0"/>
              <w:spacing w:line="240" w:lineRule="auto"/>
              <w:jc w:val="center"/>
            </w:pPr>
            <w:r>
              <w:rPr>
                <w:rFonts w:ascii="Calibri" w:eastAsia="Calibri" w:hAnsi="Calibri" w:cs="Calibri"/>
                <w:b/>
                <w:color w:val="FFFFFF"/>
                <w:sz w:val="28"/>
                <w:szCs w:val="28"/>
              </w:rPr>
              <w:t xml:space="preserve">Acceptable </w:t>
            </w:r>
          </w:p>
        </w:tc>
      </w:tr>
    </w:tbl>
    <w:p w14:paraId="50339685" w14:textId="77777777" w:rsidR="00B14123"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p>
    <w:p w14:paraId="220C3A2B" w14:textId="00397D2D" w:rsidR="00BA12FA" w:rsidRPr="002C181C" w:rsidRDefault="002C181C" w:rsidP="002C181C">
      <w:pPr>
        <w:widowControl w:val="0"/>
        <w:autoSpaceDE w:val="0"/>
        <w:autoSpaceDN w:val="0"/>
        <w:adjustRightInd w:val="0"/>
        <w:spacing w:line="240" w:lineRule="auto"/>
        <w:rPr>
          <w:rFonts w:asciiTheme="majorHAnsi" w:hAnsiTheme="majorHAnsi" w:cs="Times New Roman"/>
        </w:rPr>
      </w:pPr>
      <w:r w:rsidRPr="002C181C">
        <w:rPr>
          <w:rFonts w:asciiTheme="majorHAnsi" w:hAnsiTheme="majorHAnsi" w:cs="Times New Roman"/>
        </w:rPr>
        <w:t>Policies and procedures describe a process for analyzing data that determine verifiable improvement in student learning, including readiness for and success at the next level. Results indicate improvement, and school personnel consistently use these results to design, implement, and evaluate the results of continuous improvement action plans related to student learning, including readiness for and success at the next level.</w:t>
      </w:r>
    </w:p>
    <w:p w14:paraId="66225271" w14:textId="77777777" w:rsidR="00B14123" w:rsidRDefault="00B14123">
      <w:pPr>
        <w:pStyle w:val="normal0"/>
      </w:pPr>
    </w:p>
    <w:p w14:paraId="4DC1A8FE" w14:textId="77777777" w:rsidR="00B14123" w:rsidRDefault="00B14123">
      <w:pPr>
        <w:pStyle w:val="normal0"/>
      </w:pPr>
    </w:p>
    <w:p w14:paraId="197D005A" w14:textId="77777777" w:rsidR="00B14123" w:rsidRDefault="00B14123">
      <w:pPr>
        <w:pStyle w:val="normal0"/>
      </w:pPr>
    </w:p>
    <w:p w14:paraId="6B833BA2" w14:textId="77777777" w:rsidR="00B14123" w:rsidRDefault="00B14123">
      <w:pPr>
        <w:pStyle w:val="normal0"/>
      </w:pPr>
    </w:p>
    <w:p w14:paraId="2493A5DF" w14:textId="77777777" w:rsidR="00B14123" w:rsidRDefault="00B14123">
      <w:pPr>
        <w:pStyle w:val="normal0"/>
      </w:pPr>
    </w:p>
    <w:p w14:paraId="4F4F24C4" w14:textId="77777777" w:rsidR="00B14123" w:rsidRDefault="00B14123">
      <w:pPr>
        <w:pStyle w:val="normal0"/>
      </w:pPr>
    </w:p>
    <w:p w14:paraId="2A425B5B" w14:textId="77777777" w:rsidR="00B14123" w:rsidRDefault="00B801BB">
      <w:pPr>
        <w:pStyle w:val="Heading2"/>
        <w:spacing w:before="0"/>
        <w:contextualSpacing w:val="0"/>
      </w:pPr>
      <w:bookmarkStart w:id="26" w:name="h.gag0mp61qa0g" w:colFirst="0" w:colLast="0"/>
      <w:bookmarkEnd w:id="26"/>
      <w:r>
        <w:rPr>
          <w:rFonts w:ascii="Calibri" w:eastAsia="Calibri" w:hAnsi="Calibri" w:cs="Calibri"/>
          <w:color w:val="0B5394"/>
          <w:sz w:val="36"/>
          <w:szCs w:val="36"/>
        </w:rPr>
        <w:t>Communicating School Performance (5.5)</w:t>
      </w:r>
    </w:p>
    <w:tbl>
      <w:tblPr>
        <w:tblStyle w:val="af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6FAA2B8A" w14:textId="77777777">
        <w:trPr>
          <w:trHeight w:val="680"/>
          <w:jc w:val="center"/>
        </w:trPr>
        <w:tc>
          <w:tcPr>
            <w:tcW w:w="7215" w:type="dxa"/>
            <w:tcMar>
              <w:top w:w="100" w:type="dxa"/>
              <w:left w:w="100" w:type="dxa"/>
              <w:bottom w:w="100" w:type="dxa"/>
              <w:right w:w="100" w:type="dxa"/>
            </w:tcMar>
          </w:tcPr>
          <w:p w14:paraId="4EB777F7" w14:textId="77777777" w:rsidR="00B14123" w:rsidRDefault="00B801BB">
            <w:pPr>
              <w:pStyle w:val="normal0"/>
            </w:pPr>
            <w:r>
              <w:rPr>
                <w:rFonts w:ascii="Calibri" w:eastAsia="Calibri" w:hAnsi="Calibri" w:cs="Calibri"/>
              </w:rPr>
              <w:t xml:space="preserve">Leadership monitors and communicates comprehensive information about student learning, conditions that support student learning, and the achievement of school improvement goals to stakeholders. </w:t>
            </w:r>
            <w:hyperlink r:id="rId29">
              <w:r>
                <w:rPr>
                  <w:rFonts w:ascii="Calibri" w:eastAsia="Calibri" w:hAnsi="Calibri" w:cs="Calibri"/>
                  <w:color w:val="1155CC"/>
                  <w:u w:val="single"/>
                </w:rPr>
                <w:t>(5.5 Rubric)</w:t>
              </w:r>
            </w:hyperlink>
          </w:p>
        </w:tc>
        <w:tc>
          <w:tcPr>
            <w:tcW w:w="2145" w:type="dxa"/>
            <w:shd w:val="clear" w:color="auto" w:fill="0B5394"/>
            <w:tcMar>
              <w:top w:w="100" w:type="dxa"/>
              <w:left w:w="100" w:type="dxa"/>
              <w:bottom w:w="100" w:type="dxa"/>
              <w:right w:w="100" w:type="dxa"/>
            </w:tcMar>
            <w:vAlign w:val="center"/>
          </w:tcPr>
          <w:p w14:paraId="6F822AA0"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6E55513B" w14:textId="77777777" w:rsidR="00B14123" w:rsidRDefault="00B801BB">
      <w:pPr>
        <w:pStyle w:val="normal0"/>
      </w:pPr>
      <w:r>
        <w:rPr>
          <w:rFonts w:ascii="Calibri" w:eastAsia="Calibri" w:hAnsi="Calibri" w:cs="Calibri"/>
          <w:b/>
          <w:color w:val="0B5394"/>
          <w:sz w:val="24"/>
          <w:szCs w:val="24"/>
        </w:rPr>
        <w:t>Summary of Practices:</w:t>
      </w:r>
    </w:p>
    <w:p w14:paraId="5A1A2743" w14:textId="5F44E13A" w:rsidR="00B14123" w:rsidRPr="002C181C" w:rsidRDefault="002C181C" w:rsidP="002C181C">
      <w:pPr>
        <w:widowControl w:val="0"/>
        <w:autoSpaceDE w:val="0"/>
        <w:autoSpaceDN w:val="0"/>
        <w:adjustRightInd w:val="0"/>
        <w:spacing w:line="240" w:lineRule="auto"/>
        <w:rPr>
          <w:rFonts w:asciiTheme="majorHAnsi" w:hAnsiTheme="majorHAnsi" w:cs="Times New Roman"/>
        </w:rPr>
      </w:pPr>
      <w:r w:rsidRPr="002C181C">
        <w:rPr>
          <w:rFonts w:asciiTheme="majorHAnsi" w:hAnsiTheme="majorHAnsi" w:cs="Times New Roman"/>
        </w:rPr>
        <w:t xml:space="preserve">Leaders monitor comprehensive information about student learning, conditions that support student learning, and the achievement of school improvement goals. Leaders regularly communicate results </w:t>
      </w:r>
      <w:r w:rsidRPr="002C181C">
        <w:rPr>
          <w:rFonts w:asciiTheme="majorHAnsi" w:hAnsiTheme="majorHAnsi" w:cs="Times New Roman"/>
        </w:rPr>
        <w:lastRenderedPageBreak/>
        <w:t>using multiple delivery methods to all stakeholder groups.</w:t>
      </w:r>
    </w:p>
    <w:p w14:paraId="386125A8" w14:textId="77777777" w:rsidR="00B14123" w:rsidRDefault="00B14123">
      <w:pPr>
        <w:pStyle w:val="normal0"/>
      </w:pPr>
    </w:p>
    <w:p w14:paraId="01EE8297" w14:textId="77777777" w:rsidR="00B14123" w:rsidRDefault="00B14123">
      <w:pPr>
        <w:pStyle w:val="normal0"/>
      </w:pPr>
    </w:p>
    <w:p w14:paraId="36148531" w14:textId="77777777" w:rsidR="00B14123" w:rsidRDefault="00B14123">
      <w:pPr>
        <w:pStyle w:val="normal0"/>
      </w:pPr>
    </w:p>
    <w:p w14:paraId="4C467455" w14:textId="77777777" w:rsidR="00B14123" w:rsidRDefault="00B14123">
      <w:pPr>
        <w:pStyle w:val="normal0"/>
      </w:pPr>
    </w:p>
    <w:p w14:paraId="45E9AEF4" w14:textId="77777777" w:rsidR="00B14123" w:rsidRDefault="00B14123">
      <w:pPr>
        <w:pStyle w:val="normal0"/>
      </w:pPr>
    </w:p>
    <w:p w14:paraId="30E9AAD2" w14:textId="77777777" w:rsidR="00B14123" w:rsidRDefault="00B14123">
      <w:pPr>
        <w:pStyle w:val="normal0"/>
      </w:pPr>
    </w:p>
    <w:p w14:paraId="0F4B0E83" w14:textId="77777777" w:rsidR="00B14123" w:rsidRDefault="00B14123">
      <w:pPr>
        <w:pStyle w:val="normal0"/>
      </w:pPr>
    </w:p>
    <w:p w14:paraId="4D78715C" w14:textId="77777777" w:rsidR="00B14123" w:rsidRDefault="00B14123">
      <w:pPr>
        <w:pStyle w:val="normal0"/>
      </w:pPr>
    </w:p>
    <w:p w14:paraId="20A1B1FD" w14:textId="77777777" w:rsidR="00B14123" w:rsidRDefault="00B14123">
      <w:pPr>
        <w:pStyle w:val="Heading1"/>
        <w:spacing w:after="200"/>
        <w:ind w:left="-720"/>
        <w:contextualSpacing w:val="0"/>
        <w:jc w:val="center"/>
      </w:pPr>
      <w:bookmarkStart w:id="27" w:name="h.q89ran8lsjk1" w:colFirst="0" w:colLast="0"/>
      <w:bookmarkEnd w:id="27"/>
    </w:p>
    <w:p w14:paraId="7635E909" w14:textId="1B39BBD9" w:rsidR="00B14123" w:rsidRDefault="00B14123">
      <w:pPr>
        <w:pStyle w:val="normal0"/>
      </w:pPr>
    </w:p>
    <w:p w14:paraId="0D39EBF8" w14:textId="77777777" w:rsidR="00B14123" w:rsidRDefault="00B14123">
      <w:pPr>
        <w:pStyle w:val="Heading1"/>
        <w:spacing w:after="200"/>
        <w:ind w:left="-720"/>
        <w:contextualSpacing w:val="0"/>
        <w:jc w:val="center"/>
      </w:pPr>
      <w:bookmarkStart w:id="28" w:name="h.qciu4hoxffh0" w:colFirst="0" w:colLast="0"/>
      <w:bookmarkEnd w:id="28"/>
    </w:p>
    <w:p w14:paraId="021E3994" w14:textId="77777777" w:rsidR="00B14123" w:rsidRDefault="00B801BB">
      <w:pPr>
        <w:pStyle w:val="Heading1"/>
        <w:spacing w:after="200"/>
        <w:ind w:left="-720"/>
        <w:contextualSpacing w:val="0"/>
        <w:jc w:val="center"/>
      </w:pPr>
      <w:bookmarkStart w:id="29" w:name="h.v9w6za4nowf" w:colFirst="0" w:colLast="0"/>
      <w:bookmarkEnd w:id="29"/>
      <w:r>
        <w:rPr>
          <w:rFonts w:ascii="Calibri" w:eastAsia="Calibri" w:hAnsi="Calibri" w:cs="Calibri"/>
          <w:b/>
          <w:color w:val="0B5394"/>
          <w:sz w:val="36"/>
          <w:szCs w:val="36"/>
        </w:rPr>
        <w:t>Teaching and Learning Improvement Plan</w:t>
      </w:r>
    </w:p>
    <w:p w14:paraId="5C9383E2" w14:textId="4FCD7BC0" w:rsidR="00B14123" w:rsidRDefault="00B801BB" w:rsidP="002C181C">
      <w:pPr>
        <w:pStyle w:val="ListParagraph"/>
        <w:numPr>
          <w:ilvl w:val="0"/>
          <w:numId w:val="15"/>
        </w:numPr>
        <w:ind w:left="-700"/>
      </w:pPr>
      <w:proofErr w:type="gramStart"/>
      <w:r w:rsidRPr="002C181C">
        <w:rPr>
          <w:rFonts w:ascii="Calibri" w:eastAsia="Calibri" w:hAnsi="Calibri" w:cs="Calibri"/>
          <w:b/>
          <w:color w:val="0B5394"/>
        </w:rPr>
        <w:t>GOAL(</w:t>
      </w:r>
      <w:proofErr w:type="gramEnd"/>
      <w:r w:rsidRPr="002C181C">
        <w:rPr>
          <w:rFonts w:ascii="Calibri" w:eastAsia="Calibri" w:hAnsi="Calibri" w:cs="Calibri"/>
          <w:b/>
          <w:color w:val="0B5394"/>
        </w:rPr>
        <w:t>S):</w:t>
      </w:r>
      <w:r w:rsidR="0057496C" w:rsidRPr="002C181C">
        <w:rPr>
          <w:rFonts w:ascii="Calibri" w:eastAsia="Calibri" w:hAnsi="Calibri" w:cs="Calibri"/>
          <w:b/>
          <w:color w:val="0B5394"/>
        </w:rPr>
        <w:t xml:space="preserve"> </w:t>
      </w:r>
      <w:r w:rsidR="002C181C">
        <w:t>By June 6, 2017</w:t>
      </w:r>
      <w:r w:rsidR="00D04096">
        <w:t xml:space="preserve">, Desert Middle </w:t>
      </w:r>
      <w:r w:rsidR="0057496C">
        <w:t>School students will</w:t>
      </w:r>
      <w:r w:rsidR="00D04096">
        <w:t xml:space="preserve"> increase achievement from 44% to 52</w:t>
      </w:r>
      <w:r w:rsidR="002C181C">
        <w:t>%</w:t>
      </w:r>
      <w:r w:rsidR="0057496C">
        <w:t xml:space="preserve"> as measured by their performance on PAWS </w:t>
      </w:r>
      <w:r w:rsidR="002C181C">
        <w:t xml:space="preserve"> reading, math and science. </w:t>
      </w:r>
    </w:p>
    <w:p w14:paraId="223759E2" w14:textId="77777777" w:rsidR="00B14123" w:rsidRDefault="00B14123">
      <w:pPr>
        <w:pStyle w:val="normal0"/>
        <w:ind w:left="-720"/>
      </w:pPr>
    </w:p>
    <w:p w14:paraId="40800958" w14:textId="77777777" w:rsidR="00B14123" w:rsidRDefault="00B801BB">
      <w:pPr>
        <w:pStyle w:val="normal0"/>
        <w:spacing w:before="200"/>
        <w:ind w:left="-720"/>
      </w:pPr>
      <w:r>
        <w:rPr>
          <w:rFonts w:ascii="Calibri" w:eastAsia="Calibri" w:hAnsi="Calibri" w:cs="Calibri"/>
          <w:b/>
          <w:color w:val="0B5394"/>
        </w:rPr>
        <w:t>MEASURES AND METHODS (INTERVENTIONS):</w:t>
      </w:r>
    </w:p>
    <w:p w14:paraId="0AF3516F" w14:textId="77777777" w:rsidR="00B14123" w:rsidRDefault="00B14123">
      <w:pPr>
        <w:pStyle w:val="normal0"/>
        <w:ind w:left="-720"/>
      </w:pPr>
    </w:p>
    <w:p w14:paraId="3387C859" w14:textId="77777777" w:rsidR="00B14123" w:rsidRDefault="00B14123">
      <w:pPr>
        <w:pStyle w:val="normal0"/>
        <w:ind w:left="-720"/>
      </w:pPr>
    </w:p>
    <w:tbl>
      <w:tblPr>
        <w:tblStyle w:val="af6"/>
        <w:tblW w:w="10785" w:type="dxa"/>
        <w:tblInd w:w="-735" w:type="dxa"/>
        <w:tblLayout w:type="fixed"/>
        <w:tblLook w:val="0600" w:firstRow="0" w:lastRow="0" w:firstColumn="0" w:lastColumn="0" w:noHBand="1" w:noVBand="1"/>
      </w:tblPr>
      <w:tblGrid>
        <w:gridCol w:w="4320"/>
        <w:gridCol w:w="1425"/>
        <w:gridCol w:w="2160"/>
        <w:gridCol w:w="2880"/>
      </w:tblGrid>
      <w:tr w:rsidR="00B14123" w14:paraId="154599C3" w14:textId="77777777">
        <w:tc>
          <w:tcPr>
            <w:tcW w:w="432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7B1DBA92" w14:textId="77777777" w:rsidR="00B14123" w:rsidRDefault="00B801BB">
            <w:pPr>
              <w:pStyle w:val="normal0"/>
              <w:spacing w:line="240" w:lineRule="auto"/>
              <w:jc w:val="center"/>
            </w:pPr>
            <w:r>
              <w:rPr>
                <w:rFonts w:ascii="Calibri" w:eastAsia="Calibri" w:hAnsi="Calibri" w:cs="Calibri"/>
                <w:b/>
                <w:color w:val="0B5394"/>
                <w:shd w:val="clear" w:color="auto" w:fill="EFEFEF"/>
              </w:rPr>
              <w:t>Strategies (Processes) to Implement the Intervention</w:t>
            </w:r>
          </w:p>
        </w:tc>
        <w:tc>
          <w:tcPr>
            <w:tcW w:w="1425"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3E8B74BE" w14:textId="77777777" w:rsidR="00B14123" w:rsidRDefault="00B801BB">
            <w:pPr>
              <w:pStyle w:val="normal0"/>
              <w:spacing w:line="240" w:lineRule="auto"/>
              <w:jc w:val="center"/>
            </w:pPr>
            <w:r>
              <w:rPr>
                <w:rFonts w:ascii="Calibri" w:eastAsia="Calibri" w:hAnsi="Calibri" w:cs="Calibri"/>
                <w:b/>
                <w:color w:val="0B5394"/>
                <w:shd w:val="clear" w:color="auto" w:fill="EFEFEF"/>
              </w:rPr>
              <w:t>Timeline</w:t>
            </w:r>
          </w:p>
        </w:tc>
        <w:tc>
          <w:tcPr>
            <w:tcW w:w="216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070A60B0" w14:textId="77777777" w:rsidR="00B14123" w:rsidRDefault="00B801BB">
            <w:pPr>
              <w:pStyle w:val="normal0"/>
              <w:spacing w:line="240" w:lineRule="auto"/>
              <w:jc w:val="center"/>
            </w:pPr>
            <w:r>
              <w:rPr>
                <w:rFonts w:ascii="Calibri" w:eastAsia="Calibri" w:hAnsi="Calibri" w:cs="Calibri"/>
                <w:b/>
                <w:color w:val="0B5394"/>
                <w:shd w:val="clear" w:color="auto" w:fill="EFEFEF"/>
              </w:rPr>
              <w:t>Personnel and Financial Resources</w:t>
            </w:r>
          </w:p>
        </w:tc>
        <w:tc>
          <w:tcPr>
            <w:tcW w:w="2880" w:type="dxa"/>
            <w:tcBorders>
              <w:top w:val="single" w:sz="6" w:space="0" w:color="000000"/>
              <w:left w:val="single" w:sz="6" w:space="0" w:color="000000"/>
              <w:bottom w:val="single" w:sz="6" w:space="0" w:color="000000"/>
              <w:right w:val="single" w:sz="6" w:space="0" w:color="000000"/>
            </w:tcBorders>
            <w:shd w:val="clear" w:color="auto" w:fill="EFEFEF"/>
            <w:tcMar>
              <w:top w:w="100" w:type="dxa"/>
              <w:left w:w="100" w:type="dxa"/>
              <w:bottom w:w="100" w:type="dxa"/>
              <w:right w:w="100" w:type="dxa"/>
            </w:tcMar>
          </w:tcPr>
          <w:p w14:paraId="342BF43D" w14:textId="77777777" w:rsidR="00B14123" w:rsidRDefault="00B801BB">
            <w:pPr>
              <w:pStyle w:val="normal0"/>
              <w:spacing w:line="240" w:lineRule="auto"/>
              <w:jc w:val="center"/>
            </w:pPr>
            <w:r>
              <w:rPr>
                <w:rFonts w:ascii="Calibri" w:eastAsia="Calibri" w:hAnsi="Calibri" w:cs="Calibri"/>
                <w:b/>
                <w:color w:val="0B5394"/>
                <w:shd w:val="clear" w:color="auto" w:fill="EFEFEF"/>
              </w:rPr>
              <w:t>Benchmarks</w:t>
            </w:r>
          </w:p>
        </w:tc>
      </w:tr>
      <w:tr w:rsidR="00B14123" w14:paraId="31DFEF0A" w14:textId="77777777">
        <w:trPr>
          <w:trHeight w:val="1260"/>
        </w:trPr>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2879E6" w14:textId="684860FE" w:rsidR="00B14123" w:rsidRPr="002C181C" w:rsidRDefault="00353635">
            <w:pPr>
              <w:pStyle w:val="normal0"/>
              <w:rPr>
                <w:rFonts w:asciiTheme="majorHAnsi" w:hAnsiTheme="majorHAnsi"/>
              </w:rPr>
            </w:pPr>
            <w:r w:rsidRPr="002C181C">
              <w:rPr>
                <w:rFonts w:asciiTheme="majorHAnsi" w:hAnsiTheme="majorHAnsi"/>
              </w:rPr>
              <w:t>In addition to district curriculum maps for math instruction, we are implementing Eureka Math by grade level, and Accelerated math by instructional level.</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D93EE6" w14:textId="412D4F02" w:rsidR="00B14123" w:rsidRPr="002C181C" w:rsidRDefault="00353635">
            <w:pPr>
              <w:pStyle w:val="normal0"/>
              <w:ind w:left="-15"/>
              <w:rPr>
                <w:rFonts w:asciiTheme="majorHAnsi" w:hAnsiTheme="majorHAnsi"/>
              </w:rPr>
            </w:pPr>
            <w:r w:rsidRPr="002C181C">
              <w:rPr>
                <w:rFonts w:asciiTheme="majorHAnsi" w:hAnsiTheme="majorHAnsi"/>
              </w:rPr>
              <w:t>2015-2016 School Year</w:t>
            </w: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0FCAF4" w14:textId="77777777" w:rsidR="00353635" w:rsidRPr="002C181C" w:rsidRDefault="00353635" w:rsidP="00353635">
            <w:pPr>
              <w:pStyle w:val="normal0"/>
              <w:ind w:left="45"/>
              <w:rPr>
                <w:rFonts w:asciiTheme="majorHAnsi" w:hAnsiTheme="majorHAnsi"/>
              </w:rPr>
            </w:pPr>
            <w:r w:rsidRPr="002C181C">
              <w:rPr>
                <w:rFonts w:asciiTheme="majorHAnsi" w:hAnsiTheme="majorHAnsi"/>
              </w:rPr>
              <w:t xml:space="preserve">Classroom Teachers, Classroom Paraprofessionals, </w:t>
            </w:r>
          </w:p>
          <w:p w14:paraId="424EEF4C" w14:textId="2E0E15B0" w:rsidR="00B14123" w:rsidRPr="002C181C" w:rsidRDefault="00353635" w:rsidP="00353635">
            <w:pPr>
              <w:pStyle w:val="normal0"/>
              <w:ind w:left="45"/>
              <w:rPr>
                <w:rFonts w:asciiTheme="majorHAnsi" w:hAnsiTheme="majorHAnsi"/>
              </w:rPr>
            </w:pPr>
            <w:r w:rsidRPr="002C181C">
              <w:rPr>
                <w:rFonts w:asciiTheme="majorHAnsi" w:hAnsiTheme="majorHAnsi"/>
              </w:rPr>
              <w:t xml:space="preserve">Resource Paraprofessionals </w:t>
            </w:r>
            <w:r w:rsidR="00991749">
              <w:rPr>
                <w:rFonts w:asciiTheme="majorHAnsi" w:hAnsiTheme="majorHAnsi"/>
              </w:rPr>
              <w:t xml:space="preserve">Title I </w:t>
            </w:r>
            <w:r w:rsidRPr="002C181C">
              <w:rPr>
                <w:rFonts w:asciiTheme="majorHAnsi" w:hAnsiTheme="majorHAnsi"/>
              </w:rPr>
              <w:t>One Aides</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6E3A6F" w14:textId="1C69A7A5" w:rsidR="00353635" w:rsidRPr="002C181C" w:rsidRDefault="00991749" w:rsidP="00353635">
            <w:pPr>
              <w:pStyle w:val="normal0"/>
              <w:ind w:left="-15"/>
              <w:rPr>
                <w:rFonts w:asciiTheme="majorHAnsi" w:hAnsiTheme="majorHAnsi"/>
              </w:rPr>
            </w:pPr>
            <w:r>
              <w:rPr>
                <w:rFonts w:asciiTheme="majorHAnsi" w:hAnsiTheme="majorHAnsi"/>
              </w:rPr>
              <w:t xml:space="preserve">Measures of Academic Progress </w:t>
            </w:r>
            <w:r w:rsidR="00353635" w:rsidRPr="002C181C">
              <w:rPr>
                <w:rFonts w:asciiTheme="majorHAnsi" w:hAnsiTheme="majorHAnsi"/>
              </w:rPr>
              <w:t>Testing</w:t>
            </w:r>
          </w:p>
          <w:p w14:paraId="21C4AB2A" w14:textId="77777777" w:rsidR="00353635" w:rsidRPr="002C181C" w:rsidRDefault="00353635" w:rsidP="00353635">
            <w:pPr>
              <w:pStyle w:val="normal0"/>
              <w:ind w:left="-15"/>
              <w:rPr>
                <w:rFonts w:asciiTheme="majorHAnsi" w:hAnsiTheme="majorHAnsi"/>
              </w:rPr>
            </w:pPr>
            <w:r w:rsidRPr="002C181C">
              <w:rPr>
                <w:rFonts w:asciiTheme="majorHAnsi" w:hAnsiTheme="majorHAnsi"/>
              </w:rPr>
              <w:t>PAWS Testing</w:t>
            </w:r>
          </w:p>
          <w:p w14:paraId="10E720E2" w14:textId="77777777" w:rsidR="00353635" w:rsidRPr="002C181C" w:rsidRDefault="00353635" w:rsidP="00353635">
            <w:pPr>
              <w:pStyle w:val="normal0"/>
              <w:ind w:left="-15"/>
              <w:rPr>
                <w:rFonts w:asciiTheme="majorHAnsi" w:hAnsiTheme="majorHAnsi"/>
              </w:rPr>
            </w:pPr>
            <w:r w:rsidRPr="002C181C">
              <w:rPr>
                <w:rFonts w:asciiTheme="majorHAnsi" w:hAnsiTheme="majorHAnsi"/>
              </w:rPr>
              <w:t>Report Cards</w:t>
            </w:r>
          </w:p>
          <w:p w14:paraId="0DE5418A" w14:textId="77777777" w:rsidR="00353635" w:rsidRPr="002C181C" w:rsidRDefault="00353635" w:rsidP="00353635">
            <w:pPr>
              <w:pStyle w:val="normal0"/>
              <w:ind w:left="-15"/>
              <w:rPr>
                <w:rFonts w:asciiTheme="majorHAnsi" w:hAnsiTheme="majorHAnsi"/>
              </w:rPr>
            </w:pPr>
            <w:r w:rsidRPr="002C181C">
              <w:rPr>
                <w:rFonts w:asciiTheme="majorHAnsi" w:hAnsiTheme="majorHAnsi"/>
              </w:rPr>
              <w:t xml:space="preserve">Pre and Post Test CA’s </w:t>
            </w:r>
          </w:p>
          <w:p w14:paraId="2F1010E4" w14:textId="77777777" w:rsidR="00353635" w:rsidRPr="002C181C" w:rsidRDefault="00353635" w:rsidP="00353635">
            <w:pPr>
              <w:pStyle w:val="normal0"/>
              <w:ind w:left="-15"/>
              <w:rPr>
                <w:rFonts w:asciiTheme="majorHAnsi" w:hAnsiTheme="majorHAnsi"/>
              </w:rPr>
            </w:pPr>
            <w:r w:rsidRPr="002C181C">
              <w:rPr>
                <w:rFonts w:asciiTheme="majorHAnsi" w:hAnsiTheme="majorHAnsi"/>
              </w:rPr>
              <w:t>Short Cycle Assessments</w:t>
            </w:r>
          </w:p>
          <w:p w14:paraId="1664D8CB" w14:textId="77777777" w:rsidR="00353635" w:rsidRPr="002C181C" w:rsidRDefault="00353635" w:rsidP="00353635">
            <w:pPr>
              <w:widowControl w:val="0"/>
              <w:autoSpaceDE w:val="0"/>
              <w:autoSpaceDN w:val="0"/>
              <w:adjustRightInd w:val="0"/>
              <w:spacing w:line="240" w:lineRule="auto"/>
              <w:rPr>
                <w:rFonts w:asciiTheme="majorHAnsi" w:hAnsiTheme="majorHAnsi"/>
              </w:rPr>
            </w:pPr>
            <w:r w:rsidRPr="002C181C">
              <w:rPr>
                <w:rFonts w:asciiTheme="majorHAnsi" w:hAnsiTheme="majorHAnsi"/>
              </w:rPr>
              <w:t>Quarterly Assessments</w:t>
            </w:r>
          </w:p>
          <w:p w14:paraId="35DD8EAE" w14:textId="77777777" w:rsidR="00353635" w:rsidRPr="002C181C" w:rsidRDefault="00353635" w:rsidP="00353635">
            <w:pPr>
              <w:widowControl w:val="0"/>
              <w:autoSpaceDE w:val="0"/>
              <w:autoSpaceDN w:val="0"/>
              <w:adjustRightInd w:val="0"/>
              <w:spacing w:line="240" w:lineRule="auto"/>
              <w:rPr>
                <w:rFonts w:asciiTheme="majorHAnsi" w:hAnsiTheme="majorHAnsi"/>
              </w:rPr>
            </w:pPr>
            <w:r w:rsidRPr="002C181C">
              <w:rPr>
                <w:rFonts w:asciiTheme="majorHAnsi" w:hAnsiTheme="majorHAnsi"/>
              </w:rPr>
              <w:t>DIBELS</w:t>
            </w:r>
          </w:p>
          <w:p w14:paraId="0FB78620" w14:textId="77777777" w:rsidR="00353635" w:rsidRPr="002C181C" w:rsidRDefault="00353635" w:rsidP="00353635">
            <w:pPr>
              <w:widowControl w:val="0"/>
              <w:autoSpaceDE w:val="0"/>
              <w:autoSpaceDN w:val="0"/>
              <w:adjustRightInd w:val="0"/>
              <w:spacing w:line="240" w:lineRule="auto"/>
              <w:rPr>
                <w:rFonts w:asciiTheme="majorHAnsi" w:hAnsiTheme="majorHAnsi"/>
              </w:rPr>
            </w:pPr>
            <w:r w:rsidRPr="002C181C">
              <w:rPr>
                <w:rFonts w:asciiTheme="majorHAnsi" w:hAnsiTheme="majorHAnsi"/>
              </w:rPr>
              <w:t>Exit Tickets</w:t>
            </w:r>
          </w:p>
          <w:p w14:paraId="693F0642" w14:textId="77777777" w:rsidR="00B14123" w:rsidRPr="002C181C" w:rsidRDefault="00B14123">
            <w:pPr>
              <w:pStyle w:val="normal0"/>
              <w:ind w:left="-15"/>
              <w:rPr>
                <w:rFonts w:asciiTheme="majorHAnsi" w:hAnsiTheme="majorHAnsi"/>
              </w:rPr>
            </w:pPr>
          </w:p>
        </w:tc>
      </w:tr>
      <w:tr w:rsidR="00B14123" w14:paraId="7D11FE9E" w14:textId="77777777">
        <w:trPr>
          <w:trHeight w:val="1280"/>
        </w:trPr>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E21D09" w14:textId="7AC30570" w:rsidR="00B14123" w:rsidRPr="002C181C" w:rsidRDefault="00353635" w:rsidP="00353635">
            <w:pPr>
              <w:pStyle w:val="normal0"/>
              <w:tabs>
                <w:tab w:val="left" w:pos="1136"/>
              </w:tabs>
              <w:rPr>
                <w:rFonts w:asciiTheme="majorHAnsi" w:hAnsiTheme="majorHAnsi"/>
              </w:rPr>
            </w:pPr>
            <w:r w:rsidRPr="002C181C">
              <w:rPr>
                <w:rFonts w:asciiTheme="majorHAnsi" w:hAnsiTheme="majorHAnsi"/>
              </w:rPr>
              <w:t>Implementation of BOCES and 21</w:t>
            </w:r>
            <w:r w:rsidRPr="002C181C">
              <w:rPr>
                <w:rFonts w:asciiTheme="majorHAnsi" w:hAnsiTheme="majorHAnsi"/>
                <w:vertAlign w:val="superscript"/>
              </w:rPr>
              <w:t>st</w:t>
            </w:r>
            <w:r w:rsidRPr="002C181C">
              <w:rPr>
                <w:rFonts w:asciiTheme="majorHAnsi" w:hAnsiTheme="majorHAnsi"/>
              </w:rPr>
              <w:t xml:space="preserve"> century grant, and summer school with focus on math, science, reading, and technology.</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80CA45" w14:textId="023CDE71" w:rsidR="00B14123" w:rsidRPr="002C181C" w:rsidRDefault="00353635">
            <w:pPr>
              <w:pStyle w:val="normal0"/>
              <w:ind w:left="-15"/>
              <w:rPr>
                <w:rFonts w:asciiTheme="majorHAnsi" w:hAnsiTheme="majorHAnsi"/>
              </w:rPr>
            </w:pPr>
            <w:r w:rsidRPr="002C181C">
              <w:rPr>
                <w:rFonts w:asciiTheme="majorHAnsi" w:hAnsiTheme="majorHAnsi"/>
              </w:rPr>
              <w:t>2015-2016 School Year</w:t>
            </w: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B35F5B" w14:textId="625DD975" w:rsidR="00B14123" w:rsidRPr="002C181C" w:rsidRDefault="00353635" w:rsidP="00353635">
            <w:pPr>
              <w:rPr>
                <w:rFonts w:asciiTheme="majorHAnsi" w:hAnsiTheme="majorHAnsi"/>
              </w:rPr>
            </w:pPr>
            <w:r w:rsidRPr="002C181C">
              <w:rPr>
                <w:rFonts w:asciiTheme="majorHAnsi" w:hAnsiTheme="majorHAnsi"/>
              </w:rPr>
              <w:t>Classroom Teachers, Administrators</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754C64" w14:textId="77777777" w:rsidR="00991749" w:rsidRPr="002C181C" w:rsidRDefault="00991749" w:rsidP="00991749">
            <w:pPr>
              <w:pStyle w:val="normal0"/>
              <w:ind w:left="-15"/>
              <w:rPr>
                <w:rFonts w:asciiTheme="majorHAnsi" w:hAnsiTheme="majorHAnsi"/>
              </w:rPr>
            </w:pPr>
            <w:r>
              <w:rPr>
                <w:rFonts w:asciiTheme="majorHAnsi" w:hAnsiTheme="majorHAnsi"/>
              </w:rPr>
              <w:t xml:space="preserve">Measures of Academic Progress </w:t>
            </w:r>
            <w:r w:rsidRPr="002C181C">
              <w:rPr>
                <w:rFonts w:asciiTheme="majorHAnsi" w:hAnsiTheme="majorHAnsi"/>
              </w:rPr>
              <w:t>Testing</w:t>
            </w:r>
          </w:p>
          <w:p w14:paraId="05C56458" w14:textId="690DA0BA" w:rsidR="00353635" w:rsidRPr="002C181C" w:rsidRDefault="00353635" w:rsidP="00353635">
            <w:pPr>
              <w:pStyle w:val="normal0"/>
              <w:ind w:left="-15"/>
              <w:rPr>
                <w:rFonts w:asciiTheme="majorHAnsi" w:hAnsiTheme="majorHAnsi"/>
              </w:rPr>
            </w:pPr>
            <w:r w:rsidRPr="002C181C">
              <w:rPr>
                <w:rFonts w:asciiTheme="majorHAnsi" w:hAnsiTheme="majorHAnsi"/>
              </w:rPr>
              <w:t>PAWS Testing</w:t>
            </w:r>
            <w:r w:rsidR="00991749">
              <w:rPr>
                <w:rFonts w:asciiTheme="majorHAnsi" w:hAnsiTheme="majorHAnsi"/>
              </w:rPr>
              <w:t xml:space="preserve"> (Proficiency assessment for Wyoming Students) </w:t>
            </w:r>
          </w:p>
          <w:p w14:paraId="00A733B4" w14:textId="77777777" w:rsidR="00353635" w:rsidRPr="002C181C" w:rsidRDefault="00353635" w:rsidP="00353635">
            <w:pPr>
              <w:pStyle w:val="normal0"/>
              <w:ind w:left="-15"/>
              <w:rPr>
                <w:rFonts w:asciiTheme="majorHAnsi" w:hAnsiTheme="majorHAnsi"/>
              </w:rPr>
            </w:pPr>
            <w:r w:rsidRPr="002C181C">
              <w:rPr>
                <w:rFonts w:asciiTheme="majorHAnsi" w:hAnsiTheme="majorHAnsi"/>
              </w:rPr>
              <w:lastRenderedPageBreak/>
              <w:t>Report Cards</w:t>
            </w:r>
          </w:p>
          <w:p w14:paraId="2977288E" w14:textId="6D3F4E7E" w:rsidR="00353635" w:rsidRPr="002C181C" w:rsidRDefault="00991749" w:rsidP="00353635">
            <w:pPr>
              <w:pStyle w:val="normal0"/>
              <w:ind w:left="-15"/>
              <w:rPr>
                <w:rFonts w:asciiTheme="majorHAnsi" w:hAnsiTheme="majorHAnsi"/>
              </w:rPr>
            </w:pPr>
            <w:r>
              <w:rPr>
                <w:rFonts w:asciiTheme="majorHAnsi" w:hAnsiTheme="majorHAnsi"/>
              </w:rPr>
              <w:t>Pre and Post Test Common Asses</w:t>
            </w:r>
            <w:r w:rsidR="00353635" w:rsidRPr="002C181C">
              <w:rPr>
                <w:rFonts w:asciiTheme="majorHAnsi" w:hAnsiTheme="majorHAnsi"/>
              </w:rPr>
              <w:t>s</w:t>
            </w:r>
            <w:r>
              <w:rPr>
                <w:rFonts w:asciiTheme="majorHAnsi" w:hAnsiTheme="majorHAnsi"/>
              </w:rPr>
              <w:t xml:space="preserve">ments </w:t>
            </w:r>
            <w:r w:rsidR="00353635" w:rsidRPr="002C181C">
              <w:rPr>
                <w:rFonts w:asciiTheme="majorHAnsi" w:hAnsiTheme="majorHAnsi"/>
              </w:rPr>
              <w:t xml:space="preserve"> </w:t>
            </w:r>
          </w:p>
          <w:p w14:paraId="5B5B90D9" w14:textId="77777777" w:rsidR="00353635" w:rsidRPr="002C181C" w:rsidRDefault="00353635" w:rsidP="00353635">
            <w:pPr>
              <w:pStyle w:val="normal0"/>
              <w:ind w:left="-15"/>
              <w:rPr>
                <w:rFonts w:asciiTheme="majorHAnsi" w:hAnsiTheme="majorHAnsi"/>
              </w:rPr>
            </w:pPr>
            <w:r w:rsidRPr="002C181C">
              <w:rPr>
                <w:rFonts w:asciiTheme="majorHAnsi" w:hAnsiTheme="majorHAnsi"/>
              </w:rPr>
              <w:t>Short Cycle Assessments</w:t>
            </w:r>
          </w:p>
          <w:p w14:paraId="07A91833" w14:textId="62D0C230" w:rsidR="00B14123" w:rsidRPr="002C181C" w:rsidRDefault="00353635" w:rsidP="00353635">
            <w:pPr>
              <w:pStyle w:val="normal0"/>
              <w:ind w:left="-15"/>
              <w:rPr>
                <w:rFonts w:asciiTheme="majorHAnsi" w:hAnsiTheme="majorHAnsi"/>
              </w:rPr>
            </w:pPr>
            <w:r w:rsidRPr="002C181C">
              <w:rPr>
                <w:rFonts w:asciiTheme="majorHAnsi" w:hAnsiTheme="majorHAnsi"/>
              </w:rPr>
              <w:t>Quarterly Assessments</w:t>
            </w:r>
          </w:p>
        </w:tc>
      </w:tr>
      <w:tr w:rsidR="00B14123" w14:paraId="766F800A" w14:textId="77777777">
        <w:trPr>
          <w:trHeight w:val="1300"/>
        </w:trPr>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61E60A" w14:textId="387F6CE9" w:rsidR="00B14123" w:rsidRPr="002C181C" w:rsidRDefault="00353635">
            <w:pPr>
              <w:pStyle w:val="normal0"/>
              <w:rPr>
                <w:rFonts w:asciiTheme="majorHAnsi" w:hAnsiTheme="majorHAnsi"/>
              </w:rPr>
            </w:pPr>
            <w:r w:rsidRPr="002C181C">
              <w:rPr>
                <w:rFonts w:asciiTheme="majorHAnsi" w:hAnsiTheme="majorHAnsi"/>
              </w:rPr>
              <w:lastRenderedPageBreak/>
              <w:t>Implementation of Reading Mastery that is differentiated based on instructional level.</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C2E42C" w14:textId="277F8347" w:rsidR="00B14123" w:rsidRPr="002C181C" w:rsidRDefault="00353635">
            <w:pPr>
              <w:pStyle w:val="normal0"/>
              <w:ind w:left="-15"/>
              <w:rPr>
                <w:rFonts w:asciiTheme="majorHAnsi" w:hAnsiTheme="majorHAnsi"/>
              </w:rPr>
            </w:pPr>
            <w:r w:rsidRPr="002C181C">
              <w:rPr>
                <w:rFonts w:asciiTheme="majorHAnsi" w:hAnsiTheme="majorHAnsi"/>
              </w:rPr>
              <w:t>Continual</w:t>
            </w: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81AEA6" w14:textId="77777777" w:rsidR="00353635" w:rsidRPr="002C181C" w:rsidRDefault="00353635" w:rsidP="00353635">
            <w:pPr>
              <w:pStyle w:val="normal0"/>
              <w:ind w:left="45"/>
              <w:rPr>
                <w:rFonts w:asciiTheme="majorHAnsi" w:hAnsiTheme="majorHAnsi"/>
              </w:rPr>
            </w:pPr>
            <w:r w:rsidRPr="002C181C">
              <w:rPr>
                <w:rFonts w:asciiTheme="majorHAnsi" w:hAnsiTheme="majorHAnsi"/>
              </w:rPr>
              <w:t xml:space="preserve">Classroom Teachers, Classroom Paraprofessionals, </w:t>
            </w:r>
          </w:p>
          <w:p w14:paraId="23B86452" w14:textId="7F161F1F" w:rsidR="00B14123" w:rsidRPr="002C181C" w:rsidRDefault="00353635" w:rsidP="00353635">
            <w:pPr>
              <w:pStyle w:val="normal0"/>
              <w:ind w:left="45"/>
              <w:rPr>
                <w:rFonts w:asciiTheme="majorHAnsi" w:hAnsiTheme="majorHAnsi"/>
              </w:rPr>
            </w:pPr>
            <w:r w:rsidRPr="002C181C">
              <w:rPr>
                <w:rFonts w:asciiTheme="majorHAnsi" w:hAnsiTheme="majorHAnsi"/>
              </w:rPr>
              <w:t>Resource Paraprofessionals Title, One Aides</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008D71" w14:textId="77777777" w:rsidR="00991749" w:rsidRPr="002C181C" w:rsidRDefault="00991749" w:rsidP="00991749">
            <w:pPr>
              <w:pStyle w:val="normal0"/>
              <w:ind w:left="-15"/>
              <w:rPr>
                <w:rFonts w:asciiTheme="majorHAnsi" w:hAnsiTheme="majorHAnsi"/>
              </w:rPr>
            </w:pPr>
            <w:r>
              <w:rPr>
                <w:rFonts w:asciiTheme="majorHAnsi" w:hAnsiTheme="majorHAnsi"/>
              </w:rPr>
              <w:t xml:space="preserve">Measures of Academic Progress </w:t>
            </w:r>
            <w:r w:rsidRPr="002C181C">
              <w:rPr>
                <w:rFonts w:asciiTheme="majorHAnsi" w:hAnsiTheme="majorHAnsi"/>
              </w:rPr>
              <w:t>Testing</w:t>
            </w:r>
          </w:p>
          <w:p w14:paraId="029B390D" w14:textId="66E47EA7" w:rsidR="00353635" w:rsidRPr="002C181C" w:rsidRDefault="00353635" w:rsidP="00353635">
            <w:pPr>
              <w:pStyle w:val="normal0"/>
              <w:ind w:left="-15"/>
              <w:rPr>
                <w:rFonts w:asciiTheme="majorHAnsi" w:hAnsiTheme="majorHAnsi"/>
              </w:rPr>
            </w:pPr>
            <w:r w:rsidRPr="002C181C">
              <w:rPr>
                <w:rFonts w:asciiTheme="majorHAnsi" w:hAnsiTheme="majorHAnsi"/>
              </w:rPr>
              <w:t>PAWS Testing</w:t>
            </w:r>
            <w:r w:rsidR="00991749">
              <w:rPr>
                <w:rFonts w:asciiTheme="majorHAnsi" w:hAnsiTheme="majorHAnsi"/>
              </w:rPr>
              <w:t xml:space="preserve"> Proficiency assessment for Wyoming Students)</w:t>
            </w:r>
          </w:p>
          <w:p w14:paraId="17E85AC0" w14:textId="77777777" w:rsidR="00353635" w:rsidRPr="002C181C" w:rsidRDefault="00353635" w:rsidP="00353635">
            <w:pPr>
              <w:pStyle w:val="normal0"/>
              <w:ind w:left="-15"/>
              <w:rPr>
                <w:rFonts w:asciiTheme="majorHAnsi" w:hAnsiTheme="majorHAnsi"/>
              </w:rPr>
            </w:pPr>
            <w:r w:rsidRPr="002C181C">
              <w:rPr>
                <w:rFonts w:asciiTheme="majorHAnsi" w:hAnsiTheme="majorHAnsi"/>
              </w:rPr>
              <w:t>Report Cards</w:t>
            </w:r>
          </w:p>
          <w:p w14:paraId="47EE45FA" w14:textId="03330B1F" w:rsidR="00353635" w:rsidRPr="002C181C" w:rsidRDefault="00991749" w:rsidP="00353635">
            <w:pPr>
              <w:pStyle w:val="normal0"/>
              <w:ind w:left="-15"/>
              <w:rPr>
                <w:rFonts w:asciiTheme="majorHAnsi" w:hAnsiTheme="majorHAnsi"/>
              </w:rPr>
            </w:pPr>
            <w:r>
              <w:rPr>
                <w:rFonts w:asciiTheme="majorHAnsi" w:hAnsiTheme="majorHAnsi"/>
              </w:rPr>
              <w:t xml:space="preserve">Pre and Post Test Common Assessments </w:t>
            </w:r>
          </w:p>
          <w:p w14:paraId="1AFF6A94" w14:textId="77777777" w:rsidR="00353635" w:rsidRPr="002C181C" w:rsidRDefault="00353635" w:rsidP="00353635">
            <w:pPr>
              <w:pStyle w:val="normal0"/>
              <w:ind w:left="-15"/>
              <w:rPr>
                <w:rFonts w:asciiTheme="majorHAnsi" w:hAnsiTheme="majorHAnsi"/>
              </w:rPr>
            </w:pPr>
            <w:r w:rsidRPr="002C181C">
              <w:rPr>
                <w:rFonts w:asciiTheme="majorHAnsi" w:hAnsiTheme="majorHAnsi"/>
              </w:rPr>
              <w:t>Short Cycle Assessments</w:t>
            </w:r>
          </w:p>
          <w:p w14:paraId="53A872AD" w14:textId="77777777" w:rsidR="00353635" w:rsidRPr="002C181C" w:rsidRDefault="00353635" w:rsidP="00353635">
            <w:pPr>
              <w:widowControl w:val="0"/>
              <w:autoSpaceDE w:val="0"/>
              <w:autoSpaceDN w:val="0"/>
              <w:adjustRightInd w:val="0"/>
              <w:spacing w:line="240" w:lineRule="auto"/>
              <w:rPr>
                <w:rFonts w:asciiTheme="majorHAnsi" w:hAnsiTheme="majorHAnsi"/>
              </w:rPr>
            </w:pPr>
            <w:r w:rsidRPr="002C181C">
              <w:rPr>
                <w:rFonts w:asciiTheme="majorHAnsi" w:hAnsiTheme="majorHAnsi"/>
              </w:rPr>
              <w:t>Quarterly Assessments</w:t>
            </w:r>
          </w:p>
          <w:p w14:paraId="5C1D2543" w14:textId="77777777" w:rsidR="00991749" w:rsidRPr="00991749" w:rsidRDefault="00353635" w:rsidP="00991749">
            <w:pPr>
              <w:pStyle w:val="Default"/>
              <w:rPr>
                <w:rFonts w:asciiTheme="majorHAnsi" w:hAnsiTheme="majorHAnsi"/>
                <w:sz w:val="22"/>
                <w:szCs w:val="22"/>
              </w:rPr>
            </w:pPr>
            <w:r w:rsidRPr="002C181C">
              <w:rPr>
                <w:rFonts w:asciiTheme="majorHAnsi" w:hAnsiTheme="majorHAnsi"/>
              </w:rPr>
              <w:t>DIBELS</w:t>
            </w:r>
            <w:r w:rsidR="00991749">
              <w:rPr>
                <w:rFonts w:asciiTheme="majorHAnsi" w:hAnsiTheme="majorHAnsi"/>
              </w:rPr>
              <w:t xml:space="preserve"> </w:t>
            </w:r>
            <w:r w:rsidR="00991749" w:rsidRPr="00991749">
              <w:rPr>
                <w:rStyle w:val="A10"/>
                <w:rFonts w:asciiTheme="majorHAnsi" w:hAnsiTheme="majorHAnsi"/>
                <w:sz w:val="22"/>
                <w:szCs w:val="22"/>
              </w:rPr>
              <w:t>Dynamic Indicators of Basic Early Literacy Skills</w:t>
            </w:r>
            <w:proofErr w:type="gramStart"/>
            <w:r w:rsidR="00991749" w:rsidRPr="00991749">
              <w:rPr>
                <w:rStyle w:val="A10"/>
                <w:rFonts w:asciiTheme="majorHAnsi" w:hAnsiTheme="majorHAnsi"/>
                <w:sz w:val="22"/>
                <w:szCs w:val="22"/>
              </w:rPr>
              <w:t xml:space="preserve">) </w:t>
            </w:r>
            <w:r w:rsidR="00991749" w:rsidRPr="00991749">
              <w:rPr>
                <w:rFonts w:asciiTheme="majorHAnsi" w:hAnsiTheme="majorHAnsi"/>
                <w:sz w:val="22"/>
                <w:szCs w:val="22"/>
              </w:rPr>
              <w:t xml:space="preserve"> Testing</w:t>
            </w:r>
            <w:proofErr w:type="gramEnd"/>
          </w:p>
          <w:p w14:paraId="0044388F" w14:textId="6996E006" w:rsidR="00353635" w:rsidRPr="002C181C" w:rsidRDefault="00353635" w:rsidP="00353635">
            <w:pPr>
              <w:widowControl w:val="0"/>
              <w:autoSpaceDE w:val="0"/>
              <w:autoSpaceDN w:val="0"/>
              <w:adjustRightInd w:val="0"/>
              <w:spacing w:line="240" w:lineRule="auto"/>
              <w:rPr>
                <w:rFonts w:asciiTheme="majorHAnsi" w:hAnsiTheme="majorHAnsi"/>
              </w:rPr>
            </w:pPr>
          </w:p>
          <w:p w14:paraId="543A7407" w14:textId="77777777" w:rsidR="00353635" w:rsidRPr="002C181C" w:rsidRDefault="00353635" w:rsidP="00353635">
            <w:pPr>
              <w:widowControl w:val="0"/>
              <w:autoSpaceDE w:val="0"/>
              <w:autoSpaceDN w:val="0"/>
              <w:adjustRightInd w:val="0"/>
              <w:spacing w:line="240" w:lineRule="auto"/>
              <w:rPr>
                <w:rFonts w:asciiTheme="majorHAnsi" w:hAnsiTheme="majorHAnsi"/>
              </w:rPr>
            </w:pPr>
            <w:r w:rsidRPr="002C181C">
              <w:rPr>
                <w:rFonts w:asciiTheme="majorHAnsi" w:hAnsiTheme="majorHAnsi"/>
              </w:rPr>
              <w:t>Exit Tickets</w:t>
            </w:r>
          </w:p>
          <w:p w14:paraId="73ED6CB0" w14:textId="77777777" w:rsidR="00B14123" w:rsidRPr="002C181C" w:rsidRDefault="00B14123">
            <w:pPr>
              <w:pStyle w:val="normal0"/>
              <w:ind w:left="-15"/>
              <w:rPr>
                <w:rFonts w:asciiTheme="majorHAnsi" w:hAnsiTheme="majorHAnsi"/>
              </w:rPr>
            </w:pPr>
          </w:p>
        </w:tc>
      </w:tr>
      <w:tr w:rsidR="00B14123" w14:paraId="3352409F" w14:textId="77777777">
        <w:trPr>
          <w:trHeight w:val="1380"/>
        </w:trPr>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7F832F" w14:textId="2D954111" w:rsidR="00353635" w:rsidRPr="002C181C" w:rsidRDefault="00991749" w:rsidP="00353635">
            <w:pPr>
              <w:pStyle w:val="normal0"/>
              <w:rPr>
                <w:rFonts w:asciiTheme="majorHAnsi" w:hAnsiTheme="majorHAnsi"/>
              </w:rPr>
            </w:pPr>
            <w:r>
              <w:rPr>
                <w:rFonts w:asciiTheme="majorHAnsi" w:hAnsiTheme="majorHAnsi"/>
              </w:rPr>
              <w:t xml:space="preserve">School wide weekly Professional Learner Communities and Achievement Monitoring </w:t>
            </w:r>
            <w:r w:rsidR="00353635" w:rsidRPr="002C181C">
              <w:rPr>
                <w:rFonts w:asciiTheme="majorHAnsi" w:hAnsiTheme="majorHAnsi"/>
              </w:rPr>
              <w:t>P</w:t>
            </w:r>
            <w:r>
              <w:rPr>
                <w:rFonts w:asciiTheme="majorHAnsi" w:hAnsiTheme="majorHAnsi"/>
              </w:rPr>
              <w:t>rocess</w:t>
            </w:r>
            <w:r w:rsidR="00353635" w:rsidRPr="002C181C">
              <w:rPr>
                <w:rFonts w:asciiTheme="majorHAnsi" w:hAnsiTheme="majorHAnsi"/>
              </w:rPr>
              <w:t xml:space="preserve"> meetings to analyze student data and progress monitoring. </w:t>
            </w:r>
          </w:p>
          <w:p w14:paraId="2E8FF340" w14:textId="77777777" w:rsidR="00B14123" w:rsidRPr="002C181C" w:rsidRDefault="00B14123">
            <w:pPr>
              <w:pStyle w:val="normal0"/>
              <w:rPr>
                <w:rFonts w:asciiTheme="majorHAnsi" w:hAnsiTheme="majorHAnsi"/>
              </w:rPr>
            </w:pP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739C37" w14:textId="377DA1FD" w:rsidR="00B14123" w:rsidRPr="002C181C" w:rsidRDefault="00C024A9">
            <w:pPr>
              <w:pStyle w:val="normal0"/>
              <w:ind w:left="-15"/>
              <w:rPr>
                <w:rFonts w:asciiTheme="majorHAnsi" w:hAnsiTheme="majorHAnsi"/>
              </w:rPr>
            </w:pPr>
            <w:r w:rsidRPr="002C181C">
              <w:rPr>
                <w:rFonts w:asciiTheme="majorHAnsi" w:hAnsiTheme="majorHAnsi"/>
              </w:rPr>
              <w:t>Continual</w:t>
            </w: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35AD67" w14:textId="77777777" w:rsidR="00B14123" w:rsidRPr="002C181C" w:rsidRDefault="00C024A9">
            <w:pPr>
              <w:pStyle w:val="normal0"/>
              <w:ind w:left="45"/>
              <w:rPr>
                <w:rFonts w:asciiTheme="majorHAnsi" w:hAnsiTheme="majorHAnsi"/>
              </w:rPr>
            </w:pPr>
            <w:r w:rsidRPr="002C181C">
              <w:rPr>
                <w:rFonts w:asciiTheme="majorHAnsi" w:hAnsiTheme="majorHAnsi"/>
              </w:rPr>
              <w:t>Classroom Teachers, Administrators, Instructional Coaches, Instructional</w:t>
            </w:r>
          </w:p>
          <w:p w14:paraId="653CCC22" w14:textId="024A12FA" w:rsidR="00C024A9" w:rsidRPr="002C181C" w:rsidRDefault="00C024A9">
            <w:pPr>
              <w:pStyle w:val="normal0"/>
              <w:ind w:left="45"/>
              <w:rPr>
                <w:rFonts w:asciiTheme="majorHAnsi" w:hAnsiTheme="majorHAnsi"/>
              </w:rPr>
            </w:pPr>
            <w:r w:rsidRPr="002C181C">
              <w:rPr>
                <w:rFonts w:asciiTheme="majorHAnsi" w:hAnsiTheme="majorHAnsi"/>
              </w:rPr>
              <w:t>Teacher Leaders</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3F4BE8" w14:textId="545D36D8" w:rsidR="00C024A9" w:rsidRPr="002C181C" w:rsidRDefault="00991749" w:rsidP="00C024A9">
            <w:pPr>
              <w:widowControl w:val="0"/>
              <w:autoSpaceDE w:val="0"/>
              <w:autoSpaceDN w:val="0"/>
              <w:adjustRightInd w:val="0"/>
              <w:spacing w:line="240" w:lineRule="auto"/>
              <w:rPr>
                <w:rFonts w:asciiTheme="majorHAnsi" w:hAnsiTheme="majorHAnsi"/>
              </w:rPr>
            </w:pPr>
            <w:r>
              <w:rPr>
                <w:rFonts w:asciiTheme="majorHAnsi" w:hAnsiTheme="majorHAnsi"/>
              </w:rPr>
              <w:t xml:space="preserve">District Common Assessments </w:t>
            </w:r>
          </w:p>
          <w:p w14:paraId="4F4FB183" w14:textId="77777777" w:rsidR="00C024A9" w:rsidRPr="002C181C" w:rsidRDefault="00C024A9" w:rsidP="00C024A9">
            <w:pPr>
              <w:widowControl w:val="0"/>
              <w:autoSpaceDE w:val="0"/>
              <w:autoSpaceDN w:val="0"/>
              <w:adjustRightInd w:val="0"/>
              <w:spacing w:line="240" w:lineRule="auto"/>
              <w:rPr>
                <w:rFonts w:asciiTheme="majorHAnsi" w:hAnsiTheme="majorHAnsi"/>
              </w:rPr>
            </w:pPr>
            <w:r w:rsidRPr="002C181C">
              <w:rPr>
                <w:rFonts w:asciiTheme="majorHAnsi" w:hAnsiTheme="majorHAnsi"/>
              </w:rPr>
              <w:t>Formative Assessments</w:t>
            </w:r>
          </w:p>
          <w:p w14:paraId="113EFE39" w14:textId="77777777" w:rsidR="00991749" w:rsidRPr="002C181C" w:rsidRDefault="00991749" w:rsidP="00991749">
            <w:pPr>
              <w:pStyle w:val="normal0"/>
              <w:ind w:left="-15"/>
              <w:rPr>
                <w:rFonts w:asciiTheme="majorHAnsi" w:hAnsiTheme="majorHAnsi"/>
              </w:rPr>
            </w:pPr>
            <w:r>
              <w:rPr>
                <w:rFonts w:asciiTheme="majorHAnsi" w:hAnsiTheme="majorHAnsi"/>
              </w:rPr>
              <w:t xml:space="preserve">Measures of Academic Progress </w:t>
            </w:r>
            <w:r w:rsidRPr="002C181C">
              <w:rPr>
                <w:rFonts w:asciiTheme="majorHAnsi" w:hAnsiTheme="majorHAnsi"/>
              </w:rPr>
              <w:t>Testing</w:t>
            </w:r>
          </w:p>
          <w:p w14:paraId="72D550D8" w14:textId="2AF7FAC5" w:rsidR="00C024A9" w:rsidRPr="00991749" w:rsidRDefault="00C024A9" w:rsidP="00991749">
            <w:pPr>
              <w:pStyle w:val="Default"/>
              <w:rPr>
                <w:rFonts w:asciiTheme="majorHAnsi" w:hAnsiTheme="majorHAnsi"/>
                <w:sz w:val="22"/>
                <w:szCs w:val="22"/>
              </w:rPr>
            </w:pPr>
            <w:r w:rsidRPr="00991749">
              <w:rPr>
                <w:rFonts w:asciiTheme="majorHAnsi" w:hAnsiTheme="majorHAnsi"/>
                <w:sz w:val="22"/>
                <w:szCs w:val="22"/>
              </w:rPr>
              <w:t>DIBELS</w:t>
            </w:r>
            <w:r w:rsidR="00991749" w:rsidRPr="00991749">
              <w:rPr>
                <w:rFonts w:asciiTheme="majorHAnsi" w:hAnsiTheme="majorHAnsi"/>
                <w:sz w:val="22"/>
                <w:szCs w:val="22"/>
              </w:rPr>
              <w:t xml:space="preserve"> (</w:t>
            </w:r>
            <w:r w:rsidR="00991749" w:rsidRPr="00991749">
              <w:rPr>
                <w:rStyle w:val="A10"/>
                <w:rFonts w:asciiTheme="majorHAnsi" w:hAnsiTheme="majorHAnsi"/>
                <w:sz w:val="22"/>
                <w:szCs w:val="22"/>
              </w:rPr>
              <w:t>Dynamic Indicators of Basic Early Literacy Skills</w:t>
            </w:r>
            <w:proofErr w:type="gramStart"/>
            <w:r w:rsidR="00991749" w:rsidRPr="00991749">
              <w:rPr>
                <w:rStyle w:val="A10"/>
                <w:rFonts w:asciiTheme="majorHAnsi" w:hAnsiTheme="majorHAnsi"/>
                <w:sz w:val="22"/>
                <w:szCs w:val="22"/>
              </w:rPr>
              <w:t xml:space="preserve">) </w:t>
            </w:r>
            <w:r w:rsidRPr="00991749">
              <w:rPr>
                <w:rFonts w:asciiTheme="majorHAnsi" w:hAnsiTheme="majorHAnsi"/>
                <w:sz w:val="22"/>
                <w:szCs w:val="22"/>
              </w:rPr>
              <w:t xml:space="preserve"> Testing</w:t>
            </w:r>
            <w:proofErr w:type="gramEnd"/>
          </w:p>
          <w:p w14:paraId="6870329B" w14:textId="77777777" w:rsidR="00B14123" w:rsidRPr="002C181C" w:rsidRDefault="00B14123">
            <w:pPr>
              <w:pStyle w:val="normal0"/>
              <w:ind w:left="-15"/>
              <w:rPr>
                <w:rFonts w:asciiTheme="majorHAnsi" w:hAnsiTheme="majorHAnsi"/>
              </w:rPr>
            </w:pPr>
          </w:p>
        </w:tc>
      </w:tr>
      <w:tr w:rsidR="00B14123" w14:paraId="5BB2D9E0" w14:textId="77777777">
        <w:trPr>
          <w:trHeight w:val="1420"/>
        </w:trPr>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85E535" w14:textId="099B5E19" w:rsidR="00B14123" w:rsidRPr="002C181C" w:rsidRDefault="00991749">
            <w:pPr>
              <w:pStyle w:val="normal0"/>
              <w:rPr>
                <w:rFonts w:asciiTheme="majorHAnsi" w:hAnsiTheme="majorHAnsi"/>
              </w:rPr>
            </w:pPr>
            <w:r>
              <w:rPr>
                <w:rFonts w:asciiTheme="majorHAnsi" w:hAnsiTheme="majorHAnsi"/>
              </w:rPr>
              <w:t>Use SWIS (individual student information system)</w:t>
            </w:r>
            <w:r w:rsidR="00C024A9" w:rsidRPr="002C181C">
              <w:rPr>
                <w:rFonts w:asciiTheme="majorHAnsi" w:hAnsiTheme="majorHAnsi"/>
              </w:rPr>
              <w:t xml:space="preserve"> data to analyze student behavior to continually use Positive Behavior Intervention System framework school wide.</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B70D1A" w14:textId="5675CB00" w:rsidR="00B14123" w:rsidRPr="002C181C" w:rsidRDefault="00C024A9">
            <w:pPr>
              <w:pStyle w:val="normal0"/>
              <w:ind w:left="-15"/>
              <w:rPr>
                <w:rFonts w:asciiTheme="majorHAnsi" w:hAnsiTheme="majorHAnsi"/>
              </w:rPr>
            </w:pPr>
            <w:r w:rsidRPr="002C181C">
              <w:rPr>
                <w:rFonts w:asciiTheme="majorHAnsi" w:hAnsiTheme="majorHAnsi"/>
              </w:rPr>
              <w:t>Continual</w:t>
            </w: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7E7930" w14:textId="41B7BDDC" w:rsidR="00B14123" w:rsidRPr="002C181C" w:rsidRDefault="00C024A9">
            <w:pPr>
              <w:pStyle w:val="normal0"/>
              <w:ind w:left="45"/>
              <w:rPr>
                <w:rFonts w:asciiTheme="majorHAnsi" w:hAnsiTheme="majorHAnsi"/>
              </w:rPr>
            </w:pPr>
            <w:r w:rsidRPr="002C181C">
              <w:rPr>
                <w:rFonts w:asciiTheme="majorHAnsi" w:hAnsiTheme="majorHAnsi"/>
              </w:rPr>
              <w:t>Classroom Teachers, Administrators</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7DD468" w14:textId="1850A66F" w:rsidR="00C024A9" w:rsidRPr="002C181C" w:rsidRDefault="00991749" w:rsidP="00C024A9">
            <w:pPr>
              <w:widowControl w:val="0"/>
              <w:autoSpaceDE w:val="0"/>
              <w:autoSpaceDN w:val="0"/>
              <w:adjustRightInd w:val="0"/>
              <w:spacing w:line="240" w:lineRule="auto"/>
              <w:rPr>
                <w:rFonts w:asciiTheme="majorHAnsi" w:hAnsiTheme="majorHAnsi"/>
              </w:rPr>
            </w:pPr>
            <w:r>
              <w:rPr>
                <w:rFonts w:asciiTheme="majorHAnsi" w:hAnsiTheme="majorHAnsi"/>
              </w:rPr>
              <w:t>SWIS (individual student information system)</w:t>
            </w:r>
          </w:p>
          <w:p w14:paraId="5FFBD8A3" w14:textId="77777777" w:rsidR="00B14123" w:rsidRPr="002C181C" w:rsidRDefault="00B14123">
            <w:pPr>
              <w:pStyle w:val="normal0"/>
              <w:ind w:left="-15"/>
              <w:rPr>
                <w:rFonts w:asciiTheme="majorHAnsi" w:hAnsiTheme="majorHAnsi"/>
              </w:rPr>
            </w:pPr>
          </w:p>
        </w:tc>
      </w:tr>
    </w:tbl>
    <w:p w14:paraId="791B8055" w14:textId="77777777" w:rsidR="002C181C" w:rsidRDefault="00B801BB" w:rsidP="002C181C">
      <w:pPr>
        <w:pStyle w:val="normal0"/>
        <w:ind w:left="-720"/>
      </w:pPr>
      <w:r>
        <w:rPr>
          <w:rFonts w:ascii="Calibri" w:eastAsia="Calibri" w:hAnsi="Calibri" w:cs="Calibri"/>
          <w:b/>
          <w:color w:val="0B5394"/>
        </w:rPr>
        <w:t>Evaluation/Evidence (How will you know when the intervention is fully implemented?)</w:t>
      </w:r>
    </w:p>
    <w:p w14:paraId="5423F9B9" w14:textId="47D5AA78" w:rsidR="00B14123" w:rsidRPr="00B23B13" w:rsidRDefault="002C181C" w:rsidP="002C181C">
      <w:pPr>
        <w:pStyle w:val="normal0"/>
        <w:ind w:left="-720"/>
        <w:rPr>
          <w:rFonts w:asciiTheme="majorHAnsi" w:hAnsiTheme="majorHAnsi"/>
        </w:rPr>
      </w:pPr>
      <w:r w:rsidRPr="00B23B13">
        <w:rPr>
          <w:rFonts w:asciiTheme="majorHAnsi" w:hAnsiTheme="majorHAnsi"/>
        </w:rPr>
        <w:t>Th</w:t>
      </w:r>
      <w:r w:rsidR="00B23B13" w:rsidRPr="00B23B13">
        <w:rPr>
          <w:rFonts w:asciiTheme="majorHAnsi" w:hAnsiTheme="majorHAnsi"/>
        </w:rPr>
        <w:t xml:space="preserve">e faculty at Desert </w:t>
      </w:r>
      <w:r w:rsidR="00D04096">
        <w:rPr>
          <w:rFonts w:asciiTheme="majorHAnsi" w:hAnsiTheme="majorHAnsi"/>
        </w:rPr>
        <w:t>Middle</w:t>
      </w:r>
      <w:r w:rsidR="00B23B13" w:rsidRPr="00B23B13">
        <w:rPr>
          <w:rFonts w:asciiTheme="majorHAnsi" w:hAnsiTheme="majorHAnsi"/>
        </w:rPr>
        <w:t xml:space="preserve"> S</w:t>
      </w:r>
      <w:r w:rsidRPr="00B23B13">
        <w:rPr>
          <w:rFonts w:asciiTheme="majorHAnsi" w:hAnsiTheme="majorHAnsi"/>
        </w:rPr>
        <w:t>chool will analyze</w:t>
      </w:r>
      <w:r w:rsidR="00B23B13" w:rsidRPr="00B23B13">
        <w:rPr>
          <w:rFonts w:asciiTheme="majorHAnsi" w:hAnsiTheme="majorHAnsi"/>
        </w:rPr>
        <w:t xml:space="preserve"> student data on a regular</w:t>
      </w:r>
      <w:r w:rsidRPr="00B23B13">
        <w:rPr>
          <w:rFonts w:asciiTheme="majorHAnsi" w:hAnsiTheme="majorHAnsi"/>
        </w:rPr>
        <w:t xml:space="preserve"> b</w:t>
      </w:r>
      <w:r w:rsidR="00B23B13" w:rsidRPr="00B23B13">
        <w:rPr>
          <w:rFonts w:asciiTheme="majorHAnsi" w:hAnsiTheme="majorHAnsi"/>
        </w:rPr>
        <w:t>ases to determine student needs</w:t>
      </w:r>
      <w:r w:rsidRPr="00B23B13">
        <w:rPr>
          <w:rFonts w:asciiTheme="majorHAnsi" w:hAnsiTheme="majorHAnsi"/>
        </w:rPr>
        <w:t xml:space="preserve">. We will then </w:t>
      </w:r>
      <w:r w:rsidR="00B23B13" w:rsidRPr="00B23B13">
        <w:rPr>
          <w:rFonts w:asciiTheme="majorHAnsi" w:hAnsiTheme="majorHAnsi"/>
        </w:rPr>
        <w:t>monitor and evaluate student growth periodically to determine what programs are aiding growth and what</w:t>
      </w:r>
      <w:r w:rsidR="00C17749">
        <w:rPr>
          <w:rFonts w:asciiTheme="majorHAnsi" w:hAnsiTheme="majorHAnsi"/>
        </w:rPr>
        <w:t xml:space="preserve"> needs</w:t>
      </w:r>
      <w:r w:rsidR="00B23B13" w:rsidRPr="00B23B13">
        <w:rPr>
          <w:rFonts w:asciiTheme="majorHAnsi" w:hAnsiTheme="majorHAnsi"/>
        </w:rPr>
        <w:t xml:space="preserve"> to be modified. </w:t>
      </w:r>
      <w:r w:rsidR="00B801BB" w:rsidRPr="00B23B13">
        <w:rPr>
          <w:rFonts w:asciiTheme="majorHAnsi" w:hAnsiTheme="majorHAnsi"/>
        </w:rPr>
        <w:br w:type="page"/>
      </w:r>
    </w:p>
    <w:p w14:paraId="03300F8B" w14:textId="77777777" w:rsidR="00B14123" w:rsidRDefault="00B14123">
      <w:pPr>
        <w:pStyle w:val="normal0"/>
        <w:ind w:left="-720"/>
      </w:pPr>
    </w:p>
    <w:p w14:paraId="65D0F919" w14:textId="77777777" w:rsidR="00B14123" w:rsidRDefault="00B801BB">
      <w:pPr>
        <w:pStyle w:val="normal0"/>
      </w:pPr>
      <w:r>
        <w:rPr>
          <w:rFonts w:ascii="Calibri" w:eastAsia="Calibri" w:hAnsi="Calibri" w:cs="Calibri"/>
          <w:b/>
          <w:color w:val="0B5394"/>
          <w:sz w:val="48"/>
          <w:szCs w:val="48"/>
        </w:rPr>
        <w:t>DOMAIN 2: LEADERSHIP CAPACITY</w:t>
      </w:r>
    </w:p>
    <w:p w14:paraId="1CF1175E" w14:textId="77777777" w:rsidR="00B14123" w:rsidRDefault="00B801BB">
      <w:pPr>
        <w:pStyle w:val="Heading1"/>
        <w:contextualSpacing w:val="0"/>
      </w:pPr>
      <w:bookmarkStart w:id="30" w:name="h.az0igq2t4ami" w:colFirst="0" w:colLast="0"/>
      <w:bookmarkEnd w:id="30"/>
      <w:proofErr w:type="spellStart"/>
      <w:r>
        <w:rPr>
          <w:rFonts w:ascii="Calibri" w:eastAsia="Calibri" w:hAnsi="Calibri" w:cs="Calibri"/>
          <w:b/>
          <w:sz w:val="36"/>
          <w:szCs w:val="36"/>
        </w:rPr>
        <w:t>AdvancED</w:t>
      </w:r>
      <w:proofErr w:type="spellEnd"/>
      <w:r>
        <w:rPr>
          <w:rFonts w:ascii="Calibri" w:eastAsia="Calibri" w:hAnsi="Calibri" w:cs="Calibri"/>
          <w:b/>
          <w:sz w:val="36"/>
          <w:szCs w:val="36"/>
        </w:rPr>
        <w:t xml:space="preserve"> Standard 1: Purpose and Direction</w:t>
      </w:r>
    </w:p>
    <w:p w14:paraId="681A2F1D" w14:textId="77777777" w:rsidR="00B14123" w:rsidRDefault="00B801BB">
      <w:pPr>
        <w:pStyle w:val="Heading2"/>
        <w:contextualSpacing w:val="0"/>
      </w:pPr>
      <w:bookmarkStart w:id="31" w:name="h.xezsmg89gm8p" w:colFirst="0" w:colLast="0"/>
      <w:bookmarkEnd w:id="31"/>
      <w:r>
        <w:rPr>
          <w:rFonts w:ascii="Calibri" w:eastAsia="Calibri" w:hAnsi="Calibri" w:cs="Calibri"/>
          <w:color w:val="0B5394"/>
          <w:sz w:val="36"/>
          <w:szCs w:val="36"/>
        </w:rPr>
        <w:t>Purpose Revision Process (1.1)</w:t>
      </w:r>
    </w:p>
    <w:tbl>
      <w:tblPr>
        <w:tblStyle w:val="af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48E8CF1D" w14:textId="77777777">
        <w:trPr>
          <w:trHeight w:val="680"/>
          <w:jc w:val="center"/>
        </w:trPr>
        <w:tc>
          <w:tcPr>
            <w:tcW w:w="7215" w:type="dxa"/>
            <w:tcMar>
              <w:top w:w="100" w:type="dxa"/>
              <w:left w:w="100" w:type="dxa"/>
              <w:bottom w:w="100" w:type="dxa"/>
              <w:right w:w="100" w:type="dxa"/>
            </w:tcMar>
          </w:tcPr>
          <w:p w14:paraId="4F8E4DB1" w14:textId="77777777" w:rsidR="00B14123" w:rsidRDefault="00B801BB">
            <w:pPr>
              <w:pStyle w:val="normal0"/>
            </w:pPr>
            <w:r>
              <w:rPr>
                <w:rFonts w:ascii="Calibri" w:eastAsia="Calibri" w:hAnsi="Calibri" w:cs="Calibri"/>
              </w:rPr>
              <w:t xml:space="preserve">The school engages in a systematic, inclusive, and comprehensive process to review, revise, and communicate a school purpose for student success. </w:t>
            </w:r>
            <w:hyperlink r:id="rId30">
              <w:r>
                <w:rPr>
                  <w:rFonts w:ascii="Calibri" w:eastAsia="Calibri" w:hAnsi="Calibri" w:cs="Calibri"/>
                  <w:color w:val="1155CC"/>
                  <w:u w:val="single"/>
                </w:rPr>
                <w:t>(1.1 Rubric)</w:t>
              </w:r>
            </w:hyperlink>
          </w:p>
        </w:tc>
        <w:tc>
          <w:tcPr>
            <w:tcW w:w="2145" w:type="dxa"/>
            <w:shd w:val="clear" w:color="auto" w:fill="0B5394"/>
            <w:tcMar>
              <w:top w:w="100" w:type="dxa"/>
              <w:left w:w="100" w:type="dxa"/>
              <w:bottom w:w="100" w:type="dxa"/>
              <w:right w:w="100" w:type="dxa"/>
            </w:tcMar>
            <w:vAlign w:val="center"/>
          </w:tcPr>
          <w:p w14:paraId="21475732" w14:textId="2D1D3EE9" w:rsidR="00B14123" w:rsidRDefault="00367B63">
            <w:pPr>
              <w:pStyle w:val="normal0"/>
              <w:spacing w:line="240" w:lineRule="auto"/>
              <w:jc w:val="center"/>
            </w:pPr>
            <w:r>
              <w:rPr>
                <w:rFonts w:ascii="Calibri" w:eastAsia="Calibri" w:hAnsi="Calibri" w:cs="Calibri"/>
                <w:b/>
                <w:color w:val="FFFFFF"/>
                <w:sz w:val="28"/>
                <w:szCs w:val="28"/>
              </w:rPr>
              <w:t xml:space="preserve">Acceptable </w:t>
            </w:r>
          </w:p>
        </w:tc>
      </w:tr>
    </w:tbl>
    <w:p w14:paraId="265E5CFC" w14:textId="77777777" w:rsidR="00B14123" w:rsidRDefault="00B14123">
      <w:pPr>
        <w:pStyle w:val="normal0"/>
      </w:pPr>
    </w:p>
    <w:tbl>
      <w:tblPr>
        <w:tblStyle w:val="af8"/>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370"/>
      </w:tblGrid>
      <w:tr w:rsidR="00B14123" w14:paraId="71F51FC3" w14:textId="77777777">
        <w:trPr>
          <w:trHeight w:val="253"/>
          <w:jc w:val="right"/>
        </w:trPr>
        <w:tc>
          <w:tcPr>
            <w:tcW w:w="990"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0D21F409"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70"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6A9BB17E" w14:textId="77777777" w:rsidR="00B14123" w:rsidRDefault="00B801BB">
            <w:pPr>
              <w:pStyle w:val="normal0"/>
            </w:pPr>
            <w:r>
              <w:rPr>
                <w:rFonts w:ascii="Calibri" w:eastAsia="Calibri" w:hAnsi="Calibri" w:cs="Calibri"/>
                <w:sz w:val="20"/>
                <w:szCs w:val="20"/>
              </w:rPr>
              <w:t xml:space="preserve">The school provides opportunities for </w:t>
            </w:r>
            <w:r>
              <w:rPr>
                <w:rFonts w:ascii="Calibri" w:eastAsia="Calibri" w:hAnsi="Calibri" w:cs="Calibri"/>
                <w:i/>
                <w:sz w:val="20"/>
                <w:szCs w:val="20"/>
              </w:rPr>
              <w:t>all children</w:t>
            </w:r>
            <w:r>
              <w:rPr>
                <w:rFonts w:ascii="Calibri" w:eastAsia="Calibri" w:hAnsi="Calibri" w:cs="Calibri"/>
                <w:sz w:val="20"/>
                <w:szCs w:val="20"/>
              </w:rPr>
              <w:t xml:space="preserve"> to meet the State's proficient and advanced levels of student academic achievement.  (Federal)</w:t>
            </w:r>
          </w:p>
        </w:tc>
      </w:tr>
      <w:tr w:rsidR="00B14123" w14:paraId="6F37BD31" w14:textId="77777777">
        <w:trPr>
          <w:trHeight w:val="253"/>
          <w:jc w:val="right"/>
        </w:trPr>
        <w:tc>
          <w:tcPr>
            <w:tcW w:w="99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63D078BE" w14:textId="77777777" w:rsidR="00B14123" w:rsidRDefault="00B14123">
            <w:pPr>
              <w:pStyle w:val="normal0"/>
              <w:widowControl w:v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4FB5096F" w14:textId="77777777" w:rsidR="00B14123" w:rsidRDefault="00B14123">
            <w:pPr>
              <w:pStyle w:val="normal0"/>
            </w:pPr>
          </w:p>
        </w:tc>
      </w:tr>
      <w:tr w:rsidR="00B14123" w14:paraId="1001168C" w14:textId="77777777">
        <w:trPr>
          <w:trHeight w:val="253"/>
          <w:jc w:val="right"/>
        </w:trPr>
        <w:tc>
          <w:tcPr>
            <w:tcW w:w="99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4861E0C9" w14:textId="77777777" w:rsidR="00B14123" w:rsidRDefault="00B14123">
            <w:pPr>
              <w:pStyle w:val="normal0"/>
              <w:widowControl w:v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6DF94CB8" w14:textId="77777777" w:rsidR="00B14123" w:rsidRDefault="00B14123">
            <w:pPr>
              <w:pStyle w:val="normal0"/>
            </w:pPr>
          </w:p>
        </w:tc>
      </w:tr>
      <w:tr w:rsidR="00B14123" w14:paraId="335E1488" w14:textId="77777777">
        <w:trPr>
          <w:trHeight w:val="253"/>
          <w:jc w:val="right"/>
        </w:trPr>
        <w:tc>
          <w:tcPr>
            <w:tcW w:w="99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14CABB53" w14:textId="77777777" w:rsidR="00B14123" w:rsidRDefault="00B14123">
            <w:pPr>
              <w:pStyle w:val="normal0"/>
              <w:widowControl w:v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4081170D" w14:textId="77777777" w:rsidR="00B14123" w:rsidRDefault="00B14123">
            <w:pPr>
              <w:pStyle w:val="normal0"/>
            </w:pPr>
          </w:p>
        </w:tc>
      </w:tr>
    </w:tbl>
    <w:p w14:paraId="354A1663" w14:textId="77777777" w:rsidR="00C17749" w:rsidRDefault="00B801BB" w:rsidP="00874043">
      <w:pPr>
        <w:widowControl w:val="0"/>
        <w:autoSpaceDE w:val="0"/>
        <w:autoSpaceDN w:val="0"/>
        <w:adjustRightInd w:val="0"/>
        <w:spacing w:line="240" w:lineRule="auto"/>
        <w:rPr>
          <w:rFonts w:ascii="Times New Roman" w:hAnsi="Times New Roman" w:cs="Times New Roman"/>
          <w:sz w:val="18"/>
          <w:szCs w:val="18"/>
        </w:rPr>
      </w:pPr>
      <w:r>
        <w:rPr>
          <w:rFonts w:ascii="Calibri" w:eastAsia="Calibri" w:hAnsi="Calibri" w:cs="Calibri"/>
          <w:b/>
          <w:color w:val="0B5394"/>
          <w:sz w:val="24"/>
          <w:szCs w:val="24"/>
        </w:rPr>
        <w:t>Summary of Practices:</w:t>
      </w:r>
      <w:r w:rsidR="00874043" w:rsidRPr="00874043">
        <w:rPr>
          <w:rFonts w:ascii="Times New Roman" w:hAnsi="Times New Roman" w:cs="Times New Roman"/>
          <w:sz w:val="18"/>
          <w:szCs w:val="18"/>
        </w:rPr>
        <w:t xml:space="preserve"> </w:t>
      </w:r>
    </w:p>
    <w:p w14:paraId="3B4671D5" w14:textId="7649AD6D" w:rsidR="00B14123" w:rsidRPr="00C17749" w:rsidRDefault="00874043" w:rsidP="00874043">
      <w:pPr>
        <w:widowControl w:val="0"/>
        <w:autoSpaceDE w:val="0"/>
        <w:autoSpaceDN w:val="0"/>
        <w:adjustRightInd w:val="0"/>
        <w:spacing w:line="240" w:lineRule="auto"/>
        <w:rPr>
          <w:rFonts w:asciiTheme="majorHAnsi" w:hAnsiTheme="majorHAnsi"/>
        </w:rPr>
      </w:pPr>
      <w:r w:rsidRPr="00C17749">
        <w:rPr>
          <w:rFonts w:asciiTheme="majorHAnsi" w:hAnsiTheme="majorHAnsi" w:cs="Times New Roman"/>
        </w:rPr>
        <w:t>The process for review, revision, and communication of the school's purpose is clearly documented, and a record of the use and results of the process is maintained. The process is formalized and implemented with fidelity on a regular schedule. The process includes participation by representatives selected at random from all stakeholder groups. The purpose statement clearly focuses on student success.</w:t>
      </w:r>
    </w:p>
    <w:p w14:paraId="1889DCB6" w14:textId="77777777" w:rsidR="00B14123" w:rsidRPr="00C17749" w:rsidRDefault="00B14123">
      <w:pPr>
        <w:pStyle w:val="normal0"/>
        <w:rPr>
          <w:rFonts w:asciiTheme="majorHAnsi" w:hAnsiTheme="majorHAnsi"/>
        </w:rPr>
      </w:pPr>
    </w:p>
    <w:p w14:paraId="7BE4EDE8" w14:textId="77777777" w:rsidR="00B14123" w:rsidRDefault="00B14123">
      <w:pPr>
        <w:pStyle w:val="normal0"/>
      </w:pPr>
    </w:p>
    <w:p w14:paraId="1887DB8A" w14:textId="77777777" w:rsidR="00B14123" w:rsidRDefault="00B14123">
      <w:pPr>
        <w:pStyle w:val="normal0"/>
      </w:pPr>
    </w:p>
    <w:p w14:paraId="2EFDF328" w14:textId="77777777" w:rsidR="00B14123" w:rsidRDefault="00B14123">
      <w:pPr>
        <w:pStyle w:val="normal0"/>
      </w:pPr>
    </w:p>
    <w:p w14:paraId="5F661DF2" w14:textId="77777777" w:rsidR="00B14123" w:rsidRDefault="00B801BB">
      <w:pPr>
        <w:pStyle w:val="Heading2"/>
        <w:contextualSpacing w:val="0"/>
      </w:pPr>
      <w:bookmarkStart w:id="32" w:name="h.8y2awkt2svne" w:colFirst="0" w:colLast="0"/>
      <w:bookmarkEnd w:id="32"/>
      <w:r>
        <w:rPr>
          <w:rFonts w:ascii="Calibri" w:eastAsia="Calibri" w:hAnsi="Calibri" w:cs="Calibri"/>
          <w:color w:val="0B5394"/>
          <w:sz w:val="36"/>
          <w:szCs w:val="36"/>
        </w:rPr>
        <w:t>Culture Based on Shared Values and Beliefs (1.2)</w:t>
      </w:r>
    </w:p>
    <w:tbl>
      <w:tblPr>
        <w:tblStyle w:val="af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0C511CC2" w14:textId="77777777">
        <w:trPr>
          <w:trHeight w:val="680"/>
          <w:jc w:val="center"/>
        </w:trPr>
        <w:tc>
          <w:tcPr>
            <w:tcW w:w="7215" w:type="dxa"/>
            <w:tcMar>
              <w:top w:w="100" w:type="dxa"/>
              <w:left w:w="100" w:type="dxa"/>
              <w:bottom w:w="100" w:type="dxa"/>
              <w:right w:w="100" w:type="dxa"/>
            </w:tcMar>
          </w:tcPr>
          <w:p w14:paraId="6B97B3A3" w14:textId="77777777" w:rsidR="00B14123" w:rsidRDefault="00B801BB">
            <w:pPr>
              <w:pStyle w:val="normal0"/>
            </w:pPr>
            <w:r>
              <w:rPr>
                <w:rFonts w:ascii="Calibri" w:eastAsia="Calibri" w:hAnsi="Calibri" w:cs="Calibri"/>
              </w:rPr>
              <w:t xml:space="preserve">The school leadership and staff commit to a culture that is based on shared values and beliefs about teaching and learning and supports challenging, equitable educational programs and learning experiences for all students that include achievement of learning, thinking, and life skills. </w:t>
            </w:r>
            <w:hyperlink r:id="rId31">
              <w:r>
                <w:rPr>
                  <w:rFonts w:ascii="Calibri" w:eastAsia="Calibri" w:hAnsi="Calibri" w:cs="Calibri"/>
                  <w:color w:val="1155CC"/>
                  <w:u w:val="single"/>
                </w:rPr>
                <w:t>(1.2 Rubric)</w:t>
              </w:r>
            </w:hyperlink>
          </w:p>
        </w:tc>
        <w:tc>
          <w:tcPr>
            <w:tcW w:w="2145" w:type="dxa"/>
            <w:shd w:val="clear" w:color="auto" w:fill="0B5394"/>
            <w:tcMar>
              <w:top w:w="100" w:type="dxa"/>
              <w:left w:w="100" w:type="dxa"/>
              <w:bottom w:w="100" w:type="dxa"/>
              <w:right w:w="100" w:type="dxa"/>
            </w:tcMar>
            <w:vAlign w:val="center"/>
          </w:tcPr>
          <w:p w14:paraId="35D3758B" w14:textId="62A48700" w:rsidR="00B14123" w:rsidRDefault="00874043">
            <w:pPr>
              <w:pStyle w:val="normal0"/>
              <w:spacing w:line="240" w:lineRule="auto"/>
              <w:jc w:val="center"/>
            </w:pPr>
            <w:r>
              <w:rPr>
                <w:rFonts w:ascii="Calibri" w:eastAsia="Calibri" w:hAnsi="Calibri" w:cs="Calibri"/>
                <w:b/>
                <w:color w:val="FFFFFF"/>
                <w:sz w:val="28"/>
                <w:szCs w:val="28"/>
              </w:rPr>
              <w:t>EFFECTIVE PRACTICE</w:t>
            </w:r>
          </w:p>
        </w:tc>
      </w:tr>
    </w:tbl>
    <w:p w14:paraId="038F2A29" w14:textId="77777777" w:rsidR="00C17749" w:rsidRDefault="00B801BB" w:rsidP="00874043">
      <w:pPr>
        <w:widowControl w:val="0"/>
        <w:autoSpaceDE w:val="0"/>
        <w:autoSpaceDN w:val="0"/>
        <w:adjustRightInd w:val="0"/>
        <w:spacing w:line="240" w:lineRule="auto"/>
        <w:rPr>
          <w:rFonts w:ascii="Times New Roman" w:hAnsi="Times New Roman" w:cs="Times New Roman"/>
          <w:sz w:val="18"/>
          <w:szCs w:val="18"/>
        </w:rPr>
      </w:pPr>
      <w:r>
        <w:rPr>
          <w:rFonts w:ascii="Calibri" w:eastAsia="Calibri" w:hAnsi="Calibri" w:cs="Calibri"/>
          <w:b/>
          <w:color w:val="0B5394"/>
          <w:sz w:val="24"/>
          <w:szCs w:val="24"/>
        </w:rPr>
        <w:t>Summary of Practices:</w:t>
      </w:r>
      <w:r w:rsidR="00874043" w:rsidRPr="00874043">
        <w:rPr>
          <w:rFonts w:ascii="Times New Roman" w:hAnsi="Times New Roman" w:cs="Times New Roman"/>
          <w:sz w:val="18"/>
          <w:szCs w:val="18"/>
        </w:rPr>
        <w:t xml:space="preserve"> </w:t>
      </w:r>
    </w:p>
    <w:p w14:paraId="6F94E7CD" w14:textId="154B4AED" w:rsidR="00874043" w:rsidRPr="00C17749" w:rsidRDefault="00874043" w:rsidP="00874043">
      <w:pPr>
        <w:widowControl w:val="0"/>
        <w:autoSpaceDE w:val="0"/>
        <w:autoSpaceDN w:val="0"/>
        <w:adjustRightInd w:val="0"/>
        <w:spacing w:line="240" w:lineRule="auto"/>
        <w:rPr>
          <w:rFonts w:asciiTheme="majorHAnsi" w:hAnsiTheme="majorHAnsi" w:cs="Times New Roman"/>
        </w:rPr>
      </w:pPr>
      <w:r w:rsidRPr="00C17749">
        <w:rPr>
          <w:rFonts w:asciiTheme="majorHAnsi" w:hAnsiTheme="majorHAnsi" w:cs="Times New Roman"/>
        </w:rPr>
        <w:t xml:space="preserve">Commitment to shared values and beliefs about teaching and learning is clearly evident in documentation and </w:t>
      </w:r>
      <w:r w:rsidR="00C17749" w:rsidRPr="00C17749">
        <w:rPr>
          <w:rFonts w:asciiTheme="majorHAnsi" w:hAnsiTheme="majorHAnsi" w:cs="Times New Roman"/>
        </w:rPr>
        <w:t>decision-making</w:t>
      </w:r>
      <w:r w:rsidRPr="00C17749">
        <w:rPr>
          <w:rFonts w:asciiTheme="majorHAnsi" w:hAnsiTheme="majorHAnsi" w:cs="Times New Roman"/>
        </w:rPr>
        <w:t>. This commitment is always reflected in communication among leaders and staff. Challenging educational programs and equitable learning experiences are implemented in a measurable way so that all students achieve learning, thinking, and life skills necessary for success. Evidence indicates a strong commitment to instructional practices that include active student engagement, a focus on depth of understanding, and the application of knowledge and skills. School leadership and staff hold one another accountable to high expectations for professional practice.</w:t>
      </w:r>
    </w:p>
    <w:p w14:paraId="1EC8E7FD" w14:textId="77777777" w:rsidR="00B14123" w:rsidRDefault="00B14123">
      <w:pPr>
        <w:pStyle w:val="normal0"/>
      </w:pPr>
    </w:p>
    <w:p w14:paraId="39CA6157" w14:textId="77777777" w:rsidR="00B14123" w:rsidRDefault="00B801BB">
      <w:pPr>
        <w:pStyle w:val="normal0"/>
      </w:pPr>
      <w:r>
        <w:br w:type="page"/>
      </w:r>
    </w:p>
    <w:p w14:paraId="24051488" w14:textId="77777777" w:rsidR="00B14123" w:rsidRDefault="00B14123">
      <w:pPr>
        <w:pStyle w:val="normal0"/>
      </w:pPr>
    </w:p>
    <w:p w14:paraId="71F17BA5" w14:textId="77777777" w:rsidR="00B14123" w:rsidRDefault="00B801BB">
      <w:pPr>
        <w:pStyle w:val="Heading2"/>
        <w:spacing w:before="0"/>
        <w:contextualSpacing w:val="0"/>
      </w:pPr>
      <w:bookmarkStart w:id="33" w:name="h.e683zu7a35zi" w:colFirst="0" w:colLast="0"/>
      <w:bookmarkEnd w:id="33"/>
      <w:r>
        <w:rPr>
          <w:rFonts w:ascii="Calibri" w:eastAsia="Calibri" w:hAnsi="Calibri" w:cs="Calibri"/>
          <w:color w:val="0B5394"/>
          <w:sz w:val="36"/>
          <w:szCs w:val="36"/>
        </w:rPr>
        <w:t>School Improvement Process (1.3)</w:t>
      </w:r>
    </w:p>
    <w:tbl>
      <w:tblPr>
        <w:tblStyle w:val="a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71F1A5D6" w14:textId="77777777">
        <w:trPr>
          <w:trHeight w:val="680"/>
          <w:jc w:val="center"/>
        </w:trPr>
        <w:tc>
          <w:tcPr>
            <w:tcW w:w="7215" w:type="dxa"/>
            <w:tcMar>
              <w:top w:w="100" w:type="dxa"/>
              <w:left w:w="100" w:type="dxa"/>
              <w:bottom w:w="100" w:type="dxa"/>
              <w:right w:w="100" w:type="dxa"/>
            </w:tcMar>
          </w:tcPr>
          <w:p w14:paraId="58216BC4" w14:textId="77777777" w:rsidR="00B14123" w:rsidRDefault="00B801BB">
            <w:pPr>
              <w:pStyle w:val="normal0"/>
            </w:pPr>
            <w:r>
              <w:rPr>
                <w:rFonts w:ascii="Calibri" w:eastAsia="Calibri" w:hAnsi="Calibri" w:cs="Calibri"/>
              </w:rPr>
              <w:t xml:space="preserve">The school’s leadership implements a continuous improvement process that provides clear direction for improving conditions that support student learning. </w:t>
            </w:r>
            <w:hyperlink r:id="rId32">
              <w:r>
                <w:rPr>
                  <w:rFonts w:ascii="Calibri" w:eastAsia="Calibri" w:hAnsi="Calibri" w:cs="Calibri"/>
                  <w:color w:val="1155CC"/>
                  <w:u w:val="single"/>
                </w:rPr>
                <w:t>(1.3 Rubric)</w:t>
              </w:r>
            </w:hyperlink>
          </w:p>
        </w:tc>
        <w:tc>
          <w:tcPr>
            <w:tcW w:w="2145" w:type="dxa"/>
            <w:shd w:val="clear" w:color="auto" w:fill="0B5394"/>
            <w:tcMar>
              <w:top w:w="100" w:type="dxa"/>
              <w:left w:w="100" w:type="dxa"/>
              <w:bottom w:w="100" w:type="dxa"/>
              <w:right w:w="100" w:type="dxa"/>
            </w:tcMar>
            <w:vAlign w:val="center"/>
          </w:tcPr>
          <w:p w14:paraId="15301DBD" w14:textId="578D4884" w:rsidR="00B14123" w:rsidRDefault="00874043">
            <w:pPr>
              <w:pStyle w:val="normal0"/>
              <w:spacing w:line="240" w:lineRule="auto"/>
              <w:jc w:val="center"/>
            </w:pPr>
            <w:r>
              <w:rPr>
                <w:rFonts w:ascii="Calibri" w:eastAsia="Calibri" w:hAnsi="Calibri" w:cs="Calibri"/>
                <w:b/>
                <w:color w:val="FFFFFF"/>
                <w:sz w:val="28"/>
                <w:szCs w:val="28"/>
              </w:rPr>
              <w:t>ACCEPTABLE</w:t>
            </w:r>
          </w:p>
        </w:tc>
      </w:tr>
    </w:tbl>
    <w:p w14:paraId="5E73FC33" w14:textId="77777777" w:rsidR="00B14123" w:rsidRDefault="00B14123">
      <w:pPr>
        <w:pStyle w:val="normal0"/>
      </w:pPr>
    </w:p>
    <w:tbl>
      <w:tblPr>
        <w:tblStyle w:val="afb"/>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355"/>
      </w:tblGrid>
      <w:tr w:rsidR="00B14123" w14:paraId="5BA691F8" w14:textId="77777777">
        <w:trPr>
          <w:trHeight w:val="380"/>
          <w:jc w:val="right"/>
        </w:trPr>
        <w:tc>
          <w:tcPr>
            <w:tcW w:w="990" w:type="dxa"/>
            <w:vMerge w:val="restart"/>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229F1B4D"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55" w:type="dxa"/>
            <w:vMerge w:val="restart"/>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4CE72C98" w14:textId="77777777" w:rsidR="00B14123" w:rsidRDefault="00B801BB">
            <w:pPr>
              <w:pStyle w:val="normal0"/>
            </w:pPr>
            <w:r>
              <w:rPr>
                <w:rFonts w:ascii="Calibri" w:eastAsia="Calibri" w:hAnsi="Calibri" w:cs="Calibri"/>
                <w:sz w:val="20"/>
                <w:szCs w:val="20"/>
              </w:rPr>
              <w:t>The school monitors its school improvement process and supports the implementation of the school improvement plan. (Wyoming)</w:t>
            </w:r>
          </w:p>
        </w:tc>
      </w:tr>
      <w:tr w:rsidR="00B14123" w14:paraId="0A60A6E3" w14:textId="77777777">
        <w:trPr>
          <w:trHeight w:val="253"/>
          <w:jc w:val="right"/>
        </w:trPr>
        <w:tc>
          <w:tcPr>
            <w:tcW w:w="990" w:type="dxa"/>
            <w:vMerge/>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203AAD43" w14:textId="77777777" w:rsidR="00B14123" w:rsidRDefault="00B14123">
            <w:pPr>
              <w:pStyle w:val="normal0"/>
              <w:widowControl w:val="0"/>
              <w:spacing w:line="240" w:lineRule="auto"/>
              <w:jc w:val="right"/>
            </w:pPr>
          </w:p>
        </w:tc>
        <w:tc>
          <w:tcPr>
            <w:tcW w:w="8355" w:type="dxa"/>
            <w:vMerge/>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0615B8D6" w14:textId="77777777" w:rsidR="00B14123" w:rsidRDefault="00B14123">
            <w:pPr>
              <w:pStyle w:val="normal0"/>
              <w:spacing w:line="240" w:lineRule="auto"/>
            </w:pPr>
          </w:p>
        </w:tc>
      </w:tr>
      <w:tr w:rsidR="00B14123" w14:paraId="638077D9" w14:textId="77777777">
        <w:trPr>
          <w:trHeight w:val="320"/>
          <w:jc w:val="right"/>
        </w:trPr>
        <w:tc>
          <w:tcPr>
            <w:tcW w:w="990"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38EF0E55"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55"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4605B1BD" w14:textId="77777777" w:rsidR="00B14123" w:rsidRDefault="00B801BB">
            <w:pPr>
              <w:pStyle w:val="normal0"/>
            </w:pPr>
            <w:r>
              <w:rPr>
                <w:rFonts w:ascii="Calibri" w:eastAsia="Calibri" w:hAnsi="Calibri" w:cs="Calibri"/>
                <w:sz w:val="20"/>
                <w:szCs w:val="20"/>
              </w:rPr>
              <w:t>The school participates in the State Accountability System and complies with applicable state and federal laws. (Wyoming)</w:t>
            </w:r>
          </w:p>
        </w:tc>
      </w:tr>
      <w:tr w:rsidR="00B14123" w14:paraId="028CB6A5" w14:textId="77777777">
        <w:trPr>
          <w:trHeight w:val="320"/>
          <w:jc w:val="right"/>
        </w:trPr>
        <w:tc>
          <w:tcPr>
            <w:tcW w:w="990"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5282B804"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55"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7BDA58C7" w14:textId="77777777" w:rsidR="00B14123" w:rsidRDefault="00B801BB">
            <w:pPr>
              <w:pStyle w:val="normal0"/>
              <w:spacing w:line="240" w:lineRule="auto"/>
            </w:pPr>
            <w:r>
              <w:rPr>
                <w:rFonts w:ascii="Calibri" w:eastAsia="Calibri" w:hAnsi="Calibri" w:cs="Calibri"/>
                <w:sz w:val="20"/>
                <w:szCs w:val="20"/>
              </w:rPr>
              <w:t xml:space="preserve">The school conducted a needs assessment, which included a review of academic achievement data for all students and assessed the needs of the school relative to the </w:t>
            </w:r>
            <w:proofErr w:type="spellStart"/>
            <w:r>
              <w:rPr>
                <w:rFonts w:ascii="Calibri" w:eastAsia="Calibri" w:hAnsi="Calibri" w:cs="Calibri"/>
                <w:sz w:val="20"/>
                <w:szCs w:val="20"/>
              </w:rPr>
              <w:t>Schoolwide</w:t>
            </w:r>
            <w:proofErr w:type="spellEnd"/>
            <w:r>
              <w:rPr>
                <w:rFonts w:ascii="Calibri" w:eastAsia="Calibri" w:hAnsi="Calibri" w:cs="Calibri"/>
                <w:sz w:val="20"/>
                <w:szCs w:val="20"/>
              </w:rPr>
              <w:t xml:space="preserve"> program components. (Federal)</w:t>
            </w:r>
          </w:p>
        </w:tc>
      </w:tr>
      <w:tr w:rsidR="00B14123" w14:paraId="2E5B4D35" w14:textId="77777777">
        <w:trPr>
          <w:trHeight w:val="320"/>
          <w:jc w:val="right"/>
        </w:trPr>
        <w:tc>
          <w:tcPr>
            <w:tcW w:w="990"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6B477E3A"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55"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30C2704F" w14:textId="77777777" w:rsidR="00B14123" w:rsidRDefault="00B801BB">
            <w:pPr>
              <w:pStyle w:val="normal0"/>
              <w:spacing w:line="240" w:lineRule="auto"/>
            </w:pPr>
            <w:r>
              <w:rPr>
                <w:rFonts w:ascii="Calibri" w:eastAsia="Calibri" w:hAnsi="Calibri" w:cs="Calibri"/>
                <w:sz w:val="20"/>
                <w:szCs w:val="20"/>
              </w:rPr>
              <w:t>If the school uses Title 1 Targeted Assistance, planning for students served under this part is incorporated into existing school planning. (Federal)</w:t>
            </w:r>
          </w:p>
        </w:tc>
      </w:tr>
      <w:tr w:rsidR="00B14123" w14:paraId="58371A0E" w14:textId="77777777">
        <w:trPr>
          <w:trHeight w:val="320"/>
          <w:jc w:val="right"/>
        </w:trPr>
        <w:tc>
          <w:tcPr>
            <w:tcW w:w="990"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7FADC12B"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55"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47D8836F" w14:textId="77777777" w:rsidR="00B14123" w:rsidRDefault="00B801BB">
            <w:pPr>
              <w:pStyle w:val="normal0"/>
              <w:spacing w:line="240" w:lineRule="auto"/>
            </w:pPr>
            <w:r>
              <w:rPr>
                <w:rFonts w:ascii="Calibri" w:eastAsia="Calibri" w:hAnsi="Calibri" w:cs="Calibri"/>
                <w:sz w:val="20"/>
                <w:szCs w:val="20"/>
              </w:rPr>
              <w:t>The comprehensive plan components are reviewed and revised as necessary by the school. (Federal)</w:t>
            </w:r>
          </w:p>
        </w:tc>
      </w:tr>
      <w:tr w:rsidR="00B14123" w14:paraId="09443E14" w14:textId="77777777">
        <w:trPr>
          <w:trHeight w:val="320"/>
          <w:jc w:val="right"/>
        </w:trPr>
        <w:tc>
          <w:tcPr>
            <w:tcW w:w="990"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54EF7808" w14:textId="77777777" w:rsidR="00B14123" w:rsidRDefault="00B801BB">
            <w:pPr>
              <w:pStyle w:val="normal0"/>
              <w:widowControl w:val="0"/>
              <w:spacing w:line="240" w:lineRule="auto"/>
              <w:jc w:val="right"/>
            </w:pPr>
            <w:r>
              <w:rPr>
                <w:rFonts w:ascii="Calibri" w:eastAsia="Calibri" w:hAnsi="Calibri" w:cs="Calibri"/>
                <w:b/>
                <w:color w:val="0B5394"/>
                <w:sz w:val="28"/>
                <w:szCs w:val="28"/>
              </w:rPr>
              <w:t>YES</w:t>
            </w:r>
          </w:p>
        </w:tc>
        <w:tc>
          <w:tcPr>
            <w:tcW w:w="8355"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01DCA8CC" w14:textId="77777777" w:rsidR="00B14123" w:rsidRDefault="00B801BB">
            <w:pPr>
              <w:pStyle w:val="normal0"/>
              <w:spacing w:line="240" w:lineRule="auto"/>
            </w:pPr>
            <w:r>
              <w:rPr>
                <w:rFonts w:ascii="Calibri" w:eastAsia="Calibri" w:hAnsi="Calibri" w:cs="Calibri"/>
                <w:sz w:val="20"/>
                <w:szCs w:val="20"/>
              </w:rPr>
              <w:t>The school has planned or developed strategies with input from teachers to monitor and evaluate the success of school wide activities and will use the results of the evaluation to inform and improve instructional strategies as well as professional development activities. (Federal)</w:t>
            </w:r>
          </w:p>
        </w:tc>
      </w:tr>
    </w:tbl>
    <w:p w14:paraId="1A0E3FF1" w14:textId="77777777" w:rsidR="00B14123" w:rsidRDefault="00B801BB">
      <w:pPr>
        <w:pStyle w:val="normal0"/>
      </w:pPr>
      <w:r>
        <w:rPr>
          <w:rFonts w:ascii="Calibri" w:eastAsia="Calibri" w:hAnsi="Calibri" w:cs="Calibri"/>
          <w:b/>
          <w:color w:val="0B5394"/>
          <w:sz w:val="24"/>
          <w:szCs w:val="24"/>
        </w:rPr>
        <w:t>Summary of Practices:</w:t>
      </w:r>
    </w:p>
    <w:p w14:paraId="2FB7AD46" w14:textId="15834A29" w:rsidR="00B14123" w:rsidRDefault="00B801BB">
      <w:pPr>
        <w:pStyle w:val="normal0"/>
        <w:rPr>
          <w:rFonts w:ascii="Calibri" w:eastAsia="Calibri" w:hAnsi="Calibri" w:cs="Calibri"/>
          <w:color w:val="0B5394"/>
          <w:sz w:val="20"/>
          <w:szCs w:val="20"/>
        </w:rPr>
      </w:pPr>
      <w:r>
        <w:rPr>
          <w:rFonts w:ascii="Calibri" w:eastAsia="Calibri" w:hAnsi="Calibri" w:cs="Calibri"/>
          <w:b/>
          <w:color w:val="0B5394"/>
          <w:sz w:val="20"/>
          <w:szCs w:val="20"/>
        </w:rPr>
        <w:t>All Title I Schools:</w:t>
      </w:r>
      <w:r>
        <w:rPr>
          <w:rFonts w:ascii="Calibri" w:eastAsia="Calibri" w:hAnsi="Calibri" w:cs="Calibri"/>
          <w:color w:val="0B5394"/>
          <w:sz w:val="20"/>
          <w:szCs w:val="20"/>
        </w:rPr>
        <w:t xml:space="preserve"> Briefly describe your needs assessment and planning process; and describe how stakeholders are engaged in the process.</w:t>
      </w:r>
      <w:r w:rsidR="00F01077">
        <w:rPr>
          <w:rFonts w:ascii="Calibri" w:eastAsia="Calibri" w:hAnsi="Calibri" w:cs="Calibri"/>
          <w:color w:val="0B5394"/>
          <w:sz w:val="20"/>
          <w:szCs w:val="20"/>
        </w:rPr>
        <w:t xml:space="preserve">  During the school’s needs assessment, student achie</w:t>
      </w:r>
      <w:r w:rsidR="00656846">
        <w:rPr>
          <w:rFonts w:ascii="Calibri" w:eastAsia="Calibri" w:hAnsi="Calibri" w:cs="Calibri"/>
          <w:color w:val="0B5394"/>
          <w:sz w:val="20"/>
          <w:szCs w:val="20"/>
        </w:rPr>
        <w:t xml:space="preserve">vement data and student demographic </w:t>
      </w:r>
      <w:proofErr w:type="gramStart"/>
      <w:r w:rsidR="00656846">
        <w:rPr>
          <w:rFonts w:ascii="Calibri" w:eastAsia="Calibri" w:hAnsi="Calibri" w:cs="Calibri"/>
          <w:color w:val="0B5394"/>
          <w:sz w:val="20"/>
          <w:szCs w:val="20"/>
        </w:rPr>
        <w:t>data is reviewed by school staff</w:t>
      </w:r>
      <w:proofErr w:type="gramEnd"/>
      <w:r w:rsidR="00656846">
        <w:rPr>
          <w:rFonts w:ascii="Calibri" w:eastAsia="Calibri" w:hAnsi="Calibri" w:cs="Calibri"/>
          <w:color w:val="0B5394"/>
          <w:sz w:val="20"/>
          <w:szCs w:val="20"/>
        </w:rPr>
        <w:t>.  The T</w:t>
      </w:r>
      <w:r w:rsidR="00C17749">
        <w:rPr>
          <w:rFonts w:ascii="Calibri" w:eastAsia="Calibri" w:hAnsi="Calibri" w:cs="Calibri"/>
          <w:color w:val="0B5394"/>
          <w:sz w:val="20"/>
          <w:szCs w:val="20"/>
        </w:rPr>
        <w:t>itle 1 Parent Advisory Council,</w:t>
      </w:r>
      <w:r w:rsidR="00656846">
        <w:rPr>
          <w:rFonts w:ascii="Calibri" w:eastAsia="Calibri" w:hAnsi="Calibri" w:cs="Calibri"/>
          <w:color w:val="0B5394"/>
          <w:sz w:val="20"/>
          <w:szCs w:val="20"/>
        </w:rPr>
        <w:t xml:space="preserve"> the Parent Teacher Organization and school </w:t>
      </w:r>
      <w:proofErr w:type="gramStart"/>
      <w:r w:rsidR="00656846">
        <w:rPr>
          <w:rFonts w:ascii="Calibri" w:eastAsia="Calibri" w:hAnsi="Calibri" w:cs="Calibri"/>
          <w:color w:val="0B5394"/>
          <w:sz w:val="20"/>
          <w:szCs w:val="20"/>
        </w:rPr>
        <w:t>staff provide</w:t>
      </w:r>
      <w:proofErr w:type="gramEnd"/>
      <w:r w:rsidR="00656846">
        <w:rPr>
          <w:rFonts w:ascii="Calibri" w:eastAsia="Calibri" w:hAnsi="Calibri" w:cs="Calibri"/>
          <w:color w:val="0B5394"/>
          <w:sz w:val="20"/>
          <w:szCs w:val="20"/>
        </w:rPr>
        <w:t xml:space="preserve"> input to give direction to improve conditions that support student learning. </w:t>
      </w:r>
      <w:r w:rsidR="00F03010">
        <w:rPr>
          <w:rFonts w:ascii="Calibri" w:eastAsia="Calibri" w:hAnsi="Calibri" w:cs="Calibri"/>
          <w:color w:val="0B5394"/>
          <w:sz w:val="20"/>
          <w:szCs w:val="20"/>
        </w:rPr>
        <w:t xml:space="preserve"> Priorities are identified by the needs assessment and Title 1 </w:t>
      </w:r>
      <w:proofErr w:type="gramStart"/>
      <w:r w:rsidR="00F03010">
        <w:rPr>
          <w:rFonts w:ascii="Calibri" w:eastAsia="Calibri" w:hAnsi="Calibri" w:cs="Calibri"/>
          <w:color w:val="0B5394"/>
          <w:sz w:val="20"/>
          <w:szCs w:val="20"/>
        </w:rPr>
        <w:t>staff provide</w:t>
      </w:r>
      <w:proofErr w:type="gramEnd"/>
      <w:r w:rsidR="00F03010">
        <w:rPr>
          <w:rFonts w:ascii="Calibri" w:eastAsia="Calibri" w:hAnsi="Calibri" w:cs="Calibri"/>
          <w:color w:val="0B5394"/>
          <w:sz w:val="20"/>
          <w:szCs w:val="20"/>
        </w:rPr>
        <w:t xml:space="preserve"> targeted services based on those prioritized needs. </w:t>
      </w:r>
    </w:p>
    <w:p w14:paraId="34E14EB8" w14:textId="77777777" w:rsidR="00164AC5" w:rsidRDefault="00164AC5">
      <w:pPr>
        <w:pStyle w:val="normal0"/>
        <w:rPr>
          <w:rFonts w:ascii="Calibri" w:eastAsia="Calibri" w:hAnsi="Calibri" w:cs="Calibri"/>
          <w:color w:val="0B5394"/>
          <w:sz w:val="20"/>
          <w:szCs w:val="20"/>
        </w:rPr>
      </w:pPr>
    </w:p>
    <w:p w14:paraId="558B7BD4" w14:textId="080DDA83" w:rsidR="00164AC5" w:rsidRPr="00164AC5" w:rsidRDefault="00164AC5" w:rsidP="00164AC5">
      <w:pPr>
        <w:widowControl w:val="0"/>
        <w:autoSpaceDE w:val="0"/>
        <w:autoSpaceDN w:val="0"/>
        <w:adjustRightInd w:val="0"/>
        <w:spacing w:line="240" w:lineRule="auto"/>
        <w:rPr>
          <w:rFonts w:asciiTheme="majorHAnsi" w:hAnsiTheme="majorHAnsi" w:cs="Times New Roman"/>
        </w:rPr>
      </w:pPr>
      <w:r w:rsidRPr="00164AC5">
        <w:rPr>
          <w:rFonts w:asciiTheme="majorHAnsi" w:hAnsiTheme="majorHAnsi" w:cs="Times New Roman"/>
        </w:rPr>
        <w:t>School leaders implement a documented, systematic continuous improvement process for improving student learning and the conditions that support learning. All stakeholder groups are engaged in the process. School personnel maintain a profile with current and comprehensive data on student and school performance. The profile contains analyses of data used to identify goals for the improvement of achievement and instruction that are aligned with the school's purpose. Improvement goals have measurable performance targets. The process includes action planning that identifies measurable objectives, strategies, activities, resources, and timelines for achieving improvement goals. School leaders hold all school personnel accountable for and evaluate the overall quality of the implementation of all interventions and strategies. The process is reviewed and evaluated. Documentation that the process yields improved student achievement and instruction is available and communicated to stakeholders.</w:t>
      </w:r>
    </w:p>
    <w:p w14:paraId="631A49F5" w14:textId="77777777" w:rsidR="00164AC5" w:rsidRPr="00164AC5" w:rsidRDefault="00164AC5" w:rsidP="00164AC5">
      <w:pPr>
        <w:pStyle w:val="normal0"/>
        <w:rPr>
          <w:rFonts w:asciiTheme="majorHAnsi" w:hAnsiTheme="majorHAnsi"/>
        </w:rPr>
      </w:pPr>
    </w:p>
    <w:p w14:paraId="4295CBE6" w14:textId="77777777" w:rsidR="00164AC5" w:rsidRDefault="00164AC5">
      <w:pPr>
        <w:pStyle w:val="normal0"/>
      </w:pPr>
    </w:p>
    <w:p w14:paraId="347F31E1" w14:textId="77777777" w:rsidR="00B14123" w:rsidRDefault="00B14123">
      <w:pPr>
        <w:pStyle w:val="normal0"/>
      </w:pPr>
    </w:p>
    <w:p w14:paraId="767B8006" w14:textId="77777777" w:rsidR="00C17749" w:rsidRDefault="00C17749">
      <w:pPr>
        <w:pStyle w:val="normal0"/>
      </w:pPr>
    </w:p>
    <w:p w14:paraId="0EA965F6" w14:textId="77777777" w:rsidR="00B14123" w:rsidRDefault="00B14123">
      <w:pPr>
        <w:pStyle w:val="normal0"/>
      </w:pPr>
    </w:p>
    <w:p w14:paraId="13B948B4" w14:textId="77777777" w:rsidR="00B14123" w:rsidRDefault="00B14123">
      <w:pPr>
        <w:pStyle w:val="normal0"/>
      </w:pPr>
    </w:p>
    <w:p w14:paraId="4626D14F" w14:textId="77777777" w:rsidR="00B14123" w:rsidRDefault="00B14123">
      <w:pPr>
        <w:pStyle w:val="normal0"/>
      </w:pPr>
    </w:p>
    <w:p w14:paraId="5A389076" w14:textId="77777777" w:rsidR="00B14123" w:rsidRDefault="00B14123">
      <w:pPr>
        <w:pStyle w:val="normal0"/>
      </w:pPr>
    </w:p>
    <w:p w14:paraId="470AEF69" w14:textId="77777777" w:rsidR="00B14123" w:rsidRDefault="00B14123">
      <w:pPr>
        <w:pStyle w:val="normal0"/>
      </w:pPr>
    </w:p>
    <w:p w14:paraId="098F623E" w14:textId="77777777" w:rsidR="00B14123" w:rsidRDefault="00B14123">
      <w:pPr>
        <w:pStyle w:val="normal0"/>
      </w:pPr>
    </w:p>
    <w:p w14:paraId="5CB8A8DB" w14:textId="77777777" w:rsidR="00B14123" w:rsidRDefault="00B14123">
      <w:pPr>
        <w:pStyle w:val="normal0"/>
      </w:pPr>
    </w:p>
    <w:p w14:paraId="3332CC93" w14:textId="77777777" w:rsidR="00B14123" w:rsidRDefault="00B14123">
      <w:pPr>
        <w:pStyle w:val="normal0"/>
      </w:pPr>
    </w:p>
    <w:p w14:paraId="3EDEF646" w14:textId="77777777" w:rsidR="00B14123" w:rsidRDefault="00B14123">
      <w:pPr>
        <w:pStyle w:val="normal0"/>
      </w:pPr>
    </w:p>
    <w:p w14:paraId="0A9AB13A" w14:textId="77777777" w:rsidR="00B14123" w:rsidRDefault="00B14123">
      <w:pPr>
        <w:pStyle w:val="normal0"/>
        <w:jc w:val="center"/>
      </w:pPr>
    </w:p>
    <w:p w14:paraId="6B8DB0B8" w14:textId="16848E57" w:rsidR="00B14123" w:rsidRDefault="00B14123">
      <w:pPr>
        <w:pStyle w:val="normal0"/>
      </w:pPr>
    </w:p>
    <w:p w14:paraId="35C17AF4" w14:textId="77777777" w:rsidR="00B14123" w:rsidRDefault="00B14123">
      <w:pPr>
        <w:pStyle w:val="normal0"/>
        <w:jc w:val="center"/>
      </w:pPr>
    </w:p>
    <w:p w14:paraId="5A96C312" w14:textId="77777777" w:rsidR="00B14123" w:rsidRDefault="00B801BB">
      <w:pPr>
        <w:pStyle w:val="normal0"/>
        <w:jc w:val="center"/>
      </w:pPr>
      <w:proofErr w:type="spellStart"/>
      <w:r>
        <w:rPr>
          <w:rFonts w:ascii="Calibri" w:eastAsia="Calibri" w:hAnsi="Calibri" w:cs="Calibri"/>
          <w:b/>
          <w:sz w:val="36"/>
          <w:szCs w:val="36"/>
        </w:rPr>
        <w:t>AdvancED</w:t>
      </w:r>
      <w:proofErr w:type="spellEnd"/>
      <w:r>
        <w:rPr>
          <w:rFonts w:ascii="Calibri" w:eastAsia="Calibri" w:hAnsi="Calibri" w:cs="Calibri"/>
          <w:b/>
          <w:sz w:val="36"/>
          <w:szCs w:val="36"/>
        </w:rPr>
        <w:t xml:space="preserve"> Standard 2: Leadership</w:t>
      </w:r>
    </w:p>
    <w:p w14:paraId="64C680F9" w14:textId="77777777" w:rsidR="00B14123" w:rsidRDefault="00B801BB">
      <w:pPr>
        <w:pStyle w:val="Heading2"/>
        <w:contextualSpacing w:val="0"/>
      </w:pPr>
      <w:bookmarkStart w:id="34" w:name="h.sku4er6ccrnx" w:colFirst="0" w:colLast="0"/>
      <w:bookmarkEnd w:id="34"/>
      <w:r>
        <w:rPr>
          <w:rFonts w:ascii="Calibri" w:eastAsia="Calibri" w:hAnsi="Calibri" w:cs="Calibri"/>
          <w:color w:val="0B5394"/>
          <w:sz w:val="36"/>
          <w:szCs w:val="36"/>
        </w:rPr>
        <w:t>Board Policies and Practices (2.1)</w:t>
      </w:r>
    </w:p>
    <w:tbl>
      <w:tblPr>
        <w:tblStyle w:val="af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2713C6A5" w14:textId="77777777">
        <w:trPr>
          <w:trHeight w:val="680"/>
          <w:jc w:val="center"/>
        </w:trPr>
        <w:tc>
          <w:tcPr>
            <w:tcW w:w="7215" w:type="dxa"/>
            <w:tcMar>
              <w:top w:w="100" w:type="dxa"/>
              <w:left w:w="100" w:type="dxa"/>
              <w:bottom w:w="100" w:type="dxa"/>
              <w:right w:w="100" w:type="dxa"/>
            </w:tcMar>
          </w:tcPr>
          <w:p w14:paraId="2E4EBED4" w14:textId="77777777" w:rsidR="00B14123" w:rsidRDefault="00B801BB">
            <w:pPr>
              <w:pStyle w:val="normal0"/>
            </w:pPr>
            <w:r>
              <w:rPr>
                <w:rFonts w:ascii="Calibri" w:eastAsia="Calibri" w:hAnsi="Calibri" w:cs="Calibri"/>
                <w:b/>
              </w:rPr>
              <w:t xml:space="preserve">Board Policies and Practices: </w:t>
            </w:r>
            <w:r>
              <w:rPr>
                <w:rFonts w:ascii="Calibri" w:eastAsia="Calibri" w:hAnsi="Calibri" w:cs="Calibri"/>
              </w:rPr>
              <w:t xml:space="preserve">The governing body establishes policies and supports practices that ensure effective administration of the school. </w:t>
            </w:r>
          </w:p>
          <w:p w14:paraId="1DFB93D9" w14:textId="77777777" w:rsidR="00B14123" w:rsidRDefault="00367B63">
            <w:pPr>
              <w:pStyle w:val="normal0"/>
            </w:pPr>
            <w:hyperlink r:id="rId33">
              <w:r w:rsidR="00B801BB">
                <w:rPr>
                  <w:rFonts w:ascii="Calibri" w:eastAsia="Calibri" w:hAnsi="Calibri" w:cs="Calibri"/>
                  <w:color w:val="1155CC"/>
                  <w:u w:val="single"/>
                </w:rPr>
                <w:t>(2.1 Rubric)</w:t>
              </w:r>
            </w:hyperlink>
          </w:p>
        </w:tc>
        <w:tc>
          <w:tcPr>
            <w:tcW w:w="2145" w:type="dxa"/>
            <w:shd w:val="clear" w:color="auto" w:fill="0B5394"/>
            <w:tcMar>
              <w:top w:w="100" w:type="dxa"/>
              <w:left w:w="100" w:type="dxa"/>
              <w:bottom w:w="100" w:type="dxa"/>
              <w:right w:w="100" w:type="dxa"/>
            </w:tcMar>
            <w:vAlign w:val="center"/>
          </w:tcPr>
          <w:p w14:paraId="5763B496" w14:textId="55F4583D" w:rsidR="00B14123" w:rsidRDefault="00367B63">
            <w:pPr>
              <w:pStyle w:val="normal0"/>
              <w:spacing w:line="240" w:lineRule="auto"/>
              <w:jc w:val="center"/>
            </w:pPr>
            <w:r>
              <w:rPr>
                <w:rFonts w:ascii="Calibri" w:eastAsia="Calibri" w:hAnsi="Calibri" w:cs="Calibri"/>
                <w:b/>
                <w:color w:val="FFFFFF"/>
                <w:sz w:val="28"/>
                <w:szCs w:val="28"/>
              </w:rPr>
              <w:t xml:space="preserve">Acceptable </w:t>
            </w:r>
          </w:p>
        </w:tc>
      </w:tr>
    </w:tbl>
    <w:p w14:paraId="3CB86DDA" w14:textId="77777777" w:rsidR="00B14123" w:rsidRDefault="00B14123">
      <w:pPr>
        <w:pStyle w:val="normal0"/>
      </w:pPr>
    </w:p>
    <w:tbl>
      <w:tblPr>
        <w:tblStyle w:val="afd"/>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370"/>
      </w:tblGrid>
      <w:tr w:rsidR="00B14123" w14:paraId="15B8AE93" w14:textId="77777777">
        <w:trPr>
          <w:trHeight w:val="253"/>
          <w:jc w:val="right"/>
        </w:trPr>
        <w:tc>
          <w:tcPr>
            <w:tcW w:w="975" w:type="dxa"/>
            <w:vMerge w:val="restart"/>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0A5B09BB"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70" w:type="dxa"/>
            <w:vMerge w:val="restart"/>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619113FD" w14:textId="77777777" w:rsidR="00B14123" w:rsidRDefault="00B801BB">
            <w:pPr>
              <w:pStyle w:val="normal0"/>
            </w:pPr>
            <w:r>
              <w:rPr>
                <w:rFonts w:ascii="Calibri" w:eastAsia="Calibri" w:hAnsi="Calibri" w:cs="Calibri"/>
                <w:sz w:val="20"/>
                <w:szCs w:val="20"/>
              </w:rPr>
              <w:t>The flags of the United States of America and the State of Wyoming are displayed when school is in session in, upon, or around the school building. (Wyoming)</w:t>
            </w:r>
          </w:p>
        </w:tc>
      </w:tr>
      <w:tr w:rsidR="00B14123" w14:paraId="6CA28BB0" w14:textId="77777777">
        <w:trPr>
          <w:trHeight w:val="253"/>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690DF2D3"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5729760C" w14:textId="77777777" w:rsidR="00B14123" w:rsidRDefault="00B14123">
            <w:pPr>
              <w:pStyle w:val="normal0"/>
            </w:pPr>
          </w:p>
        </w:tc>
      </w:tr>
      <w:tr w:rsidR="00B14123" w14:paraId="107FBC9E" w14:textId="77777777">
        <w:trPr>
          <w:trHeight w:val="253"/>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32D5DD45"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51965D22" w14:textId="77777777" w:rsidR="00B14123" w:rsidRDefault="00B14123">
            <w:pPr>
              <w:pStyle w:val="normal0"/>
            </w:pPr>
          </w:p>
        </w:tc>
      </w:tr>
      <w:tr w:rsidR="00B14123" w14:paraId="46F71F69" w14:textId="77777777">
        <w:trPr>
          <w:trHeight w:val="253"/>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0F73B605"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86" w:type="dxa"/>
              <w:left w:w="86" w:type="dxa"/>
              <w:bottom w:w="86" w:type="dxa"/>
              <w:right w:w="86" w:type="dxa"/>
            </w:tcMar>
            <w:vAlign w:val="center"/>
          </w:tcPr>
          <w:p w14:paraId="651A8F44" w14:textId="77777777" w:rsidR="00B14123" w:rsidRDefault="00B14123">
            <w:pPr>
              <w:pStyle w:val="normal0"/>
            </w:pPr>
          </w:p>
        </w:tc>
      </w:tr>
    </w:tbl>
    <w:p w14:paraId="267643C2" w14:textId="77777777" w:rsidR="004341CA"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r w:rsidR="00164AC5">
        <w:rPr>
          <w:rFonts w:ascii="Calibri" w:eastAsia="Calibri" w:hAnsi="Calibri" w:cs="Calibri"/>
          <w:b/>
          <w:color w:val="0B5394"/>
          <w:sz w:val="24"/>
          <w:szCs w:val="24"/>
        </w:rPr>
        <w:t xml:space="preserve"> </w:t>
      </w:r>
    </w:p>
    <w:p w14:paraId="117CD4B7" w14:textId="221226FF" w:rsidR="00B14123" w:rsidRPr="00164AC5" w:rsidRDefault="002311C4">
      <w:pPr>
        <w:pStyle w:val="normal0"/>
        <w:rPr>
          <w:rFonts w:asciiTheme="majorHAnsi" w:eastAsia="Calibri" w:hAnsiTheme="majorHAnsi" w:cs="Calibri"/>
          <w:b/>
          <w:color w:val="0B5394"/>
        </w:rPr>
      </w:pPr>
      <w:r w:rsidRPr="00164AC5">
        <w:rPr>
          <w:rFonts w:asciiTheme="majorHAnsi" w:hAnsiTheme="majorHAnsi" w:cs="Times New Roman"/>
        </w:rPr>
        <w:t>Policies and practices clearly and directly support the school's purpose and direction and the effective operation of the school. Policies and practices require and have mechanisms in place for monitoring effective instruction and assessment that produce equitable and challenging learning experiences for all students. There are policies and practices requiring and giving direction for professional growth of all staff. Policies and practices provide clear requirements, direction for, and oversight of fiscal management.</w:t>
      </w:r>
    </w:p>
    <w:p w14:paraId="7CF93496" w14:textId="77777777" w:rsidR="00B14123" w:rsidRDefault="00B14123">
      <w:pPr>
        <w:pStyle w:val="normal0"/>
      </w:pPr>
    </w:p>
    <w:p w14:paraId="7F6362F6" w14:textId="77777777" w:rsidR="00B14123" w:rsidRDefault="00B14123">
      <w:pPr>
        <w:pStyle w:val="normal0"/>
      </w:pPr>
    </w:p>
    <w:p w14:paraId="22D87CF7" w14:textId="77777777" w:rsidR="00B14123" w:rsidRDefault="00B14123">
      <w:pPr>
        <w:pStyle w:val="normal0"/>
      </w:pPr>
    </w:p>
    <w:p w14:paraId="663EE479" w14:textId="77777777" w:rsidR="00B14123" w:rsidRDefault="00B14123">
      <w:pPr>
        <w:pStyle w:val="normal0"/>
      </w:pPr>
    </w:p>
    <w:p w14:paraId="15CFE082" w14:textId="77777777" w:rsidR="00B14123" w:rsidRDefault="00B14123">
      <w:pPr>
        <w:pStyle w:val="normal0"/>
      </w:pPr>
    </w:p>
    <w:p w14:paraId="62E499F1" w14:textId="77777777" w:rsidR="00B14123" w:rsidRDefault="00B801BB">
      <w:pPr>
        <w:pStyle w:val="Heading2"/>
        <w:spacing w:before="0"/>
        <w:contextualSpacing w:val="0"/>
      </w:pPr>
      <w:bookmarkStart w:id="35" w:name="h.l0lxjguoipsu" w:colFirst="0" w:colLast="0"/>
      <w:bookmarkEnd w:id="35"/>
      <w:r>
        <w:rPr>
          <w:rFonts w:ascii="Calibri" w:eastAsia="Calibri" w:hAnsi="Calibri" w:cs="Calibri"/>
          <w:color w:val="0B5394"/>
          <w:sz w:val="36"/>
          <w:szCs w:val="36"/>
        </w:rPr>
        <w:lastRenderedPageBreak/>
        <w:t>District Board Operations (2.2)</w:t>
      </w:r>
    </w:p>
    <w:tbl>
      <w:tblPr>
        <w:tblStyle w:val="af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5133A39B" w14:textId="77777777">
        <w:trPr>
          <w:trHeight w:val="680"/>
          <w:jc w:val="center"/>
        </w:trPr>
        <w:tc>
          <w:tcPr>
            <w:tcW w:w="7215" w:type="dxa"/>
            <w:tcMar>
              <w:top w:w="100" w:type="dxa"/>
              <w:left w:w="100" w:type="dxa"/>
              <w:bottom w:w="100" w:type="dxa"/>
              <w:right w:w="100" w:type="dxa"/>
            </w:tcMar>
          </w:tcPr>
          <w:p w14:paraId="76F28DA9" w14:textId="77777777" w:rsidR="00B14123" w:rsidRDefault="00B801BB">
            <w:pPr>
              <w:pStyle w:val="normal0"/>
            </w:pPr>
            <w:r>
              <w:rPr>
                <w:rFonts w:ascii="Calibri" w:eastAsia="Calibri" w:hAnsi="Calibri" w:cs="Calibri"/>
                <w:b/>
              </w:rPr>
              <w:t>District Board Operations:</w:t>
            </w:r>
            <w:r>
              <w:rPr>
                <w:rFonts w:ascii="Calibri" w:eastAsia="Calibri" w:hAnsi="Calibri" w:cs="Calibri"/>
              </w:rPr>
              <w:t xml:space="preserve"> The governing body operates responsibly and functions effectively. </w:t>
            </w:r>
            <w:hyperlink r:id="rId34">
              <w:r>
                <w:rPr>
                  <w:rFonts w:ascii="Calibri" w:eastAsia="Calibri" w:hAnsi="Calibri" w:cs="Calibri"/>
                  <w:color w:val="1155CC"/>
                  <w:u w:val="single"/>
                </w:rPr>
                <w:t>(2.2 Rubric)</w:t>
              </w:r>
            </w:hyperlink>
          </w:p>
        </w:tc>
        <w:tc>
          <w:tcPr>
            <w:tcW w:w="2145" w:type="dxa"/>
            <w:shd w:val="clear" w:color="auto" w:fill="0B5394"/>
            <w:tcMar>
              <w:top w:w="100" w:type="dxa"/>
              <w:left w:w="100" w:type="dxa"/>
              <w:bottom w:w="100" w:type="dxa"/>
              <w:right w:w="100" w:type="dxa"/>
            </w:tcMar>
            <w:vAlign w:val="center"/>
          </w:tcPr>
          <w:p w14:paraId="523187CD" w14:textId="4C2E72F8" w:rsidR="00B14123" w:rsidRDefault="002311C4" w:rsidP="002311C4">
            <w:pPr>
              <w:pStyle w:val="normal0"/>
              <w:spacing w:line="240" w:lineRule="auto"/>
            </w:pPr>
            <w:r>
              <w:rPr>
                <w:rFonts w:ascii="Calibri" w:eastAsia="Calibri" w:hAnsi="Calibri" w:cs="Calibri"/>
                <w:b/>
                <w:color w:val="FFFFFF"/>
                <w:sz w:val="28"/>
                <w:szCs w:val="28"/>
              </w:rPr>
              <w:t>ACCEPTABLE</w:t>
            </w:r>
          </w:p>
        </w:tc>
      </w:tr>
    </w:tbl>
    <w:p w14:paraId="45184CDF" w14:textId="77777777" w:rsidR="00B14123" w:rsidRDefault="00B801BB">
      <w:pPr>
        <w:pStyle w:val="normal0"/>
      </w:pPr>
      <w:r>
        <w:rPr>
          <w:rFonts w:ascii="Calibri" w:eastAsia="Calibri" w:hAnsi="Calibri" w:cs="Calibri"/>
          <w:b/>
          <w:color w:val="0B5394"/>
          <w:sz w:val="24"/>
          <w:szCs w:val="24"/>
        </w:rPr>
        <w:t>Summary of Practices:</w:t>
      </w:r>
    </w:p>
    <w:p w14:paraId="2B74D959" w14:textId="1811FAA2" w:rsidR="004341CA" w:rsidRPr="004341CA" w:rsidRDefault="004341CA" w:rsidP="004341CA">
      <w:pPr>
        <w:widowControl w:val="0"/>
        <w:autoSpaceDE w:val="0"/>
        <w:autoSpaceDN w:val="0"/>
        <w:adjustRightInd w:val="0"/>
        <w:spacing w:line="240" w:lineRule="auto"/>
        <w:rPr>
          <w:rFonts w:asciiTheme="majorHAnsi" w:hAnsiTheme="majorHAnsi" w:cs="Times New Roman"/>
        </w:rPr>
      </w:pPr>
      <w:r w:rsidRPr="004341CA">
        <w:rPr>
          <w:rFonts w:asciiTheme="majorHAnsi" w:hAnsiTheme="majorHAnsi" w:cs="Times New Roman"/>
        </w:rPr>
        <w:t>The governing body has a process to ensure that its decisions and actions are in accordance with defined roles and responsibilities, a code of ethics, and free of conflict of interest. Governing body members participate in a systematic, formal professional development process regarding the roles and responsibilities of the governing body and its individual members. The governing body complies with all policies, procedures, laws, and regulations and functions as a cohesive unit.</w:t>
      </w:r>
    </w:p>
    <w:p w14:paraId="5049DF80" w14:textId="77777777" w:rsidR="00B14123" w:rsidRDefault="00B14123">
      <w:pPr>
        <w:pStyle w:val="normal0"/>
      </w:pPr>
    </w:p>
    <w:p w14:paraId="3D101F32" w14:textId="77777777" w:rsidR="00B14123" w:rsidRDefault="00B14123">
      <w:pPr>
        <w:pStyle w:val="normal0"/>
      </w:pPr>
    </w:p>
    <w:p w14:paraId="2E899802" w14:textId="77777777" w:rsidR="00B14123" w:rsidRDefault="00B14123">
      <w:pPr>
        <w:pStyle w:val="normal0"/>
      </w:pPr>
    </w:p>
    <w:p w14:paraId="6F994C35" w14:textId="77777777" w:rsidR="00B14123" w:rsidRDefault="00B801BB">
      <w:pPr>
        <w:pStyle w:val="Heading2"/>
        <w:contextualSpacing w:val="0"/>
      </w:pPr>
      <w:bookmarkStart w:id="36" w:name="h.62kk1b757154" w:colFirst="0" w:colLast="0"/>
      <w:bookmarkEnd w:id="36"/>
      <w:r>
        <w:rPr>
          <w:rFonts w:ascii="Calibri" w:eastAsia="Calibri" w:hAnsi="Calibri" w:cs="Calibri"/>
          <w:color w:val="0B5394"/>
          <w:sz w:val="36"/>
          <w:szCs w:val="36"/>
        </w:rPr>
        <w:t>Leadership Autonomy (2.3)</w:t>
      </w:r>
    </w:p>
    <w:tbl>
      <w:tblPr>
        <w:tblStyle w:val="aff"/>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6B8A7A9F" w14:textId="77777777">
        <w:trPr>
          <w:trHeight w:val="680"/>
          <w:jc w:val="center"/>
        </w:trPr>
        <w:tc>
          <w:tcPr>
            <w:tcW w:w="7215" w:type="dxa"/>
            <w:tcMar>
              <w:top w:w="100" w:type="dxa"/>
              <w:left w:w="100" w:type="dxa"/>
              <w:bottom w:w="100" w:type="dxa"/>
              <w:right w:w="100" w:type="dxa"/>
            </w:tcMar>
          </w:tcPr>
          <w:p w14:paraId="670D7208" w14:textId="77777777" w:rsidR="00B14123" w:rsidRDefault="00B801BB">
            <w:pPr>
              <w:pStyle w:val="normal0"/>
            </w:pPr>
            <w:r>
              <w:rPr>
                <w:rFonts w:ascii="Calibri" w:eastAsia="Calibri" w:hAnsi="Calibri" w:cs="Calibri"/>
              </w:rPr>
              <w:t xml:space="preserve">The governing body ensures that the school leadership has the autonomy to meet goals for achievement and instruction and to manage day-to-day operations effectively. </w:t>
            </w:r>
            <w:hyperlink r:id="rId35">
              <w:r>
                <w:rPr>
                  <w:rFonts w:ascii="Calibri" w:eastAsia="Calibri" w:hAnsi="Calibri" w:cs="Calibri"/>
                  <w:color w:val="1155CC"/>
                  <w:u w:val="single"/>
                </w:rPr>
                <w:t>(2.3 Rubric)</w:t>
              </w:r>
            </w:hyperlink>
          </w:p>
        </w:tc>
        <w:tc>
          <w:tcPr>
            <w:tcW w:w="2145" w:type="dxa"/>
            <w:shd w:val="clear" w:color="auto" w:fill="0B5394"/>
            <w:tcMar>
              <w:top w:w="100" w:type="dxa"/>
              <w:left w:w="100" w:type="dxa"/>
              <w:bottom w:w="100" w:type="dxa"/>
              <w:right w:w="100" w:type="dxa"/>
            </w:tcMar>
            <w:vAlign w:val="center"/>
          </w:tcPr>
          <w:p w14:paraId="09DC8296" w14:textId="1232B2B4" w:rsidR="00B14123" w:rsidRDefault="002311C4">
            <w:pPr>
              <w:pStyle w:val="normal0"/>
              <w:spacing w:line="240" w:lineRule="auto"/>
              <w:jc w:val="center"/>
            </w:pPr>
            <w:r>
              <w:rPr>
                <w:rFonts w:ascii="Calibri" w:eastAsia="Calibri" w:hAnsi="Calibri" w:cs="Calibri"/>
                <w:b/>
                <w:color w:val="FFFFFF"/>
                <w:sz w:val="28"/>
                <w:szCs w:val="28"/>
              </w:rPr>
              <w:t>EFFECTIVE PRACTICE</w:t>
            </w:r>
          </w:p>
        </w:tc>
      </w:tr>
    </w:tbl>
    <w:p w14:paraId="3A8F2690" w14:textId="77777777" w:rsidR="00B14123" w:rsidRDefault="00B801BB">
      <w:pPr>
        <w:pStyle w:val="normal0"/>
      </w:pPr>
      <w:r>
        <w:rPr>
          <w:rFonts w:ascii="Calibri" w:eastAsia="Calibri" w:hAnsi="Calibri" w:cs="Calibri"/>
          <w:b/>
          <w:color w:val="0B5394"/>
          <w:sz w:val="24"/>
          <w:szCs w:val="24"/>
        </w:rPr>
        <w:t>Summary of Practices:</w:t>
      </w:r>
    </w:p>
    <w:p w14:paraId="090A3AC8" w14:textId="77777777" w:rsidR="002311C4" w:rsidRDefault="00B801BB" w:rsidP="002311C4">
      <w:pPr>
        <w:widowControl w:val="0"/>
        <w:autoSpaceDE w:val="0"/>
        <w:autoSpaceDN w:val="0"/>
        <w:adjustRightInd w:val="0"/>
        <w:spacing w:line="240" w:lineRule="auto"/>
        <w:rPr>
          <w:rFonts w:ascii="Times New Roman" w:hAnsi="Times New Roman" w:cs="Times New Roman"/>
          <w:sz w:val="18"/>
          <w:szCs w:val="18"/>
        </w:rPr>
      </w:pPr>
      <w:r>
        <w:rPr>
          <w:rFonts w:ascii="Calibri" w:eastAsia="Calibri" w:hAnsi="Calibri" w:cs="Calibri"/>
          <w:b/>
          <w:color w:val="0B5394"/>
          <w:sz w:val="20"/>
          <w:szCs w:val="20"/>
        </w:rPr>
        <w:t xml:space="preserve">SIG Schools: </w:t>
      </w:r>
      <w:r>
        <w:rPr>
          <w:rFonts w:ascii="Calibri" w:eastAsia="Calibri" w:hAnsi="Calibri" w:cs="Calibri"/>
          <w:color w:val="0B5394"/>
          <w:sz w:val="20"/>
          <w:szCs w:val="20"/>
        </w:rPr>
        <w:t xml:space="preserve">Describe how sufficient operational flexibility (such as staffing, calendars/time, and budgeting) to implement a fully comprehensive approach </w:t>
      </w:r>
      <w:proofErr w:type="gramStart"/>
      <w:r>
        <w:rPr>
          <w:rFonts w:ascii="Calibri" w:eastAsia="Calibri" w:hAnsi="Calibri" w:cs="Calibri"/>
          <w:color w:val="0B5394"/>
          <w:sz w:val="20"/>
          <w:szCs w:val="20"/>
        </w:rPr>
        <w:t>to  improve</w:t>
      </w:r>
      <w:proofErr w:type="gramEnd"/>
      <w:r>
        <w:rPr>
          <w:rFonts w:ascii="Calibri" w:eastAsia="Calibri" w:hAnsi="Calibri" w:cs="Calibri"/>
          <w:color w:val="0B5394"/>
          <w:sz w:val="20"/>
          <w:szCs w:val="20"/>
        </w:rPr>
        <w:t xml:space="preserve"> student performance has been given to the school.</w:t>
      </w:r>
      <w:r w:rsidR="002311C4" w:rsidRPr="002311C4">
        <w:rPr>
          <w:rFonts w:ascii="Times New Roman" w:hAnsi="Times New Roman" w:cs="Times New Roman"/>
          <w:sz w:val="18"/>
          <w:szCs w:val="18"/>
        </w:rPr>
        <w:t xml:space="preserve"> </w:t>
      </w:r>
    </w:p>
    <w:p w14:paraId="04C8E851" w14:textId="77777777" w:rsidR="004341CA" w:rsidRDefault="004341CA" w:rsidP="002311C4">
      <w:pPr>
        <w:widowControl w:val="0"/>
        <w:autoSpaceDE w:val="0"/>
        <w:autoSpaceDN w:val="0"/>
        <w:adjustRightInd w:val="0"/>
        <w:spacing w:line="240" w:lineRule="auto"/>
        <w:rPr>
          <w:rFonts w:asciiTheme="majorHAnsi" w:hAnsiTheme="majorHAnsi" w:cs="Times New Roman"/>
        </w:rPr>
      </w:pPr>
    </w:p>
    <w:p w14:paraId="6E50E1C8" w14:textId="50BE7CFD" w:rsidR="002311C4" w:rsidRPr="004341CA" w:rsidRDefault="002311C4" w:rsidP="002311C4">
      <w:pPr>
        <w:widowControl w:val="0"/>
        <w:autoSpaceDE w:val="0"/>
        <w:autoSpaceDN w:val="0"/>
        <w:adjustRightInd w:val="0"/>
        <w:spacing w:line="240" w:lineRule="auto"/>
        <w:rPr>
          <w:rFonts w:asciiTheme="majorHAnsi" w:hAnsiTheme="majorHAnsi" w:cs="Times New Roman"/>
        </w:rPr>
      </w:pPr>
      <w:r w:rsidRPr="004341CA">
        <w:rPr>
          <w:rFonts w:asciiTheme="majorHAnsi" w:hAnsiTheme="majorHAnsi" w:cs="Times New Roman"/>
        </w:rPr>
        <w:t>The governing body consistently protects, supports, and respects the autonomy of school leadership to accomplish goals for achievement and instruction and to manage day-to-day operations of the school. The governing body maintains a clear distinction</w:t>
      </w:r>
      <w:r w:rsidR="004341CA">
        <w:rPr>
          <w:rFonts w:asciiTheme="majorHAnsi" w:hAnsiTheme="majorHAnsi" w:cs="Times New Roman"/>
        </w:rPr>
        <w:t xml:space="preserve"> </w:t>
      </w:r>
      <w:r w:rsidRPr="004341CA">
        <w:rPr>
          <w:rFonts w:asciiTheme="majorHAnsi" w:hAnsiTheme="majorHAnsi" w:cs="Times New Roman"/>
        </w:rPr>
        <w:t>between its roles and responsibilities and those of school leadership.</w:t>
      </w:r>
    </w:p>
    <w:p w14:paraId="20C74572" w14:textId="77777777" w:rsidR="00B14123" w:rsidRPr="004341CA" w:rsidRDefault="00B14123">
      <w:pPr>
        <w:pStyle w:val="normal0"/>
        <w:spacing w:line="240" w:lineRule="auto"/>
        <w:rPr>
          <w:rFonts w:asciiTheme="majorHAnsi" w:eastAsia="Calibri" w:hAnsiTheme="majorHAnsi" w:cs="Calibri"/>
          <w:color w:val="0B5394"/>
          <w:sz w:val="20"/>
          <w:szCs w:val="20"/>
        </w:rPr>
      </w:pPr>
    </w:p>
    <w:p w14:paraId="435204E8" w14:textId="77777777" w:rsidR="002311C4" w:rsidRDefault="002311C4">
      <w:pPr>
        <w:pStyle w:val="normal0"/>
        <w:spacing w:line="240" w:lineRule="auto"/>
      </w:pPr>
    </w:p>
    <w:p w14:paraId="17BFE5CE" w14:textId="77777777" w:rsidR="00B14123" w:rsidRDefault="00B14123">
      <w:pPr>
        <w:pStyle w:val="normal0"/>
        <w:spacing w:line="240" w:lineRule="auto"/>
      </w:pPr>
    </w:p>
    <w:p w14:paraId="37DFDCF0" w14:textId="77777777" w:rsidR="00B14123" w:rsidRDefault="00B14123">
      <w:pPr>
        <w:pStyle w:val="normal0"/>
      </w:pPr>
    </w:p>
    <w:p w14:paraId="222BB982" w14:textId="77777777" w:rsidR="00B14123" w:rsidRDefault="00B801BB">
      <w:pPr>
        <w:pStyle w:val="Heading2"/>
        <w:contextualSpacing w:val="0"/>
      </w:pPr>
      <w:bookmarkStart w:id="37" w:name="h.exkluduz26eh" w:colFirst="0" w:colLast="0"/>
      <w:bookmarkEnd w:id="37"/>
      <w:r>
        <w:rPr>
          <w:rFonts w:ascii="Calibri" w:eastAsia="Calibri" w:hAnsi="Calibri" w:cs="Calibri"/>
          <w:color w:val="0B5394"/>
          <w:sz w:val="36"/>
          <w:szCs w:val="36"/>
        </w:rPr>
        <w:t>Leaders and Staff Foster Culture (2.4)</w:t>
      </w:r>
    </w:p>
    <w:tbl>
      <w:tblPr>
        <w:tblStyle w:val="af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3277AB36" w14:textId="77777777">
        <w:trPr>
          <w:trHeight w:val="680"/>
          <w:jc w:val="center"/>
        </w:trPr>
        <w:tc>
          <w:tcPr>
            <w:tcW w:w="7215" w:type="dxa"/>
            <w:tcMar>
              <w:top w:w="100" w:type="dxa"/>
              <w:left w:w="100" w:type="dxa"/>
              <w:bottom w:w="100" w:type="dxa"/>
              <w:right w:w="100" w:type="dxa"/>
            </w:tcMar>
          </w:tcPr>
          <w:p w14:paraId="02786D4C" w14:textId="77777777" w:rsidR="00B14123" w:rsidRDefault="00B801BB">
            <w:pPr>
              <w:pStyle w:val="normal0"/>
            </w:pPr>
            <w:r>
              <w:rPr>
                <w:rFonts w:ascii="Calibri" w:eastAsia="Calibri" w:hAnsi="Calibri" w:cs="Calibri"/>
              </w:rPr>
              <w:t xml:space="preserve">Leadership and staff foster a culture consistent with the system’s purpose and direction. </w:t>
            </w:r>
            <w:hyperlink r:id="rId36">
              <w:r>
                <w:rPr>
                  <w:rFonts w:ascii="Calibri" w:eastAsia="Calibri" w:hAnsi="Calibri" w:cs="Calibri"/>
                  <w:color w:val="1155CC"/>
                  <w:u w:val="single"/>
                </w:rPr>
                <w:t>(2.4 Rubric)</w:t>
              </w:r>
            </w:hyperlink>
          </w:p>
        </w:tc>
        <w:tc>
          <w:tcPr>
            <w:tcW w:w="2145" w:type="dxa"/>
            <w:shd w:val="clear" w:color="auto" w:fill="0B5394"/>
            <w:tcMar>
              <w:top w:w="100" w:type="dxa"/>
              <w:left w:w="100" w:type="dxa"/>
              <w:bottom w:w="100" w:type="dxa"/>
              <w:right w:w="100" w:type="dxa"/>
            </w:tcMar>
            <w:vAlign w:val="center"/>
          </w:tcPr>
          <w:p w14:paraId="6105B182" w14:textId="7F3F7A2B" w:rsidR="00B14123" w:rsidRDefault="00367B63">
            <w:pPr>
              <w:pStyle w:val="normal0"/>
              <w:spacing w:line="240" w:lineRule="auto"/>
              <w:jc w:val="center"/>
            </w:pPr>
            <w:r>
              <w:rPr>
                <w:rFonts w:ascii="Calibri" w:eastAsia="Calibri" w:hAnsi="Calibri" w:cs="Calibri"/>
                <w:b/>
                <w:color w:val="FFFFFF"/>
                <w:sz w:val="28"/>
                <w:szCs w:val="28"/>
              </w:rPr>
              <w:t xml:space="preserve">Acceptable </w:t>
            </w:r>
          </w:p>
        </w:tc>
      </w:tr>
    </w:tbl>
    <w:p w14:paraId="1797FC65" w14:textId="77777777" w:rsidR="004341CA" w:rsidRDefault="00B801BB" w:rsidP="002311C4">
      <w:pPr>
        <w:widowControl w:val="0"/>
        <w:autoSpaceDE w:val="0"/>
        <w:autoSpaceDN w:val="0"/>
        <w:adjustRightInd w:val="0"/>
        <w:spacing w:line="240" w:lineRule="auto"/>
        <w:rPr>
          <w:rFonts w:ascii="Calibri" w:eastAsia="Calibri" w:hAnsi="Calibri" w:cs="Calibri"/>
          <w:b/>
          <w:color w:val="0B5394"/>
          <w:sz w:val="24"/>
          <w:szCs w:val="24"/>
        </w:rPr>
      </w:pPr>
      <w:r>
        <w:rPr>
          <w:rFonts w:ascii="Calibri" w:eastAsia="Calibri" w:hAnsi="Calibri" w:cs="Calibri"/>
          <w:b/>
          <w:color w:val="0B5394"/>
          <w:sz w:val="24"/>
          <w:szCs w:val="24"/>
        </w:rPr>
        <w:t>Summary of Practices:</w:t>
      </w:r>
    </w:p>
    <w:p w14:paraId="20AE83EB" w14:textId="552F7EF9" w:rsidR="002311C4" w:rsidRPr="004341CA" w:rsidRDefault="002311C4" w:rsidP="002311C4">
      <w:pPr>
        <w:widowControl w:val="0"/>
        <w:autoSpaceDE w:val="0"/>
        <w:autoSpaceDN w:val="0"/>
        <w:adjustRightInd w:val="0"/>
        <w:spacing w:line="240" w:lineRule="auto"/>
        <w:rPr>
          <w:rFonts w:asciiTheme="majorHAnsi" w:hAnsiTheme="majorHAnsi" w:cs="Times New Roman"/>
        </w:rPr>
      </w:pPr>
      <w:r w:rsidRPr="004341CA">
        <w:rPr>
          <w:rFonts w:asciiTheme="majorHAnsi" w:hAnsiTheme="majorHAnsi" w:cs="Times New Roman"/>
        </w:rPr>
        <w:t>Leaders and staff deliberately and consistently align their decisions and actions toward continuous improvement to achieve the school's purpose. They encourage, support, and expect all students to be held to high standards in</w:t>
      </w:r>
      <w:r w:rsidR="004341CA" w:rsidRPr="004341CA">
        <w:rPr>
          <w:rFonts w:asciiTheme="majorHAnsi" w:hAnsiTheme="majorHAnsi" w:cs="Times New Roman"/>
        </w:rPr>
        <w:t xml:space="preserve"> </w:t>
      </w:r>
      <w:r w:rsidRPr="004341CA">
        <w:rPr>
          <w:rFonts w:asciiTheme="majorHAnsi" w:hAnsiTheme="majorHAnsi" w:cs="Times New Roman"/>
        </w:rPr>
        <w:t>all courses of study. All stakeholders are collectively accountable for student learning. School leaders actively and consistently support and encourage innovation, collaboration, shared leadership, and rigorous professional growth. The culture is characterized by collaboration and a sense of community among all stakeholders.</w:t>
      </w:r>
    </w:p>
    <w:p w14:paraId="33EFFF13" w14:textId="77777777" w:rsidR="00B14123" w:rsidRPr="004341CA" w:rsidRDefault="00B14123">
      <w:pPr>
        <w:pStyle w:val="normal0"/>
        <w:rPr>
          <w:rFonts w:asciiTheme="majorHAnsi" w:hAnsiTheme="majorHAnsi"/>
        </w:rPr>
      </w:pPr>
    </w:p>
    <w:p w14:paraId="1919482F" w14:textId="77777777" w:rsidR="00B14123" w:rsidRDefault="00B14123">
      <w:pPr>
        <w:pStyle w:val="normal0"/>
      </w:pPr>
    </w:p>
    <w:p w14:paraId="79F2E31A" w14:textId="77777777" w:rsidR="00B14123" w:rsidRDefault="00B14123">
      <w:pPr>
        <w:pStyle w:val="normal0"/>
      </w:pPr>
    </w:p>
    <w:p w14:paraId="75FF46D7" w14:textId="77777777" w:rsidR="00B14123" w:rsidRDefault="00B14123">
      <w:pPr>
        <w:pStyle w:val="normal0"/>
      </w:pPr>
    </w:p>
    <w:p w14:paraId="5D4DA39C" w14:textId="77777777" w:rsidR="00B14123" w:rsidRDefault="00B801BB">
      <w:pPr>
        <w:pStyle w:val="normal0"/>
      </w:pPr>
      <w:r>
        <w:rPr>
          <w:rFonts w:ascii="Calibri" w:eastAsia="Calibri" w:hAnsi="Calibri" w:cs="Calibri"/>
          <w:b/>
          <w:color w:val="0B5394"/>
          <w:sz w:val="36"/>
          <w:szCs w:val="36"/>
        </w:rPr>
        <w:t>Stakeholder Engagement (2.5)</w:t>
      </w:r>
    </w:p>
    <w:tbl>
      <w:tblPr>
        <w:tblStyle w:val="aff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114755BD" w14:textId="77777777">
        <w:trPr>
          <w:trHeight w:val="680"/>
          <w:jc w:val="center"/>
        </w:trPr>
        <w:tc>
          <w:tcPr>
            <w:tcW w:w="7215" w:type="dxa"/>
            <w:tcMar>
              <w:top w:w="100" w:type="dxa"/>
              <w:left w:w="100" w:type="dxa"/>
              <w:bottom w:w="100" w:type="dxa"/>
              <w:right w:w="100" w:type="dxa"/>
            </w:tcMar>
          </w:tcPr>
          <w:p w14:paraId="068A7B1B" w14:textId="77777777" w:rsidR="00B14123" w:rsidRDefault="00B801BB">
            <w:pPr>
              <w:pStyle w:val="normal0"/>
            </w:pPr>
            <w:r>
              <w:rPr>
                <w:rFonts w:ascii="Calibri" w:eastAsia="Calibri" w:hAnsi="Calibri" w:cs="Calibri"/>
              </w:rPr>
              <w:t xml:space="preserve">Leadership engages stakeholders effectively in support of the school’s purpose and direction. </w:t>
            </w:r>
            <w:hyperlink r:id="rId37">
              <w:r>
                <w:rPr>
                  <w:rFonts w:ascii="Calibri" w:eastAsia="Calibri" w:hAnsi="Calibri" w:cs="Calibri"/>
                  <w:color w:val="1155CC"/>
                  <w:u w:val="single"/>
                </w:rPr>
                <w:t>(2.5 Rubric)</w:t>
              </w:r>
            </w:hyperlink>
          </w:p>
        </w:tc>
        <w:tc>
          <w:tcPr>
            <w:tcW w:w="2145" w:type="dxa"/>
            <w:shd w:val="clear" w:color="auto" w:fill="0B5394"/>
            <w:tcMar>
              <w:top w:w="100" w:type="dxa"/>
              <w:left w:w="100" w:type="dxa"/>
              <w:bottom w:w="100" w:type="dxa"/>
              <w:right w:w="100" w:type="dxa"/>
            </w:tcMar>
            <w:vAlign w:val="center"/>
          </w:tcPr>
          <w:p w14:paraId="09A16FB6"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78B0E51C" w14:textId="77777777" w:rsidR="00B14123" w:rsidRDefault="00B14123">
      <w:pPr>
        <w:pStyle w:val="normal0"/>
      </w:pPr>
    </w:p>
    <w:tbl>
      <w:tblPr>
        <w:tblStyle w:val="aff2"/>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370"/>
      </w:tblGrid>
      <w:tr w:rsidR="00B14123" w14:paraId="330481AE" w14:textId="77777777">
        <w:trPr>
          <w:trHeight w:val="280"/>
          <w:jc w:val="right"/>
        </w:trPr>
        <w:tc>
          <w:tcPr>
            <w:tcW w:w="975" w:type="dxa"/>
            <w:vMerge w:val="restart"/>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35525EE1" w14:textId="77777777" w:rsidR="00B14123" w:rsidRDefault="00B801BB">
            <w:pPr>
              <w:pStyle w:val="normal0"/>
              <w:spacing w:line="240" w:lineRule="auto"/>
              <w:jc w:val="right"/>
            </w:pPr>
            <w:r>
              <w:rPr>
                <w:rFonts w:ascii="Calibri" w:eastAsia="Calibri" w:hAnsi="Calibri" w:cs="Calibri"/>
                <w:b/>
                <w:color w:val="3D85C6"/>
                <w:sz w:val="28"/>
                <w:szCs w:val="28"/>
              </w:rPr>
              <w:t>YES</w:t>
            </w:r>
          </w:p>
        </w:tc>
        <w:tc>
          <w:tcPr>
            <w:tcW w:w="8370"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340EB362" w14:textId="77777777" w:rsidR="00B14123" w:rsidRDefault="00B801BB">
            <w:pPr>
              <w:pStyle w:val="normal0"/>
            </w:pPr>
            <w:r>
              <w:rPr>
                <w:rFonts w:ascii="Calibri" w:eastAsia="Calibri" w:hAnsi="Calibri" w:cs="Calibri"/>
                <w:sz w:val="20"/>
                <w:szCs w:val="20"/>
              </w:rPr>
              <w:t>The school has procedures for involving parents and community in decision-making, implementation of standards, goal setting and planning for school improvement, and identification of budget priorities based on student performance standards. (Wyoming)</w:t>
            </w:r>
          </w:p>
        </w:tc>
      </w:tr>
      <w:tr w:rsidR="00B14123" w14:paraId="35859DDD" w14:textId="77777777">
        <w:trPr>
          <w:trHeight w:val="280"/>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4EEFCA33"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602CE622" w14:textId="77777777" w:rsidR="00B14123" w:rsidRDefault="00B14123">
            <w:pPr>
              <w:pStyle w:val="normal0"/>
            </w:pPr>
          </w:p>
        </w:tc>
      </w:tr>
      <w:tr w:rsidR="00B14123" w14:paraId="3C5E14DA" w14:textId="77777777">
        <w:trPr>
          <w:trHeight w:val="280"/>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6205F642"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19C52D0D" w14:textId="77777777" w:rsidR="00B14123" w:rsidRDefault="00B14123">
            <w:pPr>
              <w:pStyle w:val="normal0"/>
            </w:pPr>
          </w:p>
        </w:tc>
      </w:tr>
      <w:tr w:rsidR="00B14123" w14:paraId="67929A32" w14:textId="77777777">
        <w:trPr>
          <w:trHeight w:val="280"/>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052D3D4"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04951D53" w14:textId="77777777" w:rsidR="00B14123" w:rsidRDefault="00B14123">
            <w:pPr>
              <w:pStyle w:val="normal0"/>
            </w:pPr>
          </w:p>
        </w:tc>
      </w:tr>
    </w:tbl>
    <w:p w14:paraId="7E325C58" w14:textId="77777777" w:rsidR="00B14123" w:rsidRDefault="00B801BB">
      <w:pPr>
        <w:pStyle w:val="normal0"/>
      </w:pPr>
      <w:r>
        <w:rPr>
          <w:rFonts w:ascii="Calibri" w:eastAsia="Calibri" w:hAnsi="Calibri" w:cs="Calibri"/>
          <w:b/>
          <w:color w:val="0B5394"/>
          <w:sz w:val="24"/>
          <w:szCs w:val="24"/>
        </w:rPr>
        <w:t>Summary of Practices:</w:t>
      </w:r>
    </w:p>
    <w:p w14:paraId="6513ABCD" w14:textId="175028AD" w:rsidR="004341CA" w:rsidRPr="00D04096" w:rsidRDefault="004341CA" w:rsidP="004341CA">
      <w:pPr>
        <w:widowControl w:val="0"/>
        <w:autoSpaceDE w:val="0"/>
        <w:autoSpaceDN w:val="0"/>
        <w:adjustRightInd w:val="0"/>
        <w:spacing w:line="240" w:lineRule="auto"/>
        <w:rPr>
          <w:rFonts w:asciiTheme="majorHAnsi" w:hAnsiTheme="majorHAnsi" w:cs="Times New Roman"/>
        </w:rPr>
      </w:pPr>
      <w:r w:rsidRPr="00D04096">
        <w:rPr>
          <w:rFonts w:asciiTheme="majorHAnsi" w:hAnsiTheme="majorHAnsi" w:cs="Times New Roman"/>
        </w:rPr>
        <w:t>Leaders communicate effectively with appropriate and varied representatives from stakeholder groups, provide opportunities for stakeholders to shape decisions solicit feedback and respond to stakeholders, work collaboratively on school improvement efforts, and provide and support meaningful leadership roles for stakeholders. School leaders' efforts result in measurable active stakeholder participation. This f</w:t>
      </w:r>
      <w:r w:rsidR="00367B63">
        <w:rPr>
          <w:rFonts w:asciiTheme="majorHAnsi" w:hAnsiTheme="majorHAnsi" w:cs="Times New Roman"/>
        </w:rPr>
        <w:t xml:space="preserve">osters engagement in the school, a sense of </w:t>
      </w:r>
      <w:proofErr w:type="spellStart"/>
      <w:r w:rsidR="00367B63">
        <w:rPr>
          <w:rFonts w:asciiTheme="majorHAnsi" w:hAnsiTheme="majorHAnsi" w:cs="Times New Roman"/>
        </w:rPr>
        <w:t>community</w:t>
      </w:r>
      <w:proofErr w:type="gramStart"/>
      <w:r w:rsidR="00367B63">
        <w:rPr>
          <w:rFonts w:asciiTheme="majorHAnsi" w:hAnsiTheme="majorHAnsi" w:cs="Times New Roman"/>
        </w:rPr>
        <w:t>,</w:t>
      </w:r>
      <w:r w:rsidRPr="00D04096">
        <w:rPr>
          <w:rFonts w:asciiTheme="majorHAnsi" w:hAnsiTheme="majorHAnsi" w:cs="Times New Roman"/>
        </w:rPr>
        <w:t>and</w:t>
      </w:r>
      <w:proofErr w:type="spellEnd"/>
      <w:proofErr w:type="gramEnd"/>
      <w:r w:rsidRPr="00D04096">
        <w:rPr>
          <w:rFonts w:asciiTheme="majorHAnsi" w:hAnsiTheme="majorHAnsi" w:cs="Times New Roman"/>
        </w:rPr>
        <w:t xml:space="preserve"> ownership.</w:t>
      </w:r>
    </w:p>
    <w:p w14:paraId="6D0D9068" w14:textId="77777777" w:rsidR="00B14123" w:rsidRPr="004341CA" w:rsidRDefault="00B14123">
      <w:pPr>
        <w:pStyle w:val="normal0"/>
        <w:rPr>
          <w:rFonts w:asciiTheme="majorHAnsi" w:hAnsiTheme="majorHAnsi"/>
        </w:rPr>
      </w:pPr>
    </w:p>
    <w:p w14:paraId="3C69CA1C" w14:textId="77777777" w:rsidR="00B14123" w:rsidRDefault="00B14123">
      <w:pPr>
        <w:pStyle w:val="normal0"/>
      </w:pPr>
    </w:p>
    <w:p w14:paraId="417B7667" w14:textId="77777777" w:rsidR="00B14123" w:rsidRDefault="00B801BB">
      <w:pPr>
        <w:pStyle w:val="Heading2"/>
        <w:contextualSpacing w:val="0"/>
      </w:pPr>
      <w:bookmarkStart w:id="38" w:name="h.gd2rj4gwo9vn" w:colFirst="0" w:colLast="0"/>
      <w:bookmarkEnd w:id="38"/>
      <w:r>
        <w:rPr>
          <w:rFonts w:ascii="Calibri" w:eastAsia="Calibri" w:hAnsi="Calibri" w:cs="Calibri"/>
          <w:color w:val="0B5394"/>
          <w:sz w:val="36"/>
          <w:szCs w:val="36"/>
        </w:rPr>
        <w:t>Leader and Staff Evaluation (2.6)</w:t>
      </w:r>
    </w:p>
    <w:tbl>
      <w:tblPr>
        <w:tblStyle w:val="af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4D64D05E" w14:textId="77777777">
        <w:trPr>
          <w:trHeight w:val="680"/>
          <w:jc w:val="center"/>
        </w:trPr>
        <w:tc>
          <w:tcPr>
            <w:tcW w:w="7215" w:type="dxa"/>
            <w:tcMar>
              <w:top w:w="100" w:type="dxa"/>
              <w:left w:w="100" w:type="dxa"/>
              <w:bottom w:w="100" w:type="dxa"/>
              <w:right w:w="100" w:type="dxa"/>
            </w:tcMar>
          </w:tcPr>
          <w:p w14:paraId="387A2C47" w14:textId="77777777" w:rsidR="00B14123" w:rsidRDefault="00B801BB">
            <w:pPr>
              <w:pStyle w:val="normal0"/>
            </w:pPr>
            <w:r>
              <w:rPr>
                <w:rFonts w:ascii="Calibri" w:eastAsia="Calibri" w:hAnsi="Calibri" w:cs="Calibri"/>
              </w:rPr>
              <w:t xml:space="preserve">Leadership and staff supervision and evaluation processes result in improved professional practice in all areas of the system and improved student success. </w:t>
            </w:r>
            <w:hyperlink r:id="rId38">
              <w:r>
                <w:rPr>
                  <w:rFonts w:ascii="Calibri" w:eastAsia="Calibri" w:hAnsi="Calibri" w:cs="Calibri"/>
                  <w:color w:val="1155CC"/>
                  <w:u w:val="single"/>
                </w:rPr>
                <w:t>(2.6 Rubric)</w:t>
              </w:r>
            </w:hyperlink>
          </w:p>
        </w:tc>
        <w:tc>
          <w:tcPr>
            <w:tcW w:w="2145" w:type="dxa"/>
            <w:shd w:val="clear" w:color="auto" w:fill="0B5394"/>
            <w:tcMar>
              <w:top w:w="100" w:type="dxa"/>
              <w:left w:w="100" w:type="dxa"/>
              <w:bottom w:w="100" w:type="dxa"/>
              <w:right w:w="100" w:type="dxa"/>
            </w:tcMar>
            <w:vAlign w:val="center"/>
          </w:tcPr>
          <w:p w14:paraId="420177FC" w14:textId="15E4DF22" w:rsidR="00B14123" w:rsidRDefault="002311C4">
            <w:pPr>
              <w:pStyle w:val="normal0"/>
              <w:spacing w:line="240" w:lineRule="auto"/>
              <w:jc w:val="center"/>
            </w:pPr>
            <w:r>
              <w:rPr>
                <w:rFonts w:ascii="Calibri" w:eastAsia="Calibri" w:hAnsi="Calibri" w:cs="Calibri"/>
                <w:b/>
                <w:color w:val="FFFFFF"/>
                <w:sz w:val="28"/>
                <w:szCs w:val="28"/>
              </w:rPr>
              <w:t>EFFECTIVE PRACTICE</w:t>
            </w:r>
          </w:p>
        </w:tc>
      </w:tr>
    </w:tbl>
    <w:p w14:paraId="2F9A8D7A" w14:textId="77777777" w:rsidR="00B14123" w:rsidRDefault="00B14123">
      <w:pPr>
        <w:pStyle w:val="normal0"/>
      </w:pPr>
    </w:p>
    <w:tbl>
      <w:tblPr>
        <w:tblStyle w:val="aff4"/>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B14123" w14:paraId="235EC80B" w14:textId="77777777">
        <w:trPr>
          <w:trHeight w:val="480"/>
          <w:jc w:val="right"/>
        </w:trPr>
        <w:tc>
          <w:tcPr>
            <w:tcW w:w="100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732474D"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55"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3EE647D7" w14:textId="77777777" w:rsidR="00B14123" w:rsidRDefault="00B801BB">
            <w:pPr>
              <w:pStyle w:val="normal0"/>
            </w:pPr>
            <w:r>
              <w:rPr>
                <w:rFonts w:ascii="Calibri" w:eastAsia="Calibri" w:hAnsi="Calibri" w:cs="Calibri"/>
                <w:sz w:val="20"/>
                <w:szCs w:val="20"/>
              </w:rPr>
              <w:t>The school uses a State Board of Education/WDE approved teacher performance evaluation system. (Wyoming)</w:t>
            </w:r>
          </w:p>
        </w:tc>
      </w:tr>
      <w:tr w:rsidR="00B14123" w14:paraId="7EEF33C0" w14:textId="77777777">
        <w:trPr>
          <w:trHeight w:val="480"/>
          <w:jc w:val="right"/>
        </w:trPr>
        <w:tc>
          <w:tcPr>
            <w:tcW w:w="100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062D05AC"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55"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083F4964" w14:textId="77777777" w:rsidR="00B14123" w:rsidRDefault="00B801BB">
            <w:pPr>
              <w:pStyle w:val="normal0"/>
            </w:pPr>
            <w:r>
              <w:rPr>
                <w:rFonts w:ascii="Calibri" w:eastAsia="Calibri" w:hAnsi="Calibri" w:cs="Calibri"/>
                <w:sz w:val="20"/>
                <w:szCs w:val="20"/>
              </w:rPr>
              <w:t>The performance of each initial contract teacher is formally evaluated in writing at least twice annually. (Wyoming)</w:t>
            </w:r>
          </w:p>
        </w:tc>
      </w:tr>
      <w:tr w:rsidR="00B14123" w14:paraId="31B7D0C9" w14:textId="77777777">
        <w:trPr>
          <w:trHeight w:val="480"/>
          <w:jc w:val="right"/>
        </w:trPr>
        <w:tc>
          <w:tcPr>
            <w:tcW w:w="1005" w:type="dxa"/>
            <w:tcBorders>
              <w:top w:val="single" w:sz="8" w:space="0" w:color="FFFFFF"/>
              <w:left w:val="single" w:sz="8" w:space="0" w:color="FFFFFF"/>
              <w:bottom w:val="single" w:sz="8" w:space="0" w:color="F3F3F3"/>
              <w:right w:val="single" w:sz="8" w:space="0" w:color="FFFFFF"/>
            </w:tcBorders>
            <w:shd w:val="clear" w:color="auto" w:fill="D9D9D9"/>
            <w:tcMar>
              <w:top w:w="100" w:type="dxa"/>
              <w:left w:w="100" w:type="dxa"/>
              <w:bottom w:w="100" w:type="dxa"/>
              <w:right w:w="100" w:type="dxa"/>
            </w:tcMar>
            <w:vAlign w:val="center"/>
          </w:tcPr>
          <w:p w14:paraId="39A15652"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55" w:type="dxa"/>
            <w:tcBorders>
              <w:top w:val="single" w:sz="8" w:space="0" w:color="FFFFFF"/>
              <w:left w:val="single" w:sz="8" w:space="0" w:color="FFFFFF"/>
              <w:bottom w:val="single" w:sz="8" w:space="0" w:color="F3F3F3"/>
              <w:right w:val="single" w:sz="8" w:space="0" w:color="FFFFFF"/>
            </w:tcBorders>
            <w:shd w:val="clear" w:color="auto" w:fill="D9D9D9"/>
            <w:tcMar>
              <w:top w:w="57" w:type="dxa"/>
              <w:left w:w="57" w:type="dxa"/>
              <w:bottom w:w="57" w:type="dxa"/>
              <w:right w:w="57" w:type="dxa"/>
            </w:tcMar>
            <w:vAlign w:val="center"/>
          </w:tcPr>
          <w:p w14:paraId="7D794E25" w14:textId="77777777" w:rsidR="00B14123" w:rsidRDefault="00B801BB">
            <w:pPr>
              <w:pStyle w:val="normal0"/>
            </w:pPr>
            <w:r>
              <w:rPr>
                <w:rFonts w:ascii="Calibri" w:eastAsia="Calibri" w:hAnsi="Calibri" w:cs="Calibri"/>
                <w:sz w:val="20"/>
                <w:szCs w:val="20"/>
              </w:rPr>
              <w:t>The performance of each continuing contract teacher is formally evaluated in writing at least once each year. (Wyoming)</w:t>
            </w:r>
          </w:p>
        </w:tc>
      </w:tr>
    </w:tbl>
    <w:p w14:paraId="73D185DC" w14:textId="77777777" w:rsidR="00B14123" w:rsidRDefault="00B801BB">
      <w:pPr>
        <w:pStyle w:val="normal0"/>
      </w:pPr>
      <w:r>
        <w:rPr>
          <w:rFonts w:ascii="Calibri" w:eastAsia="Calibri" w:hAnsi="Calibri" w:cs="Calibri"/>
          <w:b/>
          <w:color w:val="0B5394"/>
          <w:sz w:val="24"/>
          <w:szCs w:val="24"/>
        </w:rPr>
        <w:t>Summary of Practices:</w:t>
      </w:r>
    </w:p>
    <w:p w14:paraId="480936C4" w14:textId="77777777" w:rsidR="00B14123" w:rsidRDefault="00B801BB">
      <w:pPr>
        <w:pStyle w:val="normal0"/>
        <w:rPr>
          <w:rFonts w:ascii="Calibri" w:eastAsia="Calibri" w:hAnsi="Calibri" w:cs="Calibri"/>
          <w:color w:val="0B5394"/>
          <w:sz w:val="20"/>
          <w:szCs w:val="20"/>
        </w:rPr>
      </w:pPr>
      <w:r>
        <w:rPr>
          <w:rFonts w:ascii="Calibri" w:eastAsia="Calibri" w:hAnsi="Calibri" w:cs="Calibri"/>
          <w:b/>
          <w:color w:val="0B5394"/>
          <w:sz w:val="20"/>
          <w:szCs w:val="20"/>
        </w:rPr>
        <w:t>SIG Schools:</w:t>
      </w:r>
      <w:r>
        <w:rPr>
          <w:rFonts w:ascii="Calibri" w:eastAsia="Calibri" w:hAnsi="Calibri" w:cs="Calibri"/>
          <w:color w:val="0B5394"/>
          <w:sz w:val="20"/>
          <w:szCs w:val="20"/>
        </w:rPr>
        <w:t xml:space="preserve"> Explain your teacher and leader evaluation system.</w:t>
      </w:r>
    </w:p>
    <w:p w14:paraId="528729A9" w14:textId="77777777" w:rsidR="002311C4" w:rsidRPr="004341CA" w:rsidRDefault="002311C4" w:rsidP="002311C4">
      <w:pPr>
        <w:widowControl w:val="0"/>
        <w:autoSpaceDE w:val="0"/>
        <w:autoSpaceDN w:val="0"/>
        <w:adjustRightInd w:val="0"/>
        <w:spacing w:line="240" w:lineRule="auto"/>
        <w:rPr>
          <w:rFonts w:asciiTheme="majorHAnsi" w:hAnsiTheme="majorHAnsi" w:cs="Times New Roman"/>
        </w:rPr>
      </w:pPr>
      <w:r w:rsidRPr="004341CA">
        <w:rPr>
          <w:rFonts w:asciiTheme="majorHAnsi" w:hAnsiTheme="majorHAnsi" w:cs="Times New Roman"/>
        </w:rPr>
        <w:t xml:space="preserve">The primary focus of the criteria and processes of supervision and evaluation is improving professional practice and ensuring student success. Supervision and evaluation processes are consistently and regularly implemented. The results of the supervision and evaluation processes are analyzed carefully </w:t>
      </w:r>
      <w:r w:rsidRPr="004341CA">
        <w:rPr>
          <w:rFonts w:asciiTheme="majorHAnsi" w:hAnsiTheme="majorHAnsi" w:cs="Times New Roman"/>
        </w:rPr>
        <w:lastRenderedPageBreak/>
        <w:t>and used to monitor and effectively adjust professional practice and ensure student learning.</w:t>
      </w:r>
    </w:p>
    <w:p w14:paraId="2082BC86" w14:textId="77777777" w:rsidR="002311C4" w:rsidRPr="004341CA" w:rsidRDefault="002311C4">
      <w:pPr>
        <w:pStyle w:val="normal0"/>
        <w:rPr>
          <w:rFonts w:asciiTheme="majorHAnsi" w:hAnsiTheme="majorHAnsi"/>
        </w:rPr>
      </w:pPr>
    </w:p>
    <w:p w14:paraId="2486E222" w14:textId="77777777" w:rsidR="00B14123" w:rsidRDefault="00B14123">
      <w:pPr>
        <w:pStyle w:val="normal0"/>
        <w:spacing w:before="20"/>
      </w:pPr>
    </w:p>
    <w:p w14:paraId="659DFF87" w14:textId="77777777" w:rsidR="00B14123" w:rsidRDefault="00B14123">
      <w:pPr>
        <w:pStyle w:val="normal0"/>
        <w:spacing w:before="20"/>
      </w:pPr>
    </w:p>
    <w:p w14:paraId="79555A55" w14:textId="77777777" w:rsidR="00B14123" w:rsidRDefault="00B14123">
      <w:pPr>
        <w:pStyle w:val="normal0"/>
        <w:ind w:left="-720"/>
      </w:pPr>
      <w:bookmarkStart w:id="39" w:name="h.tab2dk9zo2fw" w:colFirst="0" w:colLast="0"/>
      <w:bookmarkEnd w:id="39"/>
    </w:p>
    <w:p w14:paraId="5A7756E1" w14:textId="77777777" w:rsidR="00B14123" w:rsidRDefault="00B801BB">
      <w:pPr>
        <w:pStyle w:val="normal0"/>
      </w:pPr>
      <w:r>
        <w:rPr>
          <w:rFonts w:ascii="Calibri" w:eastAsia="Calibri" w:hAnsi="Calibri" w:cs="Calibri"/>
          <w:b/>
          <w:color w:val="0B5394"/>
          <w:sz w:val="48"/>
          <w:szCs w:val="48"/>
        </w:rPr>
        <w:t>DOMAIN 3: RESOURCE UTILIZATION</w:t>
      </w:r>
    </w:p>
    <w:p w14:paraId="2F4CD413" w14:textId="77777777" w:rsidR="00B14123" w:rsidRDefault="00B801BB">
      <w:pPr>
        <w:pStyle w:val="Heading1"/>
        <w:spacing w:before="0" w:after="200"/>
        <w:contextualSpacing w:val="0"/>
      </w:pPr>
      <w:bookmarkStart w:id="40" w:name="h.dwmb465xnsr" w:colFirst="0" w:colLast="0"/>
      <w:bookmarkEnd w:id="40"/>
      <w:r>
        <w:rPr>
          <w:rFonts w:ascii="Calibri" w:eastAsia="Calibri" w:hAnsi="Calibri" w:cs="Calibri"/>
          <w:b/>
          <w:sz w:val="36"/>
          <w:szCs w:val="36"/>
        </w:rPr>
        <w:t>Standard 4: Resources and Support Systems</w:t>
      </w:r>
    </w:p>
    <w:p w14:paraId="3170AAAE" w14:textId="77777777" w:rsidR="00B14123" w:rsidRDefault="00B801BB">
      <w:pPr>
        <w:pStyle w:val="Heading2"/>
        <w:contextualSpacing w:val="0"/>
      </w:pPr>
      <w:bookmarkStart w:id="41" w:name="h.3fvht8n64xiy" w:colFirst="0" w:colLast="0"/>
      <w:bookmarkEnd w:id="41"/>
      <w:r>
        <w:rPr>
          <w:rFonts w:ascii="Calibri" w:eastAsia="Calibri" w:hAnsi="Calibri" w:cs="Calibri"/>
          <w:color w:val="0B5394"/>
          <w:sz w:val="36"/>
          <w:szCs w:val="36"/>
        </w:rPr>
        <w:t>Staff Recruiting and Retention (4.1)</w:t>
      </w:r>
    </w:p>
    <w:tbl>
      <w:tblPr>
        <w:tblStyle w:val="aff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4FC0CCAA" w14:textId="77777777">
        <w:trPr>
          <w:trHeight w:val="680"/>
          <w:jc w:val="center"/>
        </w:trPr>
        <w:tc>
          <w:tcPr>
            <w:tcW w:w="7215" w:type="dxa"/>
            <w:tcMar>
              <w:top w:w="100" w:type="dxa"/>
              <w:left w:w="100" w:type="dxa"/>
              <w:bottom w:w="100" w:type="dxa"/>
              <w:right w:w="100" w:type="dxa"/>
            </w:tcMar>
          </w:tcPr>
          <w:p w14:paraId="4A509D84" w14:textId="77777777" w:rsidR="00B14123" w:rsidRDefault="00B801BB">
            <w:pPr>
              <w:pStyle w:val="normal0"/>
            </w:pPr>
            <w:r>
              <w:rPr>
                <w:rFonts w:ascii="Calibri" w:eastAsia="Calibri" w:hAnsi="Calibri" w:cs="Calibri"/>
              </w:rPr>
              <w:t xml:space="preserve">Qualified professional and support staff are sufficient in number to fulfill their roles and responsibilities necessary to support the school’s purpose, direction, and the educational program.  </w:t>
            </w:r>
            <w:hyperlink r:id="rId39">
              <w:r>
                <w:rPr>
                  <w:rFonts w:ascii="Calibri" w:eastAsia="Calibri" w:hAnsi="Calibri" w:cs="Calibri"/>
                  <w:color w:val="1155CC"/>
                  <w:u w:val="single"/>
                </w:rPr>
                <w:t>(4.1 Rubric)</w:t>
              </w:r>
            </w:hyperlink>
          </w:p>
        </w:tc>
        <w:tc>
          <w:tcPr>
            <w:tcW w:w="2145" w:type="dxa"/>
            <w:shd w:val="clear" w:color="auto" w:fill="0B5394"/>
            <w:tcMar>
              <w:top w:w="100" w:type="dxa"/>
              <w:left w:w="100" w:type="dxa"/>
              <w:bottom w:w="100" w:type="dxa"/>
              <w:right w:w="100" w:type="dxa"/>
            </w:tcMar>
            <w:vAlign w:val="center"/>
          </w:tcPr>
          <w:p w14:paraId="11B7B5A9" w14:textId="17E54456" w:rsidR="00B14123" w:rsidRDefault="00554E8D">
            <w:pPr>
              <w:pStyle w:val="normal0"/>
              <w:spacing w:line="240" w:lineRule="auto"/>
              <w:jc w:val="center"/>
            </w:pPr>
            <w:r>
              <w:rPr>
                <w:rFonts w:ascii="Calibri" w:eastAsia="Calibri" w:hAnsi="Calibri" w:cs="Calibri"/>
                <w:b/>
                <w:color w:val="FFFFFF"/>
                <w:sz w:val="28"/>
                <w:szCs w:val="28"/>
              </w:rPr>
              <w:t>ACCEPTABLE</w:t>
            </w:r>
          </w:p>
        </w:tc>
      </w:tr>
    </w:tbl>
    <w:p w14:paraId="32787F68" w14:textId="77777777" w:rsidR="00B14123" w:rsidRDefault="00B14123">
      <w:pPr>
        <w:pStyle w:val="normal0"/>
      </w:pPr>
    </w:p>
    <w:tbl>
      <w:tblPr>
        <w:tblStyle w:val="aff7"/>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370"/>
      </w:tblGrid>
      <w:tr w:rsidR="00B14123" w14:paraId="48B80C5F" w14:textId="77777777">
        <w:trPr>
          <w:trHeight w:val="620"/>
          <w:jc w:val="right"/>
        </w:trPr>
        <w:tc>
          <w:tcPr>
            <w:tcW w:w="97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3BC96F7"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7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4F867F0" w14:textId="77777777" w:rsidR="00B14123" w:rsidRDefault="00B801BB">
            <w:pPr>
              <w:pStyle w:val="normal0"/>
              <w:ind w:left="45"/>
            </w:pPr>
            <w:r>
              <w:rPr>
                <w:rFonts w:ascii="Calibri" w:eastAsia="Calibri" w:hAnsi="Calibri" w:cs="Calibri"/>
                <w:sz w:val="20"/>
                <w:szCs w:val="20"/>
              </w:rPr>
              <w:t>The assignment of staff members is in accordance with the certificates and endorsements as specified in the Professional Teaching Standards Board regulations. (Wyoming)</w:t>
            </w:r>
          </w:p>
        </w:tc>
      </w:tr>
      <w:tr w:rsidR="00B14123" w14:paraId="4CD99EC7" w14:textId="77777777">
        <w:trPr>
          <w:trHeight w:val="420"/>
          <w:jc w:val="right"/>
        </w:trPr>
        <w:tc>
          <w:tcPr>
            <w:tcW w:w="97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57BF7C77"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7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6816C6E8" w14:textId="77777777" w:rsidR="00B14123" w:rsidRDefault="00B801BB">
            <w:pPr>
              <w:pStyle w:val="normal0"/>
              <w:ind w:left="45"/>
            </w:pPr>
            <w:r>
              <w:rPr>
                <w:rFonts w:ascii="Calibri" w:eastAsia="Calibri" w:hAnsi="Calibri" w:cs="Calibri"/>
                <w:sz w:val="20"/>
                <w:szCs w:val="20"/>
              </w:rPr>
              <w:t>Instruction is provided by highly qualified teachers (Federal)</w:t>
            </w:r>
          </w:p>
        </w:tc>
      </w:tr>
      <w:tr w:rsidR="00B14123" w14:paraId="72AC32B1" w14:textId="77777777">
        <w:trPr>
          <w:trHeight w:val="440"/>
          <w:jc w:val="right"/>
        </w:trPr>
        <w:tc>
          <w:tcPr>
            <w:tcW w:w="97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3AD12BB"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7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31B472FD" w14:textId="77777777" w:rsidR="00B14123" w:rsidRDefault="00B801BB">
            <w:pPr>
              <w:pStyle w:val="normal0"/>
              <w:ind w:left="45"/>
            </w:pPr>
            <w:r>
              <w:rPr>
                <w:rFonts w:ascii="Calibri" w:eastAsia="Calibri" w:hAnsi="Calibri" w:cs="Calibri"/>
                <w:sz w:val="20"/>
                <w:szCs w:val="20"/>
              </w:rPr>
              <w:t>Paraprofessionals meet the requirements of ESEA (Federal)</w:t>
            </w:r>
          </w:p>
        </w:tc>
      </w:tr>
    </w:tbl>
    <w:p w14:paraId="5321A7E3" w14:textId="77777777" w:rsidR="00B14123" w:rsidRDefault="00B801BB">
      <w:pPr>
        <w:pStyle w:val="normal0"/>
      </w:pPr>
      <w:r>
        <w:rPr>
          <w:rFonts w:ascii="Calibri" w:eastAsia="Calibri" w:hAnsi="Calibri" w:cs="Calibri"/>
          <w:b/>
          <w:color w:val="0B5394"/>
          <w:sz w:val="24"/>
          <w:szCs w:val="24"/>
        </w:rPr>
        <w:t>Summary of Practices:</w:t>
      </w:r>
    </w:p>
    <w:p w14:paraId="552D00FC" w14:textId="77777777" w:rsidR="004E77AE" w:rsidRDefault="00B801BB" w:rsidP="00C17749">
      <w:pPr>
        <w:widowControl w:val="0"/>
        <w:autoSpaceDE w:val="0"/>
        <w:autoSpaceDN w:val="0"/>
        <w:adjustRightInd w:val="0"/>
        <w:spacing w:line="240" w:lineRule="auto"/>
        <w:rPr>
          <w:rFonts w:ascii="Calibri" w:eastAsia="Calibri" w:hAnsi="Calibri" w:cs="Calibri"/>
          <w:color w:val="0B5394"/>
          <w:sz w:val="20"/>
          <w:szCs w:val="20"/>
        </w:rPr>
      </w:pPr>
      <w:r>
        <w:rPr>
          <w:rFonts w:ascii="Calibri" w:eastAsia="Calibri" w:hAnsi="Calibri" w:cs="Calibri"/>
          <w:b/>
          <w:color w:val="0B5394"/>
          <w:sz w:val="20"/>
          <w:szCs w:val="20"/>
        </w:rPr>
        <w:t xml:space="preserve">All Title I Schools: </w:t>
      </w:r>
      <w:r>
        <w:rPr>
          <w:rFonts w:ascii="Calibri" w:eastAsia="Calibri" w:hAnsi="Calibri" w:cs="Calibri"/>
          <w:color w:val="0B5394"/>
          <w:sz w:val="20"/>
          <w:szCs w:val="20"/>
        </w:rPr>
        <w:t>What strategies are used to attract highly qualified teachers to high need Title I schools?</w:t>
      </w:r>
      <w:r w:rsidR="0097103B">
        <w:rPr>
          <w:rFonts w:ascii="Calibri" w:eastAsia="Calibri" w:hAnsi="Calibri" w:cs="Calibri"/>
          <w:color w:val="0B5394"/>
          <w:sz w:val="20"/>
          <w:szCs w:val="20"/>
        </w:rPr>
        <w:t xml:space="preserve"> </w:t>
      </w:r>
    </w:p>
    <w:p w14:paraId="1949EED4" w14:textId="58C3CAAF" w:rsidR="004E77AE" w:rsidRDefault="004E77AE" w:rsidP="00C17749">
      <w:pPr>
        <w:widowControl w:val="0"/>
        <w:autoSpaceDE w:val="0"/>
        <w:autoSpaceDN w:val="0"/>
        <w:adjustRightInd w:val="0"/>
        <w:spacing w:line="240" w:lineRule="auto"/>
        <w:rPr>
          <w:rFonts w:asciiTheme="majorHAnsi" w:hAnsiTheme="majorHAnsi" w:cs="Comic Sans MS"/>
          <w:color w:val="244061" w:themeColor="accent1" w:themeShade="80"/>
          <w:sz w:val="20"/>
          <w:szCs w:val="20"/>
        </w:rPr>
      </w:pPr>
      <w:r>
        <w:rPr>
          <w:rFonts w:asciiTheme="majorHAnsi" w:hAnsiTheme="majorHAnsi" w:cs="Comic Sans MS"/>
          <w:color w:val="244061" w:themeColor="accent1" w:themeShade="80"/>
          <w:sz w:val="20"/>
          <w:szCs w:val="20"/>
        </w:rPr>
        <w:t>The district employs many strategies to recruit highly qualified teachers to work in the Title 1 schools.  These strategies include natio</w:t>
      </w:r>
      <w:r w:rsidR="00C17749">
        <w:rPr>
          <w:rFonts w:asciiTheme="majorHAnsi" w:hAnsiTheme="majorHAnsi" w:cs="Comic Sans MS"/>
          <w:color w:val="244061" w:themeColor="accent1" w:themeShade="80"/>
          <w:sz w:val="20"/>
          <w:szCs w:val="20"/>
        </w:rPr>
        <w:t xml:space="preserve">nal advertising, attendance at </w:t>
      </w:r>
      <w:r>
        <w:rPr>
          <w:rFonts w:asciiTheme="majorHAnsi" w:hAnsiTheme="majorHAnsi" w:cs="Comic Sans MS"/>
          <w:color w:val="244061" w:themeColor="accent1" w:themeShade="80"/>
          <w:sz w:val="20"/>
          <w:szCs w:val="20"/>
        </w:rPr>
        <w:t xml:space="preserve">job fairs across the nation, </w:t>
      </w:r>
      <w:r w:rsidR="00237842">
        <w:rPr>
          <w:rFonts w:asciiTheme="majorHAnsi" w:hAnsiTheme="majorHAnsi" w:cs="Comic Sans MS"/>
          <w:color w:val="244061" w:themeColor="accent1" w:themeShade="80"/>
          <w:sz w:val="20"/>
          <w:szCs w:val="20"/>
        </w:rPr>
        <w:t>a salary schedule above the state average and ongoing professional development. Title 1 teachers receive additional professional development in the use of instructional strategies and research based programs to increase student achievement.</w:t>
      </w:r>
    </w:p>
    <w:p w14:paraId="6740C859" w14:textId="77777777" w:rsidR="00C17749" w:rsidRDefault="00C17749" w:rsidP="00C17749">
      <w:pPr>
        <w:widowControl w:val="0"/>
        <w:autoSpaceDE w:val="0"/>
        <w:autoSpaceDN w:val="0"/>
        <w:adjustRightInd w:val="0"/>
        <w:spacing w:line="240" w:lineRule="auto"/>
        <w:rPr>
          <w:rFonts w:ascii="Times New Roman" w:hAnsi="Times New Roman" w:cs="Times New Roman"/>
          <w:sz w:val="18"/>
          <w:szCs w:val="18"/>
        </w:rPr>
      </w:pPr>
    </w:p>
    <w:p w14:paraId="108B76B4" w14:textId="1213703F" w:rsidR="00C17749" w:rsidRPr="00F801E6" w:rsidRDefault="00C17749" w:rsidP="00C17749">
      <w:pPr>
        <w:widowControl w:val="0"/>
        <w:autoSpaceDE w:val="0"/>
        <w:autoSpaceDN w:val="0"/>
        <w:adjustRightInd w:val="0"/>
        <w:spacing w:line="240" w:lineRule="auto"/>
        <w:rPr>
          <w:rFonts w:asciiTheme="majorHAnsi" w:hAnsiTheme="majorHAnsi" w:cs="Times New Roman"/>
        </w:rPr>
      </w:pPr>
      <w:r w:rsidRPr="00F801E6">
        <w:rPr>
          <w:rFonts w:asciiTheme="majorHAnsi" w:hAnsiTheme="majorHAnsi" w:cs="Times New Roman"/>
        </w:rPr>
        <w:t>Clearly defined policies, processes, and procedures ensure that school leaders have access to, hire, place, and retain qualified professional and support staff. School leaders use a formal, systematic process to determine the number of personnel necessary to fill all the roles and responsibilities necessary to support the school’s purpose, educational programs, and continuous improvement. Sustained fiscal resources are available to fund all positions necessary to achieve the purpose and direction of the school.</w:t>
      </w:r>
    </w:p>
    <w:p w14:paraId="6547DA38" w14:textId="77777777" w:rsidR="00C17749" w:rsidRPr="00C17749" w:rsidRDefault="00C17749" w:rsidP="004E77AE">
      <w:pPr>
        <w:widowControl w:val="0"/>
        <w:autoSpaceDE w:val="0"/>
        <w:autoSpaceDN w:val="0"/>
        <w:adjustRightInd w:val="0"/>
        <w:spacing w:line="240" w:lineRule="auto"/>
        <w:ind w:left="480"/>
        <w:rPr>
          <w:rFonts w:asciiTheme="majorHAnsi" w:hAnsiTheme="majorHAnsi" w:cs="Comic Sans MS"/>
          <w:color w:val="244061" w:themeColor="accent1" w:themeShade="80"/>
          <w:sz w:val="20"/>
          <w:szCs w:val="20"/>
        </w:rPr>
      </w:pPr>
    </w:p>
    <w:p w14:paraId="42A3A8B4" w14:textId="77777777" w:rsidR="00B14123" w:rsidRDefault="00B801BB">
      <w:pPr>
        <w:pStyle w:val="normal0"/>
      </w:pPr>
      <w:r>
        <w:br w:type="page"/>
      </w:r>
    </w:p>
    <w:p w14:paraId="1B8BCCB2" w14:textId="77777777" w:rsidR="00B14123" w:rsidRDefault="00B14123">
      <w:pPr>
        <w:pStyle w:val="Heading2"/>
        <w:spacing w:before="0"/>
        <w:contextualSpacing w:val="0"/>
      </w:pPr>
      <w:bookmarkStart w:id="42" w:name="h.he8kl7a06ni1" w:colFirst="0" w:colLast="0"/>
      <w:bookmarkEnd w:id="42"/>
    </w:p>
    <w:p w14:paraId="5D389131" w14:textId="77777777" w:rsidR="00B14123" w:rsidRDefault="00B801BB">
      <w:pPr>
        <w:pStyle w:val="Heading2"/>
        <w:spacing w:before="0"/>
        <w:contextualSpacing w:val="0"/>
      </w:pPr>
      <w:bookmarkStart w:id="43" w:name="h.2etqgpzhjoab" w:colFirst="0" w:colLast="0"/>
      <w:bookmarkEnd w:id="43"/>
      <w:r>
        <w:rPr>
          <w:rFonts w:ascii="Calibri" w:eastAsia="Calibri" w:hAnsi="Calibri" w:cs="Calibri"/>
          <w:color w:val="0B5394"/>
          <w:sz w:val="36"/>
          <w:szCs w:val="36"/>
        </w:rPr>
        <w:t>Sufficient Resources (4.2)</w:t>
      </w:r>
    </w:p>
    <w:tbl>
      <w:tblPr>
        <w:tblStyle w:val="aff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69B3D147" w14:textId="77777777">
        <w:trPr>
          <w:trHeight w:val="680"/>
          <w:jc w:val="center"/>
        </w:trPr>
        <w:tc>
          <w:tcPr>
            <w:tcW w:w="7215" w:type="dxa"/>
            <w:tcMar>
              <w:top w:w="100" w:type="dxa"/>
              <w:left w:w="100" w:type="dxa"/>
              <w:bottom w:w="100" w:type="dxa"/>
              <w:right w:w="100" w:type="dxa"/>
            </w:tcMar>
          </w:tcPr>
          <w:p w14:paraId="5E26FE68" w14:textId="77777777" w:rsidR="00B14123" w:rsidRDefault="00B801BB">
            <w:pPr>
              <w:pStyle w:val="normal0"/>
            </w:pPr>
            <w:r>
              <w:rPr>
                <w:rFonts w:ascii="Calibri" w:eastAsia="Calibri" w:hAnsi="Calibri" w:cs="Calibri"/>
              </w:rPr>
              <w:t xml:space="preserve">Instructional time, material resources, and fiscal resources are sufficient to support the purpose and direction of the school. </w:t>
            </w:r>
            <w:hyperlink r:id="rId40">
              <w:r>
                <w:rPr>
                  <w:rFonts w:ascii="Calibri" w:eastAsia="Calibri" w:hAnsi="Calibri" w:cs="Calibri"/>
                  <w:color w:val="1155CC"/>
                  <w:u w:val="single"/>
                </w:rPr>
                <w:t>(4.2 Rubric)</w:t>
              </w:r>
            </w:hyperlink>
          </w:p>
        </w:tc>
        <w:tc>
          <w:tcPr>
            <w:tcW w:w="2145" w:type="dxa"/>
            <w:shd w:val="clear" w:color="auto" w:fill="0B5394"/>
            <w:tcMar>
              <w:top w:w="100" w:type="dxa"/>
              <w:left w:w="100" w:type="dxa"/>
              <w:bottom w:w="100" w:type="dxa"/>
              <w:right w:w="100" w:type="dxa"/>
            </w:tcMar>
            <w:vAlign w:val="center"/>
          </w:tcPr>
          <w:p w14:paraId="18FAD46B" w14:textId="2E8A03E1" w:rsidR="00B14123" w:rsidRDefault="00554E8D">
            <w:pPr>
              <w:pStyle w:val="normal0"/>
              <w:spacing w:line="240" w:lineRule="auto"/>
              <w:jc w:val="center"/>
            </w:pPr>
            <w:r>
              <w:rPr>
                <w:rFonts w:ascii="Calibri" w:eastAsia="Calibri" w:hAnsi="Calibri" w:cs="Calibri"/>
                <w:b/>
                <w:color w:val="FFFFFF"/>
                <w:sz w:val="28"/>
                <w:szCs w:val="28"/>
              </w:rPr>
              <w:t>EFFECTIVE PRACTICE</w:t>
            </w:r>
          </w:p>
        </w:tc>
      </w:tr>
    </w:tbl>
    <w:p w14:paraId="32708AC7" w14:textId="77777777" w:rsidR="00B14123" w:rsidRDefault="00B14123">
      <w:pPr>
        <w:pStyle w:val="normal0"/>
      </w:pPr>
    </w:p>
    <w:tbl>
      <w:tblPr>
        <w:tblStyle w:val="aff9"/>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8295"/>
      </w:tblGrid>
      <w:tr w:rsidR="00B14123" w14:paraId="0B5672F3" w14:textId="77777777">
        <w:trPr>
          <w:trHeight w:val="480"/>
          <w:jc w:val="right"/>
        </w:trPr>
        <w:tc>
          <w:tcPr>
            <w:tcW w:w="1050" w:type="dxa"/>
            <w:vMerge w:val="restart"/>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2288C30B"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73AF5329" w14:textId="77777777" w:rsidR="00B14123" w:rsidRDefault="00B801BB">
            <w:pPr>
              <w:pStyle w:val="normal0"/>
            </w:pPr>
            <w:r>
              <w:rPr>
                <w:rFonts w:ascii="Calibri" w:eastAsia="Calibri" w:hAnsi="Calibri" w:cs="Calibri"/>
                <w:sz w:val="20"/>
                <w:szCs w:val="20"/>
              </w:rPr>
              <w:t xml:space="preserve">The school complies with the State Board of Education’s definition of the minimum hours of student/teacher contact and minimum days per year. The school calendar includes a minimum of 185 teacher </w:t>
            </w:r>
            <w:proofErr w:type="gramStart"/>
            <w:r>
              <w:rPr>
                <w:rFonts w:ascii="Calibri" w:eastAsia="Calibri" w:hAnsi="Calibri" w:cs="Calibri"/>
                <w:sz w:val="20"/>
                <w:szCs w:val="20"/>
              </w:rPr>
              <w:t>work days</w:t>
            </w:r>
            <w:proofErr w:type="gramEnd"/>
            <w:r>
              <w:rPr>
                <w:rFonts w:ascii="Calibri" w:eastAsia="Calibri" w:hAnsi="Calibri" w:cs="Calibri"/>
                <w:sz w:val="20"/>
                <w:szCs w:val="20"/>
              </w:rPr>
              <w:t>.</w:t>
            </w:r>
          </w:p>
          <w:p w14:paraId="281647C1" w14:textId="77777777" w:rsidR="00B14123" w:rsidRDefault="00B801BB">
            <w:pPr>
              <w:pStyle w:val="norm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½ Day Kindergarten – 450 hours</w:t>
            </w:r>
          </w:p>
          <w:p w14:paraId="79CB7454" w14:textId="77777777" w:rsidR="00B14123" w:rsidRDefault="00B801BB">
            <w:pPr>
              <w:pStyle w:val="norm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Full Day Kindergarten – 900 hours</w:t>
            </w:r>
          </w:p>
          <w:p w14:paraId="0D3AA3B8" w14:textId="77777777" w:rsidR="00B14123" w:rsidRDefault="00B801BB">
            <w:pPr>
              <w:pStyle w:val="norm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Elementary – 900 hours</w:t>
            </w:r>
          </w:p>
          <w:p w14:paraId="1DA77E39" w14:textId="77777777" w:rsidR="00B14123" w:rsidRDefault="00B801BB">
            <w:pPr>
              <w:pStyle w:val="norm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Middle/Jr. High – 1050 hours</w:t>
            </w:r>
          </w:p>
          <w:p w14:paraId="3DA202E9" w14:textId="77777777" w:rsidR="00B14123" w:rsidRDefault="00B801BB">
            <w:pPr>
              <w:pStyle w:val="normal0"/>
              <w:numPr>
                <w:ilvl w:val="0"/>
                <w:numId w:val="14"/>
              </w:numPr>
              <w:ind w:hanging="360"/>
              <w:contextualSpacing/>
              <w:rPr>
                <w:rFonts w:ascii="Calibri" w:eastAsia="Calibri" w:hAnsi="Calibri" w:cs="Calibri"/>
                <w:sz w:val="20"/>
                <w:szCs w:val="20"/>
              </w:rPr>
            </w:pPr>
            <w:r>
              <w:rPr>
                <w:rFonts w:ascii="Calibri" w:eastAsia="Calibri" w:hAnsi="Calibri" w:cs="Calibri"/>
                <w:sz w:val="20"/>
                <w:szCs w:val="20"/>
              </w:rPr>
              <w:t>High School – 1100 hours  (Wyoming)</w:t>
            </w:r>
          </w:p>
        </w:tc>
      </w:tr>
      <w:tr w:rsidR="00B14123" w14:paraId="35FA54CC" w14:textId="77777777">
        <w:trPr>
          <w:trHeight w:val="480"/>
          <w:jc w:val="right"/>
        </w:trPr>
        <w:tc>
          <w:tcPr>
            <w:tcW w:w="1050" w:type="dxa"/>
            <w:vMerge/>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0E8480A3" w14:textId="77777777" w:rsidR="00B14123" w:rsidRDefault="00B14123">
            <w:pPr>
              <w:pStyle w:val="normal0"/>
              <w:spacing w:line="240" w:lineRule="auto"/>
              <w:jc w:val="right"/>
            </w:pPr>
          </w:p>
        </w:tc>
        <w:tc>
          <w:tcPr>
            <w:tcW w:w="8295" w:type="dxa"/>
            <w:vMerge/>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0C47B513" w14:textId="77777777" w:rsidR="00B14123" w:rsidRDefault="00B14123">
            <w:pPr>
              <w:pStyle w:val="normal0"/>
              <w:spacing w:line="240" w:lineRule="auto"/>
            </w:pPr>
          </w:p>
        </w:tc>
      </w:tr>
      <w:tr w:rsidR="00B14123" w14:paraId="09FA8A92" w14:textId="77777777">
        <w:trPr>
          <w:trHeight w:val="900"/>
          <w:jc w:val="right"/>
        </w:trPr>
        <w:tc>
          <w:tcPr>
            <w:tcW w:w="1050"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F93E71B" w14:textId="77777777" w:rsidR="00B14123" w:rsidRDefault="00B14123">
            <w:pPr>
              <w:pStyle w:val="normal0"/>
              <w:spacing w:line="240" w:lineRule="auto"/>
              <w:jc w:val="right"/>
            </w:pPr>
          </w:p>
        </w:tc>
        <w:tc>
          <w:tcPr>
            <w:tcW w:w="8295"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4815DE36" w14:textId="77777777" w:rsidR="00B14123" w:rsidRDefault="00B14123">
            <w:pPr>
              <w:pStyle w:val="normal0"/>
              <w:spacing w:line="240" w:lineRule="auto"/>
            </w:pPr>
          </w:p>
        </w:tc>
      </w:tr>
      <w:tr w:rsidR="00B14123" w14:paraId="688EB615" w14:textId="77777777">
        <w:trPr>
          <w:trHeight w:val="420"/>
          <w:jc w:val="right"/>
        </w:trPr>
        <w:tc>
          <w:tcPr>
            <w:tcW w:w="1050"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6BA2CB6B" w14:textId="77777777" w:rsidR="00B14123" w:rsidRDefault="00B14123">
            <w:pPr>
              <w:pStyle w:val="normal0"/>
              <w:spacing w:line="240" w:lineRule="auto"/>
            </w:pPr>
          </w:p>
        </w:tc>
        <w:tc>
          <w:tcPr>
            <w:tcW w:w="8295"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5F62B38B" w14:textId="77777777" w:rsidR="00B14123" w:rsidRDefault="00B14123">
            <w:pPr>
              <w:pStyle w:val="normal0"/>
              <w:spacing w:line="240" w:lineRule="auto"/>
            </w:pPr>
          </w:p>
        </w:tc>
      </w:tr>
      <w:tr w:rsidR="00B14123" w14:paraId="7D7F184E" w14:textId="77777777">
        <w:trPr>
          <w:trHeight w:val="480"/>
          <w:jc w:val="right"/>
        </w:trPr>
        <w:tc>
          <w:tcPr>
            <w:tcW w:w="10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45EC349F"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11AB8E4F" w14:textId="77777777" w:rsidR="00B14123" w:rsidRDefault="00B801BB">
            <w:pPr>
              <w:pStyle w:val="normal0"/>
            </w:pPr>
            <w:r>
              <w:rPr>
                <w:rFonts w:ascii="Calibri" w:eastAsia="Calibri" w:hAnsi="Calibri" w:cs="Calibri"/>
                <w:sz w:val="20"/>
                <w:szCs w:val="20"/>
              </w:rPr>
              <w:t>On Presidents’ Day, Veterans Day, Martin Luther King Jr. Day, Wyoming Equality Day, and general election day, the school is not dismissed except by order of the board of trustees of the district. Exercises to emphasize the significance of these days are optional to the school. (Wyoming)</w:t>
            </w:r>
          </w:p>
        </w:tc>
      </w:tr>
      <w:tr w:rsidR="00B14123" w14:paraId="3DC3781C" w14:textId="77777777">
        <w:trPr>
          <w:trHeight w:val="480"/>
          <w:jc w:val="right"/>
        </w:trPr>
        <w:tc>
          <w:tcPr>
            <w:tcW w:w="10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FD45D9A"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61179AC2" w14:textId="77777777" w:rsidR="00B14123" w:rsidRDefault="00B801BB">
            <w:pPr>
              <w:pStyle w:val="normal0"/>
            </w:pPr>
            <w:r>
              <w:rPr>
                <w:rFonts w:ascii="Calibri" w:eastAsia="Calibri" w:hAnsi="Calibri" w:cs="Calibri"/>
                <w:sz w:val="20"/>
                <w:szCs w:val="20"/>
              </w:rPr>
              <w:t>The following days are appropriately observed:</w:t>
            </w:r>
          </w:p>
          <w:p w14:paraId="6198FF0F" w14:textId="77777777" w:rsidR="00B14123" w:rsidRDefault="00B801BB">
            <w:pPr>
              <w:pStyle w:val="normal0"/>
              <w:numPr>
                <w:ilvl w:val="0"/>
                <w:numId w:val="6"/>
              </w:numPr>
              <w:ind w:hanging="360"/>
              <w:contextualSpacing/>
              <w:rPr>
                <w:rFonts w:ascii="Calibri" w:eastAsia="Calibri" w:hAnsi="Calibri" w:cs="Calibri"/>
                <w:sz w:val="20"/>
                <w:szCs w:val="20"/>
              </w:rPr>
            </w:pPr>
            <w:r>
              <w:rPr>
                <w:rFonts w:ascii="Calibri" w:eastAsia="Calibri" w:hAnsi="Calibri" w:cs="Calibri"/>
                <w:sz w:val="20"/>
                <w:szCs w:val="20"/>
              </w:rPr>
              <w:t>Wyoming Day, December 10 of each year.</w:t>
            </w:r>
          </w:p>
          <w:p w14:paraId="457DC295" w14:textId="77777777" w:rsidR="00B14123" w:rsidRDefault="00B801BB">
            <w:pPr>
              <w:pStyle w:val="normal0"/>
              <w:numPr>
                <w:ilvl w:val="0"/>
                <w:numId w:val="6"/>
              </w:numPr>
              <w:ind w:hanging="360"/>
              <w:contextualSpacing/>
              <w:rPr>
                <w:rFonts w:ascii="Calibri" w:eastAsia="Calibri" w:hAnsi="Calibri" w:cs="Calibri"/>
                <w:sz w:val="20"/>
                <w:szCs w:val="20"/>
              </w:rPr>
            </w:pPr>
            <w:r>
              <w:rPr>
                <w:rFonts w:ascii="Calibri" w:eastAsia="Calibri" w:hAnsi="Calibri" w:cs="Calibri"/>
                <w:sz w:val="20"/>
                <w:szCs w:val="20"/>
              </w:rPr>
              <w:t>Nellie T. Ross’ birthday, November 29 of each year.</w:t>
            </w:r>
          </w:p>
          <w:p w14:paraId="049EA9B2" w14:textId="77777777" w:rsidR="00B14123" w:rsidRDefault="00B801BB">
            <w:pPr>
              <w:pStyle w:val="normal0"/>
              <w:numPr>
                <w:ilvl w:val="0"/>
                <w:numId w:val="6"/>
              </w:numPr>
              <w:ind w:hanging="360"/>
              <w:contextualSpacing/>
              <w:rPr>
                <w:rFonts w:ascii="Calibri" w:eastAsia="Calibri" w:hAnsi="Calibri" w:cs="Calibri"/>
                <w:sz w:val="20"/>
                <w:szCs w:val="20"/>
              </w:rPr>
            </w:pPr>
            <w:r>
              <w:rPr>
                <w:rFonts w:ascii="Calibri" w:eastAsia="Calibri" w:hAnsi="Calibri" w:cs="Calibri"/>
                <w:sz w:val="20"/>
                <w:szCs w:val="20"/>
              </w:rPr>
              <w:t>Native American Day, the second Friday in May.</w:t>
            </w:r>
          </w:p>
          <w:p w14:paraId="55E0C3CA" w14:textId="77777777" w:rsidR="00B14123" w:rsidRDefault="00B801BB">
            <w:pPr>
              <w:pStyle w:val="normal0"/>
              <w:numPr>
                <w:ilvl w:val="0"/>
                <w:numId w:val="6"/>
              </w:numPr>
              <w:ind w:hanging="360"/>
              <w:contextualSpacing/>
              <w:rPr>
                <w:rFonts w:ascii="Calibri" w:eastAsia="Calibri" w:hAnsi="Calibri" w:cs="Calibri"/>
                <w:sz w:val="20"/>
                <w:szCs w:val="20"/>
              </w:rPr>
            </w:pPr>
            <w:r>
              <w:rPr>
                <w:rFonts w:ascii="Calibri" w:eastAsia="Calibri" w:hAnsi="Calibri" w:cs="Calibri"/>
                <w:sz w:val="20"/>
                <w:szCs w:val="20"/>
              </w:rPr>
              <w:t>Pearl Harbor Remembrance Day, December 7 of each year.</w:t>
            </w:r>
          </w:p>
          <w:p w14:paraId="2AC40A14" w14:textId="77777777" w:rsidR="00B14123" w:rsidRDefault="00B801BB">
            <w:pPr>
              <w:pStyle w:val="normal0"/>
              <w:numPr>
                <w:ilvl w:val="0"/>
                <w:numId w:val="6"/>
              </w:numPr>
              <w:ind w:hanging="360"/>
              <w:contextualSpacing/>
              <w:rPr>
                <w:rFonts w:ascii="Calibri" w:eastAsia="Calibri" w:hAnsi="Calibri" w:cs="Calibri"/>
                <w:sz w:val="20"/>
                <w:szCs w:val="20"/>
              </w:rPr>
            </w:pPr>
            <w:r>
              <w:rPr>
                <w:rFonts w:ascii="Calibri" w:eastAsia="Calibri" w:hAnsi="Calibri" w:cs="Calibri"/>
                <w:sz w:val="20"/>
                <w:szCs w:val="20"/>
              </w:rPr>
              <w:t>Constitution Day, September 17 of each year. (Wyoming)</w:t>
            </w:r>
          </w:p>
        </w:tc>
      </w:tr>
      <w:tr w:rsidR="00B14123" w14:paraId="7A803303" w14:textId="77777777">
        <w:trPr>
          <w:trHeight w:val="480"/>
          <w:jc w:val="right"/>
        </w:trPr>
        <w:tc>
          <w:tcPr>
            <w:tcW w:w="10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0EE391A8"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4B579872" w14:textId="77777777" w:rsidR="00B14123" w:rsidRDefault="00B801BB">
            <w:pPr>
              <w:pStyle w:val="normal0"/>
            </w:pPr>
            <w:r>
              <w:rPr>
                <w:rFonts w:ascii="Calibri" w:eastAsia="Calibri" w:hAnsi="Calibri" w:cs="Calibri"/>
                <w:sz w:val="20"/>
                <w:szCs w:val="20"/>
              </w:rPr>
              <w:t>Federal funds are used for authorized and allowable activities, and are used by the intended population (Federal)</w:t>
            </w:r>
          </w:p>
        </w:tc>
      </w:tr>
      <w:tr w:rsidR="00B14123" w14:paraId="45BBD793" w14:textId="77777777">
        <w:trPr>
          <w:trHeight w:val="480"/>
          <w:jc w:val="right"/>
        </w:trPr>
        <w:tc>
          <w:tcPr>
            <w:tcW w:w="10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233205FC"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511C4CD1" w14:textId="77777777" w:rsidR="00B14123" w:rsidRDefault="00B801BB">
            <w:pPr>
              <w:pStyle w:val="normal0"/>
            </w:pPr>
            <w:r>
              <w:rPr>
                <w:rFonts w:ascii="Calibri" w:eastAsia="Calibri" w:hAnsi="Calibri" w:cs="Calibri"/>
                <w:sz w:val="20"/>
                <w:szCs w:val="20"/>
              </w:rPr>
              <w:t>Federal funds are used to supplement and in no case supplant state or local dollars. (Federal)</w:t>
            </w:r>
          </w:p>
        </w:tc>
      </w:tr>
      <w:tr w:rsidR="00B14123" w14:paraId="755B5D36" w14:textId="77777777">
        <w:trPr>
          <w:trHeight w:val="760"/>
          <w:jc w:val="right"/>
        </w:trPr>
        <w:tc>
          <w:tcPr>
            <w:tcW w:w="10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524A0096"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7C0560B1" w14:textId="77777777" w:rsidR="00B14123" w:rsidRDefault="00B801BB">
            <w:pPr>
              <w:pStyle w:val="normal0"/>
            </w:pPr>
            <w:r>
              <w:rPr>
                <w:rFonts w:ascii="Calibri" w:eastAsia="Calibri" w:hAnsi="Calibri" w:cs="Calibri"/>
                <w:sz w:val="20"/>
                <w:szCs w:val="20"/>
              </w:rPr>
              <w:t>Equipment purchased with federal funds, including that purchased for private/home school use, are marked and inventoried. (Federal)</w:t>
            </w:r>
          </w:p>
        </w:tc>
      </w:tr>
      <w:tr w:rsidR="00B14123" w14:paraId="66B074BC" w14:textId="77777777">
        <w:trPr>
          <w:trHeight w:val="480"/>
          <w:jc w:val="right"/>
        </w:trPr>
        <w:tc>
          <w:tcPr>
            <w:tcW w:w="10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4D13C4A5"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0A6BDAAA" w14:textId="77777777" w:rsidR="00B14123" w:rsidRDefault="00B801BB">
            <w:pPr>
              <w:pStyle w:val="normal0"/>
            </w:pPr>
            <w:r>
              <w:rPr>
                <w:rFonts w:ascii="Calibri" w:eastAsia="Calibri" w:hAnsi="Calibri" w:cs="Calibri"/>
                <w:sz w:val="20"/>
                <w:szCs w:val="20"/>
              </w:rPr>
              <w:t>Personnel whose salary is funded 100% from a single federal fund submit a signed, bi-annual certification.  (Federal)</w:t>
            </w:r>
          </w:p>
        </w:tc>
      </w:tr>
      <w:tr w:rsidR="00B14123" w14:paraId="2307E1F8" w14:textId="77777777">
        <w:trPr>
          <w:trHeight w:val="480"/>
          <w:jc w:val="right"/>
        </w:trPr>
        <w:tc>
          <w:tcPr>
            <w:tcW w:w="10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1A7B4D5B"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0753559B" w14:textId="77777777" w:rsidR="00B14123" w:rsidRDefault="00B801BB">
            <w:pPr>
              <w:pStyle w:val="normal0"/>
            </w:pPr>
            <w:r>
              <w:rPr>
                <w:rFonts w:ascii="Calibri" w:eastAsia="Calibri" w:hAnsi="Calibri" w:cs="Calibri"/>
                <w:sz w:val="20"/>
                <w:szCs w:val="20"/>
              </w:rPr>
              <w:t xml:space="preserve">Personnel whose salary is split-funded, whether between various federal funds or between federal and state funds, maintained accurate time/effort logs. </w:t>
            </w:r>
            <w:proofErr w:type="gramStart"/>
            <w:r>
              <w:rPr>
                <w:rFonts w:ascii="Calibri" w:eastAsia="Calibri" w:hAnsi="Calibri" w:cs="Calibri"/>
                <w:sz w:val="20"/>
                <w:szCs w:val="20"/>
              </w:rPr>
              <w:t>schools</w:t>
            </w:r>
            <w:proofErr w:type="gramEnd"/>
            <w:r>
              <w:rPr>
                <w:rFonts w:ascii="Calibri" w:eastAsia="Calibri" w:hAnsi="Calibri" w:cs="Calibri"/>
                <w:sz w:val="20"/>
                <w:szCs w:val="20"/>
              </w:rPr>
              <w:t>. (Federal)</w:t>
            </w:r>
          </w:p>
        </w:tc>
      </w:tr>
      <w:tr w:rsidR="00B14123" w14:paraId="46DC816F" w14:textId="77777777">
        <w:trPr>
          <w:trHeight w:val="480"/>
          <w:jc w:val="right"/>
        </w:trPr>
        <w:tc>
          <w:tcPr>
            <w:tcW w:w="1050"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074A597"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160131B4" w14:textId="77777777" w:rsidR="00B14123" w:rsidRDefault="00B801BB">
            <w:pPr>
              <w:pStyle w:val="normal0"/>
            </w:pPr>
            <w:r>
              <w:rPr>
                <w:rFonts w:ascii="Calibri" w:eastAsia="Calibri" w:hAnsi="Calibri" w:cs="Calibri"/>
                <w:sz w:val="20"/>
                <w:szCs w:val="20"/>
              </w:rPr>
              <w:t>Activities approved for Federal Funding are completed within the approved time period. (Federal)</w:t>
            </w:r>
          </w:p>
        </w:tc>
      </w:tr>
    </w:tbl>
    <w:p w14:paraId="145E69C3" w14:textId="77777777" w:rsidR="00B14123" w:rsidRDefault="00B801BB">
      <w:pPr>
        <w:pStyle w:val="normal0"/>
      </w:pPr>
      <w:r>
        <w:rPr>
          <w:rFonts w:ascii="Calibri" w:eastAsia="Calibri" w:hAnsi="Calibri" w:cs="Calibri"/>
          <w:b/>
          <w:color w:val="0B5394"/>
          <w:sz w:val="24"/>
          <w:szCs w:val="24"/>
        </w:rPr>
        <w:lastRenderedPageBreak/>
        <w:t>Summary of Practices:</w:t>
      </w:r>
    </w:p>
    <w:p w14:paraId="71079A83" w14:textId="77777777" w:rsidR="00F801E6" w:rsidRDefault="00B801BB">
      <w:pPr>
        <w:pStyle w:val="normal0"/>
        <w:rPr>
          <w:rFonts w:ascii="Calibri" w:eastAsia="Calibri" w:hAnsi="Calibri" w:cs="Calibri"/>
          <w:color w:val="0B5394"/>
          <w:sz w:val="20"/>
          <w:szCs w:val="20"/>
        </w:rPr>
      </w:pPr>
      <w:r>
        <w:rPr>
          <w:rFonts w:ascii="Calibri" w:eastAsia="Calibri" w:hAnsi="Calibri" w:cs="Calibri"/>
          <w:b/>
          <w:color w:val="0B5394"/>
          <w:sz w:val="20"/>
          <w:szCs w:val="20"/>
        </w:rPr>
        <w:t xml:space="preserve">All Title I Schools: </w:t>
      </w:r>
      <w:r>
        <w:rPr>
          <w:rFonts w:ascii="Calibri" w:eastAsia="Calibri" w:hAnsi="Calibri" w:cs="Calibri"/>
          <w:color w:val="0B5394"/>
          <w:sz w:val="20"/>
          <w:szCs w:val="20"/>
        </w:rPr>
        <w:t>How do you coordinate and integrate federal, state, and local services and programs?</w:t>
      </w:r>
      <w:r w:rsidR="00237842">
        <w:rPr>
          <w:rFonts w:ascii="Calibri" w:eastAsia="Calibri" w:hAnsi="Calibri" w:cs="Calibri"/>
          <w:color w:val="0B5394"/>
          <w:sz w:val="20"/>
          <w:szCs w:val="20"/>
        </w:rPr>
        <w:t xml:space="preserve"> </w:t>
      </w:r>
    </w:p>
    <w:p w14:paraId="050C2553" w14:textId="0EE0A3A6" w:rsidR="00B14123" w:rsidRDefault="00237842">
      <w:pPr>
        <w:pStyle w:val="normal0"/>
        <w:rPr>
          <w:rFonts w:ascii="Calibri" w:eastAsia="Calibri" w:hAnsi="Calibri" w:cs="Calibri"/>
          <w:color w:val="0B5394"/>
          <w:sz w:val="20"/>
          <w:szCs w:val="20"/>
        </w:rPr>
      </w:pPr>
      <w:r>
        <w:rPr>
          <w:rFonts w:ascii="Calibri" w:eastAsia="Calibri" w:hAnsi="Calibri" w:cs="Calibri"/>
          <w:color w:val="0B5394"/>
          <w:sz w:val="20"/>
          <w:szCs w:val="20"/>
        </w:rPr>
        <w:t>The District employs a Grant Coordinator to ensure compliance and coordination within all programs. As a Title 1 Ta</w:t>
      </w:r>
      <w:r w:rsidR="004341CA">
        <w:rPr>
          <w:rFonts w:ascii="Calibri" w:eastAsia="Calibri" w:hAnsi="Calibri" w:cs="Calibri"/>
          <w:color w:val="0B5394"/>
          <w:sz w:val="20"/>
          <w:szCs w:val="20"/>
        </w:rPr>
        <w:t>rgeted Assistance school, Desert</w:t>
      </w:r>
      <w:r>
        <w:rPr>
          <w:rFonts w:ascii="Calibri" w:eastAsia="Calibri" w:hAnsi="Calibri" w:cs="Calibri"/>
          <w:color w:val="0B5394"/>
          <w:sz w:val="20"/>
          <w:szCs w:val="20"/>
        </w:rPr>
        <w:t xml:space="preserve"> </w:t>
      </w:r>
      <w:r w:rsidR="00F801E6">
        <w:rPr>
          <w:rFonts w:ascii="Calibri" w:eastAsia="Calibri" w:hAnsi="Calibri" w:cs="Calibri"/>
          <w:color w:val="0B5394"/>
          <w:sz w:val="20"/>
          <w:szCs w:val="20"/>
        </w:rPr>
        <w:t xml:space="preserve">Middle </w:t>
      </w:r>
      <w:r w:rsidR="004341CA">
        <w:rPr>
          <w:rFonts w:ascii="Calibri" w:eastAsia="Calibri" w:hAnsi="Calibri" w:cs="Calibri"/>
          <w:color w:val="0B5394"/>
          <w:sz w:val="20"/>
          <w:szCs w:val="20"/>
        </w:rPr>
        <w:t xml:space="preserve">School </w:t>
      </w:r>
      <w:r>
        <w:rPr>
          <w:rFonts w:ascii="Calibri" w:eastAsia="Calibri" w:hAnsi="Calibri" w:cs="Calibri"/>
          <w:color w:val="0B5394"/>
          <w:sz w:val="20"/>
          <w:szCs w:val="20"/>
        </w:rPr>
        <w:t xml:space="preserve">benefits from additional programs, including Title II, Title III, BOCES and Bridges funding, to supplement the district allocations for instructional programming.  All programs are </w:t>
      </w:r>
      <w:r w:rsidR="004341CA">
        <w:rPr>
          <w:rFonts w:ascii="Calibri" w:eastAsia="Calibri" w:hAnsi="Calibri" w:cs="Calibri"/>
          <w:color w:val="0B5394"/>
          <w:sz w:val="20"/>
          <w:szCs w:val="20"/>
        </w:rPr>
        <w:t>utilized</w:t>
      </w:r>
      <w:r>
        <w:rPr>
          <w:rFonts w:ascii="Calibri" w:eastAsia="Calibri" w:hAnsi="Calibri" w:cs="Calibri"/>
          <w:color w:val="0B5394"/>
          <w:sz w:val="20"/>
          <w:szCs w:val="20"/>
        </w:rPr>
        <w:t xml:space="preserve"> to support school improvement goals.</w:t>
      </w:r>
    </w:p>
    <w:p w14:paraId="11EC3221" w14:textId="77777777" w:rsidR="00554E8D" w:rsidRDefault="00554E8D">
      <w:pPr>
        <w:pStyle w:val="normal0"/>
      </w:pPr>
    </w:p>
    <w:p w14:paraId="515BF4BC" w14:textId="4188782E" w:rsidR="004E1676" w:rsidRPr="00F801E6" w:rsidRDefault="004E1676" w:rsidP="004E1676">
      <w:pPr>
        <w:widowControl w:val="0"/>
        <w:autoSpaceDE w:val="0"/>
        <w:autoSpaceDN w:val="0"/>
        <w:adjustRightInd w:val="0"/>
        <w:spacing w:line="240" w:lineRule="auto"/>
        <w:rPr>
          <w:rFonts w:asciiTheme="majorHAnsi" w:hAnsiTheme="majorHAnsi" w:cs="Times New Roman"/>
        </w:rPr>
      </w:pPr>
      <w:r w:rsidRPr="00F801E6">
        <w:rPr>
          <w:rFonts w:asciiTheme="majorHAnsi" w:hAnsiTheme="majorHAnsi" w:cs="Times New Roman"/>
        </w:rPr>
        <w:t>Instructional time, material resources, and fiscal resources are focused solely on supporting the purpose and direction of the school. Instructional time is fiercely protected in policy and practice. School leaders exhaust every option to secure material and fiscal resources to meet the needs of all students. School leaders measurably demonstrate that instructional time, material resources, and fiscal resources are allocated so that all students have equitable opportunities to attain challenging learning expectations. Efforts toward the continuous improvement of instruction and operations concentrate on achieving the school's purpose and direction.</w:t>
      </w:r>
    </w:p>
    <w:p w14:paraId="3E009F91" w14:textId="77777777" w:rsidR="00B14123" w:rsidRDefault="00B14123">
      <w:pPr>
        <w:pStyle w:val="normal0"/>
      </w:pPr>
    </w:p>
    <w:p w14:paraId="38F66348" w14:textId="77777777" w:rsidR="00B14123" w:rsidRDefault="00B14123">
      <w:pPr>
        <w:pStyle w:val="Heading1"/>
        <w:contextualSpacing w:val="0"/>
      </w:pPr>
      <w:bookmarkStart w:id="44" w:name="h.qciaq1n5cbm" w:colFirst="0" w:colLast="0"/>
      <w:bookmarkEnd w:id="44"/>
    </w:p>
    <w:p w14:paraId="5F4B8052" w14:textId="77777777" w:rsidR="00B14123" w:rsidRDefault="00B14123">
      <w:pPr>
        <w:pStyle w:val="Heading1"/>
        <w:contextualSpacing w:val="0"/>
      </w:pPr>
      <w:bookmarkStart w:id="45" w:name="h.cap8pquxwg88" w:colFirst="0" w:colLast="0"/>
      <w:bookmarkEnd w:id="45"/>
    </w:p>
    <w:p w14:paraId="6E86A859" w14:textId="77777777" w:rsidR="00B14123" w:rsidRDefault="00B14123">
      <w:pPr>
        <w:pStyle w:val="normal0"/>
      </w:pPr>
    </w:p>
    <w:p w14:paraId="3EF54103" w14:textId="77777777" w:rsidR="00B14123" w:rsidRDefault="00B801BB">
      <w:pPr>
        <w:pStyle w:val="Heading2"/>
        <w:contextualSpacing w:val="0"/>
      </w:pPr>
      <w:bookmarkStart w:id="46" w:name="h.z2x18tzb9951" w:colFirst="0" w:colLast="0"/>
      <w:bookmarkEnd w:id="46"/>
      <w:r>
        <w:rPr>
          <w:rFonts w:ascii="Calibri" w:eastAsia="Calibri" w:hAnsi="Calibri" w:cs="Calibri"/>
          <w:color w:val="0B5394"/>
          <w:sz w:val="36"/>
          <w:szCs w:val="36"/>
        </w:rPr>
        <w:t>Safe, Clean and Healthy Environment (4.3)</w:t>
      </w:r>
    </w:p>
    <w:tbl>
      <w:tblPr>
        <w:tblStyle w:val="af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74911646" w14:textId="77777777">
        <w:trPr>
          <w:trHeight w:val="680"/>
          <w:jc w:val="center"/>
        </w:trPr>
        <w:tc>
          <w:tcPr>
            <w:tcW w:w="7215" w:type="dxa"/>
            <w:tcMar>
              <w:top w:w="100" w:type="dxa"/>
              <w:left w:w="100" w:type="dxa"/>
              <w:bottom w:w="100" w:type="dxa"/>
              <w:right w:w="100" w:type="dxa"/>
            </w:tcMar>
          </w:tcPr>
          <w:p w14:paraId="61CBF278" w14:textId="77777777" w:rsidR="00B14123" w:rsidRDefault="00B801BB">
            <w:pPr>
              <w:pStyle w:val="normal0"/>
            </w:pPr>
            <w:r>
              <w:rPr>
                <w:rFonts w:ascii="Calibri" w:eastAsia="Calibri" w:hAnsi="Calibri" w:cs="Calibri"/>
              </w:rPr>
              <w:t xml:space="preserve">The school maintains facilities, services, and equipment to provide a safe, clean, and healthy environment for all students and staff. </w:t>
            </w:r>
            <w:hyperlink r:id="rId41">
              <w:r>
                <w:rPr>
                  <w:rFonts w:ascii="Calibri" w:eastAsia="Calibri" w:hAnsi="Calibri" w:cs="Calibri"/>
                  <w:color w:val="1155CC"/>
                  <w:u w:val="single"/>
                </w:rPr>
                <w:t>(4.3 Rubric)</w:t>
              </w:r>
            </w:hyperlink>
          </w:p>
        </w:tc>
        <w:tc>
          <w:tcPr>
            <w:tcW w:w="2145" w:type="dxa"/>
            <w:shd w:val="clear" w:color="auto" w:fill="0B5394"/>
            <w:tcMar>
              <w:top w:w="100" w:type="dxa"/>
              <w:left w:w="100" w:type="dxa"/>
              <w:bottom w:w="100" w:type="dxa"/>
              <w:right w:w="100" w:type="dxa"/>
            </w:tcMar>
            <w:vAlign w:val="center"/>
          </w:tcPr>
          <w:p w14:paraId="6821D263" w14:textId="2EF26E27" w:rsidR="00B14123" w:rsidRDefault="00554E8D">
            <w:pPr>
              <w:pStyle w:val="normal0"/>
              <w:spacing w:line="240" w:lineRule="auto"/>
              <w:jc w:val="center"/>
            </w:pPr>
            <w:r>
              <w:rPr>
                <w:rFonts w:ascii="Calibri" w:eastAsia="Calibri" w:hAnsi="Calibri" w:cs="Calibri"/>
                <w:b/>
                <w:color w:val="FFFFFF"/>
                <w:sz w:val="28"/>
                <w:szCs w:val="28"/>
              </w:rPr>
              <w:t>EFFECTIVE PRACTICE</w:t>
            </w:r>
          </w:p>
        </w:tc>
      </w:tr>
    </w:tbl>
    <w:p w14:paraId="7D10745C" w14:textId="77777777" w:rsidR="00B14123" w:rsidRDefault="00B14123">
      <w:pPr>
        <w:pStyle w:val="normal0"/>
      </w:pPr>
    </w:p>
    <w:tbl>
      <w:tblPr>
        <w:tblStyle w:val="affb"/>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8505"/>
      </w:tblGrid>
      <w:tr w:rsidR="00B14123" w14:paraId="434185D3" w14:textId="77777777">
        <w:trPr>
          <w:trHeight w:val="740"/>
        </w:trPr>
        <w:tc>
          <w:tcPr>
            <w:tcW w:w="85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7B4CF437"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50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5241D97E" w14:textId="77777777" w:rsidR="00B14123" w:rsidRDefault="00B801BB">
            <w:pPr>
              <w:pStyle w:val="normal0"/>
            </w:pPr>
            <w:r>
              <w:rPr>
                <w:rFonts w:ascii="Calibri" w:eastAsia="Calibri" w:hAnsi="Calibri" w:cs="Calibri"/>
                <w:sz w:val="20"/>
                <w:szCs w:val="20"/>
              </w:rPr>
              <w:t>The school ensures that students are educated in a safe environment that meets all building, health, safety, and environmental codes and standards required by law for all public buildings. (Wyoming)</w:t>
            </w:r>
          </w:p>
        </w:tc>
      </w:tr>
      <w:tr w:rsidR="00B14123" w14:paraId="11E99979" w14:textId="77777777">
        <w:trPr>
          <w:trHeight w:val="640"/>
        </w:trPr>
        <w:tc>
          <w:tcPr>
            <w:tcW w:w="85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43B7BB54"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50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7A9A70E2" w14:textId="77777777" w:rsidR="00B14123" w:rsidRDefault="00B801BB">
            <w:pPr>
              <w:pStyle w:val="normal0"/>
              <w:ind w:left="45"/>
            </w:pPr>
            <w:r>
              <w:rPr>
                <w:rFonts w:ascii="Calibri" w:eastAsia="Calibri" w:hAnsi="Calibri" w:cs="Calibri"/>
                <w:sz w:val="20"/>
                <w:szCs w:val="20"/>
              </w:rPr>
              <w:t>Crisis management plans are in place to ensure that potential crisis situations are addressed and are practiced on a regular basis. (Wyoming)</w:t>
            </w:r>
          </w:p>
        </w:tc>
      </w:tr>
      <w:tr w:rsidR="00B14123" w14:paraId="049EA157" w14:textId="77777777">
        <w:trPr>
          <w:trHeight w:val="900"/>
        </w:trPr>
        <w:tc>
          <w:tcPr>
            <w:tcW w:w="855" w:type="dxa"/>
            <w:vMerge w:val="restart"/>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49B164BD"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505" w:type="dxa"/>
            <w:vMerge w:val="restart"/>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35727FD3" w14:textId="77777777" w:rsidR="00B14123" w:rsidRDefault="00B801BB">
            <w:pPr>
              <w:pStyle w:val="normal0"/>
            </w:pPr>
            <w:r>
              <w:rPr>
                <w:rFonts w:ascii="Calibri" w:eastAsia="Calibri" w:hAnsi="Calibri" w:cs="Calibri"/>
                <w:sz w:val="20"/>
                <w:szCs w:val="20"/>
              </w:rPr>
              <w:t>A health inspection of the building and the food service facilities is conducted annually, and the building principal has sought remedies to noted problems in accordance with state statutes. (Wyoming)</w:t>
            </w:r>
          </w:p>
        </w:tc>
      </w:tr>
      <w:tr w:rsidR="00B14123" w14:paraId="68DB24E0" w14:textId="77777777">
        <w:trPr>
          <w:trHeight w:val="253"/>
        </w:trPr>
        <w:tc>
          <w:tcPr>
            <w:tcW w:w="855"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4A0385B" w14:textId="77777777" w:rsidR="00B14123" w:rsidRDefault="00B14123">
            <w:pPr>
              <w:pStyle w:val="normal0"/>
              <w:spacing w:line="240" w:lineRule="auto"/>
            </w:pPr>
          </w:p>
        </w:tc>
        <w:tc>
          <w:tcPr>
            <w:tcW w:w="8505"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19EEC47" w14:textId="77777777" w:rsidR="00B14123" w:rsidRDefault="00B14123">
            <w:pPr>
              <w:pStyle w:val="normal0"/>
              <w:spacing w:line="240" w:lineRule="auto"/>
            </w:pPr>
          </w:p>
        </w:tc>
      </w:tr>
      <w:tr w:rsidR="00B14123" w14:paraId="2E6F2399" w14:textId="77777777">
        <w:trPr>
          <w:trHeight w:val="640"/>
        </w:trPr>
        <w:tc>
          <w:tcPr>
            <w:tcW w:w="85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3A229159" w14:textId="16F292DC" w:rsidR="00B14123" w:rsidRDefault="00367B63">
            <w:pPr>
              <w:pStyle w:val="normal0"/>
              <w:spacing w:line="240" w:lineRule="auto"/>
              <w:jc w:val="right"/>
            </w:pPr>
            <w:r>
              <w:rPr>
                <w:rFonts w:ascii="Calibri" w:eastAsia="Calibri" w:hAnsi="Calibri" w:cs="Calibri"/>
                <w:b/>
                <w:color w:val="0B5394"/>
                <w:sz w:val="28"/>
                <w:szCs w:val="28"/>
              </w:rPr>
              <w:t>YES</w:t>
            </w:r>
          </w:p>
        </w:tc>
        <w:tc>
          <w:tcPr>
            <w:tcW w:w="850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5B2ED35B" w14:textId="77777777" w:rsidR="00B14123" w:rsidRDefault="00B801BB">
            <w:pPr>
              <w:pStyle w:val="normal0"/>
              <w:ind w:left="45"/>
            </w:pPr>
            <w:r>
              <w:rPr>
                <w:rFonts w:ascii="Calibri" w:eastAsia="Calibri" w:hAnsi="Calibri" w:cs="Calibri"/>
                <w:sz w:val="20"/>
                <w:szCs w:val="20"/>
              </w:rPr>
              <w:t>Protective eye devices have been purchased and are used, free of charge, by all students and teachers involved in activities or using materials that create a substantial risk of harm to the eyes. (Wyoming)</w:t>
            </w:r>
          </w:p>
        </w:tc>
      </w:tr>
      <w:tr w:rsidR="00B14123" w14:paraId="63C55E5B" w14:textId="77777777">
        <w:trPr>
          <w:trHeight w:val="900"/>
        </w:trPr>
        <w:tc>
          <w:tcPr>
            <w:tcW w:w="85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78B580BE" w14:textId="77777777" w:rsidR="00B14123" w:rsidRDefault="00B801BB">
            <w:pPr>
              <w:pStyle w:val="normal0"/>
              <w:spacing w:line="240" w:lineRule="auto"/>
              <w:jc w:val="right"/>
            </w:pPr>
            <w:r>
              <w:rPr>
                <w:rFonts w:ascii="Calibri" w:eastAsia="Calibri" w:hAnsi="Calibri" w:cs="Calibri"/>
                <w:b/>
                <w:color w:val="0B5394"/>
                <w:sz w:val="28"/>
                <w:szCs w:val="28"/>
              </w:rPr>
              <w:lastRenderedPageBreak/>
              <w:t>YES</w:t>
            </w:r>
          </w:p>
        </w:tc>
        <w:tc>
          <w:tcPr>
            <w:tcW w:w="850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6618E2E5" w14:textId="77777777" w:rsidR="00B14123" w:rsidRDefault="00B801BB">
            <w:pPr>
              <w:pStyle w:val="normal0"/>
              <w:ind w:left="45"/>
            </w:pPr>
            <w:r>
              <w:rPr>
                <w:rFonts w:ascii="Calibri" w:eastAsia="Calibri" w:hAnsi="Calibri" w:cs="Calibri"/>
                <w:sz w:val="20"/>
                <w:szCs w:val="20"/>
              </w:rPr>
              <w:t xml:space="preserve">The school requires written documentary proof of immunization or written immunization waiver to be provided for all students attending within </w:t>
            </w:r>
            <w:proofErr w:type="gramStart"/>
            <w:r>
              <w:rPr>
                <w:rFonts w:ascii="Calibri" w:eastAsia="Calibri" w:hAnsi="Calibri" w:cs="Calibri"/>
                <w:sz w:val="20"/>
                <w:szCs w:val="20"/>
              </w:rPr>
              <w:t>thirty (30) days</w:t>
            </w:r>
            <w:proofErr w:type="gramEnd"/>
            <w:r>
              <w:rPr>
                <w:rFonts w:ascii="Calibri" w:eastAsia="Calibri" w:hAnsi="Calibri" w:cs="Calibri"/>
                <w:sz w:val="20"/>
                <w:szCs w:val="20"/>
              </w:rPr>
              <w:t xml:space="preserve"> after the date of school entry. (Wyoming)</w:t>
            </w:r>
          </w:p>
        </w:tc>
      </w:tr>
      <w:tr w:rsidR="00B14123" w14:paraId="074FB94C" w14:textId="77777777">
        <w:trPr>
          <w:trHeight w:val="500"/>
        </w:trPr>
        <w:tc>
          <w:tcPr>
            <w:tcW w:w="85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25C1A9DE" w14:textId="2FAD901E" w:rsidR="00B14123" w:rsidRDefault="00367B63">
            <w:pPr>
              <w:pStyle w:val="normal0"/>
              <w:spacing w:line="240" w:lineRule="auto"/>
              <w:jc w:val="right"/>
            </w:pPr>
            <w:r>
              <w:rPr>
                <w:rFonts w:ascii="Calibri" w:eastAsia="Calibri" w:hAnsi="Calibri" w:cs="Calibri"/>
                <w:b/>
                <w:color w:val="0B5394"/>
                <w:sz w:val="28"/>
                <w:szCs w:val="28"/>
              </w:rPr>
              <w:t>YES</w:t>
            </w:r>
          </w:p>
        </w:tc>
        <w:tc>
          <w:tcPr>
            <w:tcW w:w="850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19E7734" w14:textId="77777777" w:rsidR="00B14123" w:rsidRDefault="00B801BB">
            <w:pPr>
              <w:pStyle w:val="normal0"/>
              <w:ind w:left="45"/>
            </w:pPr>
            <w:r>
              <w:rPr>
                <w:rFonts w:ascii="Calibri" w:eastAsia="Calibri" w:hAnsi="Calibri" w:cs="Calibri"/>
                <w:sz w:val="20"/>
                <w:szCs w:val="20"/>
              </w:rPr>
              <w:t>The school maintains documentation on file and conducts an audit of immunization status for each child enrolled in accordance with rules and regulations prescribed by the Department of Health. (Wyoming)</w:t>
            </w:r>
          </w:p>
        </w:tc>
      </w:tr>
      <w:tr w:rsidR="00B14123" w14:paraId="70BAFA3B" w14:textId="77777777">
        <w:trPr>
          <w:trHeight w:val="900"/>
        </w:trPr>
        <w:tc>
          <w:tcPr>
            <w:tcW w:w="85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18843CF4"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50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242313CA" w14:textId="77777777" w:rsidR="00B14123" w:rsidRDefault="00B801BB">
            <w:pPr>
              <w:pStyle w:val="normal0"/>
              <w:ind w:left="45"/>
            </w:pPr>
            <w:r>
              <w:rPr>
                <w:rFonts w:ascii="Calibri" w:eastAsia="Calibri" w:hAnsi="Calibri" w:cs="Calibri"/>
                <w:sz w:val="20"/>
                <w:szCs w:val="20"/>
              </w:rPr>
              <w:t>The school has developed and has on file the policy for required notification of pesticide application on or around the school building. (Wyoming)</w:t>
            </w:r>
          </w:p>
        </w:tc>
      </w:tr>
      <w:tr w:rsidR="00B14123" w14:paraId="63FF8203" w14:textId="77777777">
        <w:trPr>
          <w:trHeight w:val="200"/>
        </w:trPr>
        <w:tc>
          <w:tcPr>
            <w:tcW w:w="85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501E9F12"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50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41C95646" w14:textId="77777777" w:rsidR="00B14123" w:rsidRDefault="00B801BB">
            <w:pPr>
              <w:pStyle w:val="normal0"/>
            </w:pPr>
            <w:r>
              <w:rPr>
                <w:rFonts w:ascii="Calibri" w:eastAsia="Calibri" w:hAnsi="Calibri" w:cs="Calibri"/>
                <w:sz w:val="20"/>
                <w:szCs w:val="20"/>
              </w:rPr>
              <w:t>Fire inspections are conducted at least once every three (3) years, and results are available. (Wyoming)</w:t>
            </w:r>
          </w:p>
        </w:tc>
      </w:tr>
      <w:tr w:rsidR="00B14123" w14:paraId="6B0B89D6" w14:textId="77777777">
        <w:trPr>
          <w:trHeight w:val="320"/>
        </w:trPr>
        <w:tc>
          <w:tcPr>
            <w:tcW w:w="85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C2B8AF9"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50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14:paraId="0D7F6327" w14:textId="77777777" w:rsidR="00B14123" w:rsidRDefault="00B801BB">
            <w:pPr>
              <w:pStyle w:val="normal0"/>
              <w:ind w:left="45"/>
            </w:pPr>
            <w:r>
              <w:rPr>
                <w:rFonts w:ascii="Calibri" w:eastAsia="Calibri" w:hAnsi="Calibri" w:cs="Calibri"/>
                <w:sz w:val="20"/>
                <w:szCs w:val="20"/>
              </w:rPr>
              <w:t>The school conducts fire/safety drills at least once every month that school is in session according to state statutes. (Wyoming)</w:t>
            </w:r>
          </w:p>
        </w:tc>
      </w:tr>
      <w:tr w:rsidR="00B14123" w14:paraId="121A8408" w14:textId="77777777">
        <w:tc>
          <w:tcPr>
            <w:tcW w:w="855" w:type="dxa"/>
            <w:tcBorders>
              <w:top w:val="single" w:sz="8" w:space="0" w:color="FFFFFF"/>
              <w:left w:val="single" w:sz="8" w:space="0" w:color="FFFFFF"/>
              <w:bottom w:val="single" w:sz="8" w:space="0" w:color="FFFFFF"/>
              <w:right w:val="single" w:sz="8" w:space="0" w:color="FFFFFF"/>
            </w:tcBorders>
            <w:shd w:val="clear" w:color="auto" w:fill="F3F3F3"/>
            <w:vAlign w:val="center"/>
          </w:tcPr>
          <w:p w14:paraId="34B3B933"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505" w:type="dxa"/>
            <w:tcBorders>
              <w:top w:val="single" w:sz="8" w:space="0" w:color="FFFFFF"/>
              <w:left w:val="single" w:sz="8" w:space="0" w:color="FFFFFF"/>
              <w:bottom w:val="single" w:sz="8" w:space="0" w:color="FFFFFF"/>
              <w:right w:val="single" w:sz="8" w:space="0" w:color="FFFFFF"/>
            </w:tcBorders>
            <w:shd w:val="clear" w:color="auto" w:fill="F3F3F3"/>
          </w:tcPr>
          <w:p w14:paraId="6DD4A713" w14:textId="77777777" w:rsidR="00B14123" w:rsidRDefault="00B801BB">
            <w:pPr>
              <w:pStyle w:val="normal0"/>
              <w:ind w:left="45"/>
            </w:pPr>
            <w:r>
              <w:rPr>
                <w:rFonts w:ascii="Calibri" w:eastAsia="Calibri" w:hAnsi="Calibri" w:cs="Calibri"/>
                <w:sz w:val="20"/>
                <w:szCs w:val="20"/>
              </w:rPr>
              <w:t>The school has established a school environment that improves school safety and discipline and addresses other non-academic factors that impact student achievement, such as students’ social, emotional, and health needs. (Federal)</w:t>
            </w:r>
          </w:p>
        </w:tc>
      </w:tr>
    </w:tbl>
    <w:p w14:paraId="1E47F1C3" w14:textId="77777777" w:rsidR="00B14123" w:rsidRDefault="00B801BB">
      <w:pPr>
        <w:pStyle w:val="normal0"/>
        <w:rPr>
          <w:rFonts w:ascii="Calibri" w:eastAsia="Calibri" w:hAnsi="Calibri" w:cs="Calibri"/>
          <w:b/>
          <w:color w:val="0B5394"/>
          <w:sz w:val="24"/>
          <w:szCs w:val="24"/>
        </w:rPr>
      </w:pPr>
      <w:r>
        <w:rPr>
          <w:rFonts w:ascii="Calibri" w:eastAsia="Calibri" w:hAnsi="Calibri" w:cs="Calibri"/>
          <w:b/>
          <w:color w:val="0B5394"/>
          <w:sz w:val="24"/>
          <w:szCs w:val="24"/>
        </w:rPr>
        <w:t>Summary of Practices:</w:t>
      </w:r>
    </w:p>
    <w:p w14:paraId="7BDB7379" w14:textId="2A0AACB1" w:rsidR="004E1676" w:rsidRPr="004E1676" w:rsidRDefault="004E1676" w:rsidP="004E1676">
      <w:pPr>
        <w:pStyle w:val="normal0"/>
        <w:rPr>
          <w:rFonts w:asciiTheme="majorHAnsi" w:hAnsiTheme="majorHAnsi"/>
        </w:rPr>
      </w:pPr>
      <w:r w:rsidRPr="004E1676">
        <w:rPr>
          <w:rFonts w:asciiTheme="majorHAnsi" w:hAnsiTheme="majorHAnsi"/>
        </w:rPr>
        <w:t>School leaders have adopted or</w:t>
      </w:r>
      <w:r>
        <w:rPr>
          <w:rFonts w:asciiTheme="majorHAnsi" w:hAnsiTheme="majorHAnsi"/>
        </w:rPr>
        <w:t xml:space="preserve"> </w:t>
      </w:r>
      <w:r w:rsidRPr="004E1676">
        <w:rPr>
          <w:rFonts w:asciiTheme="majorHAnsi" w:hAnsiTheme="majorHAnsi"/>
        </w:rPr>
        <w:t>collaboratively created clear definitions</w:t>
      </w:r>
      <w:r>
        <w:rPr>
          <w:rFonts w:asciiTheme="majorHAnsi" w:hAnsiTheme="majorHAnsi"/>
        </w:rPr>
        <w:t xml:space="preserve"> </w:t>
      </w:r>
      <w:r w:rsidRPr="004E1676">
        <w:rPr>
          <w:rFonts w:asciiTheme="majorHAnsi" w:hAnsiTheme="majorHAnsi"/>
        </w:rPr>
        <w:t>and expectations for maintaining safety,</w:t>
      </w:r>
      <w:r>
        <w:rPr>
          <w:rFonts w:asciiTheme="majorHAnsi" w:hAnsiTheme="majorHAnsi"/>
        </w:rPr>
        <w:t xml:space="preserve"> </w:t>
      </w:r>
      <w:r w:rsidRPr="004E1676">
        <w:rPr>
          <w:rFonts w:asciiTheme="majorHAnsi" w:hAnsiTheme="majorHAnsi"/>
        </w:rPr>
        <w:t>cleanliness, and a healthy environment</w:t>
      </w:r>
      <w:r>
        <w:rPr>
          <w:rFonts w:asciiTheme="majorHAnsi" w:hAnsiTheme="majorHAnsi"/>
        </w:rPr>
        <w:t xml:space="preserve"> </w:t>
      </w:r>
      <w:r w:rsidRPr="004E1676">
        <w:rPr>
          <w:rFonts w:asciiTheme="majorHAnsi" w:hAnsiTheme="majorHAnsi"/>
        </w:rPr>
        <w:t>and they have shared these definitions</w:t>
      </w:r>
    </w:p>
    <w:p w14:paraId="1B8B2E36" w14:textId="03675894" w:rsidR="00554E8D" w:rsidRPr="004E1676" w:rsidRDefault="004E1676" w:rsidP="004E1676">
      <w:pPr>
        <w:pStyle w:val="normal0"/>
        <w:rPr>
          <w:rFonts w:asciiTheme="majorHAnsi" w:hAnsiTheme="majorHAnsi"/>
        </w:rPr>
      </w:pPr>
      <w:proofErr w:type="gramStart"/>
      <w:r w:rsidRPr="004E1676">
        <w:rPr>
          <w:rFonts w:asciiTheme="majorHAnsi" w:hAnsiTheme="majorHAnsi"/>
        </w:rPr>
        <w:t>and</w:t>
      </w:r>
      <w:proofErr w:type="gramEnd"/>
      <w:r w:rsidRPr="004E1676">
        <w:rPr>
          <w:rFonts w:asciiTheme="majorHAnsi" w:hAnsiTheme="majorHAnsi"/>
        </w:rPr>
        <w:t xml:space="preserve"> expectations with all stakeholders.</w:t>
      </w:r>
      <w:r>
        <w:rPr>
          <w:rFonts w:asciiTheme="majorHAnsi" w:hAnsiTheme="majorHAnsi"/>
        </w:rPr>
        <w:t xml:space="preserve"> </w:t>
      </w:r>
      <w:r w:rsidRPr="004E1676">
        <w:rPr>
          <w:rFonts w:asciiTheme="majorHAnsi" w:hAnsiTheme="majorHAnsi"/>
        </w:rPr>
        <w:t>All school personnel and students are</w:t>
      </w:r>
      <w:r>
        <w:rPr>
          <w:rFonts w:asciiTheme="majorHAnsi" w:hAnsiTheme="majorHAnsi"/>
        </w:rPr>
        <w:t xml:space="preserve"> </w:t>
      </w:r>
      <w:r w:rsidRPr="004E1676">
        <w:rPr>
          <w:rFonts w:asciiTheme="majorHAnsi" w:hAnsiTheme="majorHAnsi"/>
        </w:rPr>
        <w:t>accountable for maintaining these</w:t>
      </w:r>
      <w:r>
        <w:rPr>
          <w:rFonts w:asciiTheme="majorHAnsi" w:hAnsiTheme="majorHAnsi"/>
        </w:rPr>
        <w:t xml:space="preserve"> </w:t>
      </w:r>
      <w:r w:rsidRPr="004E1676">
        <w:rPr>
          <w:rFonts w:asciiTheme="majorHAnsi" w:hAnsiTheme="majorHAnsi"/>
        </w:rPr>
        <w:t>expectations. Valid measures are in</w:t>
      </w:r>
      <w:r>
        <w:rPr>
          <w:rFonts w:asciiTheme="majorHAnsi" w:hAnsiTheme="majorHAnsi"/>
        </w:rPr>
        <w:t xml:space="preserve"> </w:t>
      </w:r>
      <w:r w:rsidRPr="004E1676">
        <w:rPr>
          <w:rFonts w:asciiTheme="majorHAnsi" w:hAnsiTheme="majorHAnsi"/>
        </w:rPr>
        <w:t>place that allow for continuous tracking</w:t>
      </w:r>
      <w:r>
        <w:rPr>
          <w:rFonts w:asciiTheme="majorHAnsi" w:hAnsiTheme="majorHAnsi"/>
        </w:rPr>
        <w:t xml:space="preserve"> </w:t>
      </w:r>
      <w:r w:rsidRPr="004E1676">
        <w:rPr>
          <w:rFonts w:asciiTheme="majorHAnsi" w:hAnsiTheme="majorHAnsi"/>
        </w:rPr>
        <w:t>of these conditions. Improvement plans</w:t>
      </w:r>
      <w:r>
        <w:rPr>
          <w:rFonts w:asciiTheme="majorHAnsi" w:hAnsiTheme="majorHAnsi"/>
        </w:rPr>
        <w:t xml:space="preserve"> </w:t>
      </w:r>
      <w:r w:rsidRPr="004E1676">
        <w:rPr>
          <w:rFonts w:asciiTheme="majorHAnsi" w:hAnsiTheme="majorHAnsi"/>
        </w:rPr>
        <w:t>are developed and implemented by</w:t>
      </w:r>
      <w:r>
        <w:rPr>
          <w:rFonts w:asciiTheme="majorHAnsi" w:hAnsiTheme="majorHAnsi"/>
        </w:rPr>
        <w:t xml:space="preserve"> </w:t>
      </w:r>
      <w:r w:rsidRPr="004E1676">
        <w:rPr>
          <w:rFonts w:asciiTheme="majorHAnsi" w:hAnsiTheme="majorHAnsi"/>
        </w:rPr>
        <w:t>appropriate personnel to continuously</w:t>
      </w:r>
      <w:r>
        <w:rPr>
          <w:rFonts w:asciiTheme="majorHAnsi" w:hAnsiTheme="majorHAnsi"/>
        </w:rPr>
        <w:t xml:space="preserve"> </w:t>
      </w:r>
      <w:r w:rsidRPr="004E1676">
        <w:rPr>
          <w:rFonts w:asciiTheme="majorHAnsi" w:hAnsiTheme="majorHAnsi"/>
        </w:rPr>
        <w:t>improve these conditions. The results of</w:t>
      </w:r>
      <w:r>
        <w:rPr>
          <w:rFonts w:asciiTheme="majorHAnsi" w:hAnsiTheme="majorHAnsi"/>
        </w:rPr>
        <w:t xml:space="preserve"> </w:t>
      </w:r>
      <w:r w:rsidRPr="004E1676">
        <w:rPr>
          <w:rFonts w:asciiTheme="majorHAnsi" w:hAnsiTheme="majorHAnsi"/>
        </w:rPr>
        <w:t>improvement efforts are systematically</w:t>
      </w:r>
      <w:r>
        <w:rPr>
          <w:rFonts w:asciiTheme="majorHAnsi" w:hAnsiTheme="majorHAnsi"/>
        </w:rPr>
        <w:t xml:space="preserve"> </w:t>
      </w:r>
      <w:r w:rsidRPr="004E1676">
        <w:rPr>
          <w:rFonts w:asciiTheme="majorHAnsi" w:hAnsiTheme="majorHAnsi"/>
        </w:rPr>
        <w:t>evaluated regularly.</w:t>
      </w:r>
    </w:p>
    <w:p w14:paraId="49128AEC" w14:textId="77777777" w:rsidR="00B14123" w:rsidRPr="004E1676" w:rsidRDefault="00B14123">
      <w:pPr>
        <w:pStyle w:val="normal0"/>
        <w:rPr>
          <w:rFonts w:asciiTheme="majorHAnsi" w:hAnsiTheme="majorHAnsi"/>
        </w:rPr>
      </w:pPr>
    </w:p>
    <w:p w14:paraId="67686BB4" w14:textId="77777777" w:rsidR="00B14123" w:rsidRDefault="00B14123">
      <w:pPr>
        <w:pStyle w:val="normal0"/>
      </w:pPr>
    </w:p>
    <w:p w14:paraId="2BF8CEC7" w14:textId="77777777" w:rsidR="00B14123" w:rsidRDefault="00B14123">
      <w:pPr>
        <w:pStyle w:val="normal0"/>
      </w:pPr>
    </w:p>
    <w:p w14:paraId="032181D6" w14:textId="77777777" w:rsidR="00B14123" w:rsidRDefault="00B14123">
      <w:pPr>
        <w:pStyle w:val="normal0"/>
      </w:pPr>
    </w:p>
    <w:p w14:paraId="377EA48B" w14:textId="77777777" w:rsidR="00B14123" w:rsidRDefault="00B14123">
      <w:pPr>
        <w:pStyle w:val="normal0"/>
      </w:pPr>
    </w:p>
    <w:p w14:paraId="107B2C03" w14:textId="77777777" w:rsidR="00B14123" w:rsidRDefault="00B801BB">
      <w:pPr>
        <w:pStyle w:val="Heading2"/>
        <w:spacing w:before="0"/>
        <w:contextualSpacing w:val="0"/>
      </w:pPr>
      <w:bookmarkStart w:id="47" w:name="h.wzab9ed2we0m" w:colFirst="0" w:colLast="0"/>
      <w:bookmarkEnd w:id="47"/>
      <w:r>
        <w:rPr>
          <w:rFonts w:ascii="Calibri" w:eastAsia="Calibri" w:hAnsi="Calibri" w:cs="Calibri"/>
          <w:color w:val="0B5394"/>
          <w:sz w:val="36"/>
          <w:szCs w:val="36"/>
        </w:rPr>
        <w:t>Information Resources (4.4)</w:t>
      </w:r>
    </w:p>
    <w:tbl>
      <w:tblPr>
        <w:tblStyle w:val="aff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10E6574B" w14:textId="77777777">
        <w:trPr>
          <w:trHeight w:val="680"/>
          <w:jc w:val="center"/>
        </w:trPr>
        <w:tc>
          <w:tcPr>
            <w:tcW w:w="7215" w:type="dxa"/>
            <w:tcMar>
              <w:top w:w="100" w:type="dxa"/>
              <w:left w:w="100" w:type="dxa"/>
              <w:bottom w:w="100" w:type="dxa"/>
              <w:right w:w="100" w:type="dxa"/>
            </w:tcMar>
          </w:tcPr>
          <w:p w14:paraId="60542C74" w14:textId="77777777" w:rsidR="00B14123" w:rsidRDefault="00B801BB">
            <w:pPr>
              <w:pStyle w:val="normal0"/>
            </w:pPr>
            <w:r>
              <w:rPr>
                <w:rFonts w:ascii="Calibri" w:eastAsia="Calibri" w:hAnsi="Calibri" w:cs="Calibri"/>
              </w:rPr>
              <w:t>Students and school personnel use a range of media and information resources to support the school’s educational programs.</w:t>
            </w:r>
            <w:hyperlink r:id="rId42">
              <w:r>
                <w:rPr>
                  <w:rFonts w:ascii="Calibri" w:eastAsia="Calibri" w:hAnsi="Calibri" w:cs="Calibri"/>
                  <w:color w:val="1155CC"/>
                  <w:u w:val="single"/>
                </w:rPr>
                <w:t xml:space="preserve"> (4.4 Rubric)</w:t>
              </w:r>
            </w:hyperlink>
          </w:p>
        </w:tc>
        <w:tc>
          <w:tcPr>
            <w:tcW w:w="2145" w:type="dxa"/>
            <w:shd w:val="clear" w:color="auto" w:fill="0B5394"/>
            <w:tcMar>
              <w:top w:w="100" w:type="dxa"/>
              <w:left w:w="100" w:type="dxa"/>
              <w:bottom w:w="100" w:type="dxa"/>
              <w:right w:w="100" w:type="dxa"/>
            </w:tcMar>
            <w:vAlign w:val="center"/>
          </w:tcPr>
          <w:p w14:paraId="183A5548"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6FAF8B32" w14:textId="77777777" w:rsidR="00B14123" w:rsidRDefault="00B14123">
      <w:pPr>
        <w:pStyle w:val="normal0"/>
      </w:pPr>
    </w:p>
    <w:tbl>
      <w:tblPr>
        <w:tblStyle w:val="affd"/>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8310"/>
      </w:tblGrid>
      <w:tr w:rsidR="00B14123" w14:paraId="682B2CAA" w14:textId="77777777">
        <w:trPr>
          <w:trHeight w:val="253"/>
          <w:jc w:val="right"/>
        </w:trPr>
        <w:tc>
          <w:tcPr>
            <w:tcW w:w="1050"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3C7BEAC9"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10"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78EAF0F7" w14:textId="77777777" w:rsidR="00B14123" w:rsidRDefault="00B801BB">
            <w:pPr>
              <w:pStyle w:val="normal0"/>
            </w:pPr>
            <w:r>
              <w:rPr>
                <w:rFonts w:ascii="Calibri" w:eastAsia="Calibri" w:hAnsi="Calibri" w:cs="Calibri"/>
                <w:sz w:val="20"/>
                <w:szCs w:val="20"/>
              </w:rPr>
              <w:t>Media services sufficient to support the achievement of student content and performance standards are available and accessible to all students and staff. (Wyoming)</w:t>
            </w:r>
          </w:p>
        </w:tc>
      </w:tr>
      <w:tr w:rsidR="00B14123" w14:paraId="3E376762" w14:textId="77777777">
        <w:trPr>
          <w:trHeight w:val="253"/>
          <w:jc w:val="right"/>
        </w:trPr>
        <w:tc>
          <w:tcPr>
            <w:tcW w:w="105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5B5D5630" w14:textId="77777777" w:rsidR="00B14123" w:rsidRDefault="00B14123">
            <w:pPr>
              <w:pStyle w:val="normal0"/>
              <w:spacing w:line="240" w:lineRule="auto"/>
              <w:jc w:val="right"/>
            </w:pPr>
          </w:p>
        </w:tc>
        <w:tc>
          <w:tcPr>
            <w:tcW w:w="831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26C066E0" w14:textId="77777777" w:rsidR="00B14123" w:rsidRDefault="00B14123">
            <w:pPr>
              <w:pStyle w:val="normal0"/>
            </w:pPr>
          </w:p>
        </w:tc>
      </w:tr>
      <w:tr w:rsidR="00B14123" w14:paraId="4F58017E" w14:textId="77777777">
        <w:trPr>
          <w:trHeight w:val="253"/>
          <w:jc w:val="right"/>
        </w:trPr>
        <w:tc>
          <w:tcPr>
            <w:tcW w:w="105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6E85E36E" w14:textId="77777777" w:rsidR="00B14123" w:rsidRDefault="00B14123">
            <w:pPr>
              <w:pStyle w:val="normal0"/>
              <w:spacing w:line="240" w:lineRule="auto"/>
              <w:jc w:val="right"/>
            </w:pPr>
          </w:p>
        </w:tc>
        <w:tc>
          <w:tcPr>
            <w:tcW w:w="831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2172E215" w14:textId="77777777" w:rsidR="00B14123" w:rsidRDefault="00B14123">
            <w:pPr>
              <w:pStyle w:val="normal0"/>
            </w:pPr>
          </w:p>
        </w:tc>
      </w:tr>
      <w:tr w:rsidR="00B14123" w14:paraId="354F3A22" w14:textId="77777777">
        <w:trPr>
          <w:trHeight w:val="253"/>
          <w:jc w:val="right"/>
        </w:trPr>
        <w:tc>
          <w:tcPr>
            <w:tcW w:w="105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7E3E0BA5" w14:textId="77777777" w:rsidR="00B14123" w:rsidRDefault="00B14123">
            <w:pPr>
              <w:pStyle w:val="normal0"/>
              <w:spacing w:line="240" w:lineRule="auto"/>
              <w:jc w:val="right"/>
            </w:pPr>
          </w:p>
        </w:tc>
        <w:tc>
          <w:tcPr>
            <w:tcW w:w="831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2D51C715" w14:textId="77777777" w:rsidR="00B14123" w:rsidRDefault="00B14123">
            <w:pPr>
              <w:pStyle w:val="normal0"/>
            </w:pPr>
          </w:p>
        </w:tc>
      </w:tr>
    </w:tbl>
    <w:p w14:paraId="568B3256" w14:textId="77777777" w:rsidR="00C4096E" w:rsidRDefault="00C4096E" w:rsidP="00C4096E">
      <w:pPr>
        <w:pStyle w:val="normal0"/>
      </w:pPr>
      <w:r>
        <w:rPr>
          <w:rFonts w:ascii="Calibri" w:eastAsia="Calibri" w:hAnsi="Calibri" w:cs="Calibri"/>
          <w:b/>
          <w:color w:val="0B5394"/>
          <w:sz w:val="24"/>
          <w:szCs w:val="24"/>
        </w:rPr>
        <w:t>Summary of Practices:</w:t>
      </w:r>
    </w:p>
    <w:p w14:paraId="3AA270EE" w14:textId="48AEFF3C" w:rsidR="00B14123" w:rsidRPr="004341CA" w:rsidRDefault="004341CA" w:rsidP="004341CA">
      <w:pPr>
        <w:widowControl w:val="0"/>
        <w:autoSpaceDE w:val="0"/>
        <w:autoSpaceDN w:val="0"/>
        <w:adjustRightInd w:val="0"/>
        <w:spacing w:line="240" w:lineRule="auto"/>
        <w:rPr>
          <w:rFonts w:asciiTheme="majorHAnsi" w:hAnsiTheme="majorHAnsi" w:cs="Times New Roman"/>
        </w:rPr>
      </w:pPr>
      <w:r w:rsidRPr="004341CA">
        <w:rPr>
          <w:rFonts w:asciiTheme="majorHAnsi" w:hAnsiTheme="majorHAnsi" w:cs="Times New Roman"/>
        </w:rPr>
        <w:t>Students and school personnel have access to media and information</w:t>
      </w:r>
      <w:r>
        <w:rPr>
          <w:rFonts w:asciiTheme="majorHAnsi" w:hAnsiTheme="majorHAnsi" w:cs="Times New Roman"/>
        </w:rPr>
        <w:t xml:space="preserve"> </w:t>
      </w:r>
      <w:r w:rsidRPr="004341CA">
        <w:rPr>
          <w:rFonts w:asciiTheme="majorHAnsi" w:hAnsiTheme="majorHAnsi" w:cs="Times New Roman"/>
        </w:rPr>
        <w:t>resources necessary to achieve the</w:t>
      </w:r>
      <w:r>
        <w:rPr>
          <w:rFonts w:asciiTheme="majorHAnsi" w:hAnsiTheme="majorHAnsi" w:cs="Times New Roman"/>
        </w:rPr>
        <w:t xml:space="preserve"> </w:t>
      </w:r>
      <w:r w:rsidRPr="004341CA">
        <w:rPr>
          <w:rFonts w:asciiTheme="majorHAnsi" w:hAnsiTheme="majorHAnsi" w:cs="Times New Roman"/>
        </w:rPr>
        <w:t>educational programs of the school.</w:t>
      </w:r>
      <w:r>
        <w:rPr>
          <w:rFonts w:asciiTheme="majorHAnsi" w:hAnsiTheme="majorHAnsi" w:cs="Times New Roman"/>
        </w:rPr>
        <w:t xml:space="preserve"> </w:t>
      </w:r>
      <w:r w:rsidRPr="004341CA">
        <w:rPr>
          <w:rFonts w:asciiTheme="majorHAnsi" w:hAnsiTheme="majorHAnsi" w:cs="Times New Roman"/>
        </w:rPr>
        <w:t>Qualified personnel are available to</w:t>
      </w:r>
      <w:r>
        <w:rPr>
          <w:rFonts w:asciiTheme="majorHAnsi" w:hAnsiTheme="majorHAnsi" w:cs="Times New Roman"/>
        </w:rPr>
        <w:t xml:space="preserve"> </w:t>
      </w:r>
      <w:r w:rsidRPr="004341CA">
        <w:rPr>
          <w:rFonts w:asciiTheme="majorHAnsi" w:hAnsiTheme="majorHAnsi" w:cs="Times New Roman"/>
        </w:rPr>
        <w:t>assist students and school</w:t>
      </w:r>
      <w:r>
        <w:rPr>
          <w:rFonts w:asciiTheme="majorHAnsi" w:hAnsiTheme="majorHAnsi" w:cs="Times New Roman"/>
        </w:rPr>
        <w:t xml:space="preserve"> </w:t>
      </w:r>
      <w:r w:rsidRPr="004341CA">
        <w:rPr>
          <w:rFonts w:asciiTheme="majorHAnsi" w:hAnsiTheme="majorHAnsi" w:cs="Times New Roman"/>
        </w:rPr>
        <w:t>personnel in</w:t>
      </w:r>
      <w:r>
        <w:rPr>
          <w:rFonts w:asciiTheme="majorHAnsi" w:hAnsiTheme="majorHAnsi" w:cs="Times New Roman"/>
        </w:rPr>
        <w:t xml:space="preserve"> l</w:t>
      </w:r>
      <w:r w:rsidRPr="004341CA">
        <w:rPr>
          <w:rFonts w:asciiTheme="majorHAnsi" w:hAnsiTheme="majorHAnsi" w:cs="Times New Roman"/>
        </w:rPr>
        <w:t>earning about the tools and locations for</w:t>
      </w:r>
      <w:r>
        <w:rPr>
          <w:rFonts w:asciiTheme="majorHAnsi" w:hAnsiTheme="majorHAnsi" w:cs="Times New Roman"/>
        </w:rPr>
        <w:t xml:space="preserve"> </w:t>
      </w:r>
      <w:r w:rsidRPr="004341CA">
        <w:rPr>
          <w:rFonts w:asciiTheme="majorHAnsi" w:hAnsiTheme="majorHAnsi" w:cs="Times New Roman"/>
        </w:rPr>
        <w:t>finding and retrieving information.</w:t>
      </w:r>
    </w:p>
    <w:p w14:paraId="330EFC3A" w14:textId="77777777" w:rsidR="00B14123" w:rsidRPr="004341CA" w:rsidRDefault="00B14123">
      <w:pPr>
        <w:pStyle w:val="normal0"/>
        <w:rPr>
          <w:rFonts w:asciiTheme="majorHAnsi" w:hAnsiTheme="majorHAnsi"/>
        </w:rPr>
      </w:pPr>
    </w:p>
    <w:p w14:paraId="60EF0C7E" w14:textId="77777777" w:rsidR="00B14123" w:rsidRDefault="00B14123">
      <w:pPr>
        <w:pStyle w:val="normal0"/>
      </w:pPr>
    </w:p>
    <w:p w14:paraId="4DBF2C4B" w14:textId="77777777" w:rsidR="00B14123" w:rsidRDefault="00B801BB">
      <w:pPr>
        <w:pStyle w:val="Heading2"/>
        <w:spacing w:before="0"/>
        <w:contextualSpacing w:val="0"/>
      </w:pPr>
      <w:bookmarkStart w:id="48" w:name="h.3qf78ma89woy" w:colFirst="0" w:colLast="0"/>
      <w:bookmarkEnd w:id="48"/>
      <w:r>
        <w:rPr>
          <w:rFonts w:ascii="Calibri" w:eastAsia="Calibri" w:hAnsi="Calibri" w:cs="Calibri"/>
          <w:color w:val="0B5394"/>
          <w:sz w:val="36"/>
          <w:szCs w:val="36"/>
        </w:rPr>
        <w:t>Technology Resources (4.5)</w:t>
      </w:r>
    </w:p>
    <w:tbl>
      <w:tblPr>
        <w:tblStyle w:val="aff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0608D1A2" w14:textId="77777777">
        <w:trPr>
          <w:trHeight w:val="680"/>
          <w:jc w:val="center"/>
        </w:trPr>
        <w:tc>
          <w:tcPr>
            <w:tcW w:w="7215" w:type="dxa"/>
            <w:tcMar>
              <w:top w:w="100" w:type="dxa"/>
              <w:left w:w="100" w:type="dxa"/>
              <w:bottom w:w="100" w:type="dxa"/>
              <w:right w:w="100" w:type="dxa"/>
            </w:tcMar>
          </w:tcPr>
          <w:p w14:paraId="3A131004" w14:textId="77777777" w:rsidR="00B14123" w:rsidRDefault="00B801BB">
            <w:pPr>
              <w:pStyle w:val="normal0"/>
            </w:pPr>
            <w:r>
              <w:rPr>
                <w:rFonts w:ascii="Calibri" w:eastAsia="Calibri" w:hAnsi="Calibri" w:cs="Calibri"/>
              </w:rPr>
              <w:t xml:space="preserve">The technology infrastructure supports the school’s teaching, learning, and operational needs. </w:t>
            </w:r>
            <w:hyperlink r:id="rId43">
              <w:r>
                <w:rPr>
                  <w:rFonts w:ascii="Calibri" w:eastAsia="Calibri" w:hAnsi="Calibri" w:cs="Calibri"/>
                  <w:color w:val="1155CC"/>
                  <w:u w:val="single"/>
                </w:rPr>
                <w:t>(4.5 Rubric)</w:t>
              </w:r>
            </w:hyperlink>
          </w:p>
        </w:tc>
        <w:tc>
          <w:tcPr>
            <w:tcW w:w="2145" w:type="dxa"/>
            <w:shd w:val="clear" w:color="auto" w:fill="0B5394"/>
            <w:tcMar>
              <w:top w:w="100" w:type="dxa"/>
              <w:left w:w="100" w:type="dxa"/>
              <w:bottom w:w="100" w:type="dxa"/>
              <w:right w:w="100" w:type="dxa"/>
            </w:tcMar>
            <w:vAlign w:val="center"/>
          </w:tcPr>
          <w:p w14:paraId="085A29F8"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1B5EF2B8" w14:textId="77777777" w:rsidR="00B14123" w:rsidRDefault="00B14123">
      <w:pPr>
        <w:pStyle w:val="normal0"/>
      </w:pPr>
    </w:p>
    <w:tbl>
      <w:tblPr>
        <w:tblStyle w:val="afff"/>
        <w:tblW w:w="93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370"/>
      </w:tblGrid>
      <w:tr w:rsidR="00B14123" w14:paraId="134CFF10" w14:textId="77777777">
        <w:trPr>
          <w:trHeight w:val="253"/>
          <w:jc w:val="right"/>
        </w:trPr>
        <w:tc>
          <w:tcPr>
            <w:tcW w:w="990" w:type="dxa"/>
            <w:vMerge w:val="restart"/>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24923F88"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70"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199C1136" w14:textId="77777777" w:rsidR="00B14123" w:rsidRDefault="00B801BB">
            <w:pPr>
              <w:pStyle w:val="normal0"/>
            </w:pPr>
            <w:r>
              <w:rPr>
                <w:rFonts w:ascii="Calibri" w:eastAsia="Calibri" w:hAnsi="Calibri" w:cs="Calibri"/>
                <w:sz w:val="20"/>
                <w:szCs w:val="20"/>
              </w:rPr>
              <w:t>The school has implemented the district technology plan. (Wyoming)</w:t>
            </w:r>
          </w:p>
        </w:tc>
      </w:tr>
      <w:tr w:rsidR="00B14123" w14:paraId="2701F6EE" w14:textId="77777777">
        <w:trPr>
          <w:trHeight w:val="253"/>
          <w:jc w:val="right"/>
        </w:trPr>
        <w:tc>
          <w:tcPr>
            <w:tcW w:w="990"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BE1D65E"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71E9878C" w14:textId="77777777" w:rsidR="00B14123" w:rsidRDefault="00B14123">
            <w:pPr>
              <w:pStyle w:val="normal0"/>
            </w:pPr>
          </w:p>
        </w:tc>
      </w:tr>
      <w:tr w:rsidR="00B14123" w14:paraId="4132FAD8" w14:textId="77777777">
        <w:trPr>
          <w:trHeight w:val="253"/>
          <w:jc w:val="right"/>
        </w:trPr>
        <w:tc>
          <w:tcPr>
            <w:tcW w:w="990"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116ABFB0"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47487165" w14:textId="77777777" w:rsidR="00B14123" w:rsidRDefault="00B14123">
            <w:pPr>
              <w:pStyle w:val="normal0"/>
            </w:pPr>
          </w:p>
        </w:tc>
      </w:tr>
      <w:tr w:rsidR="00B14123" w14:paraId="30494384" w14:textId="77777777">
        <w:trPr>
          <w:trHeight w:val="253"/>
          <w:jc w:val="right"/>
        </w:trPr>
        <w:tc>
          <w:tcPr>
            <w:tcW w:w="990" w:type="dxa"/>
            <w:vMerge/>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5BCE116D"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0B7F5E17" w14:textId="77777777" w:rsidR="00B14123" w:rsidRDefault="00B14123">
            <w:pPr>
              <w:pStyle w:val="normal0"/>
            </w:pPr>
          </w:p>
        </w:tc>
      </w:tr>
    </w:tbl>
    <w:p w14:paraId="05AFEA69" w14:textId="77777777" w:rsidR="00B14123" w:rsidRDefault="00B801BB">
      <w:pPr>
        <w:pStyle w:val="normal0"/>
      </w:pPr>
      <w:r>
        <w:rPr>
          <w:rFonts w:ascii="Calibri" w:eastAsia="Calibri" w:hAnsi="Calibri" w:cs="Calibri"/>
          <w:b/>
          <w:color w:val="0B5394"/>
          <w:sz w:val="24"/>
          <w:szCs w:val="24"/>
        </w:rPr>
        <w:t>Summary of Practices:</w:t>
      </w:r>
    </w:p>
    <w:p w14:paraId="48C06E40" w14:textId="2D14A1B9" w:rsidR="00B14123" w:rsidRPr="004341CA" w:rsidRDefault="004341CA" w:rsidP="004341CA">
      <w:pPr>
        <w:widowControl w:val="0"/>
        <w:autoSpaceDE w:val="0"/>
        <w:autoSpaceDN w:val="0"/>
        <w:adjustRightInd w:val="0"/>
        <w:spacing w:line="240" w:lineRule="auto"/>
        <w:rPr>
          <w:rFonts w:asciiTheme="majorHAnsi" w:hAnsiTheme="majorHAnsi" w:cs="Times New Roman"/>
        </w:rPr>
      </w:pPr>
      <w:r w:rsidRPr="004341CA">
        <w:rPr>
          <w:rFonts w:asciiTheme="majorHAnsi" w:hAnsiTheme="majorHAnsi" w:cs="Times New Roman"/>
        </w:rPr>
        <w:t>The technology infrastructure meets the teaching, learning, and operational needs of all stakeholders. School personnel develop and administer needs assessments and use the resulting data to develop and implement a technology plan to improve technology services and infrastructure.</w:t>
      </w:r>
    </w:p>
    <w:p w14:paraId="19525842" w14:textId="77777777" w:rsidR="00B14123" w:rsidRDefault="00B14123">
      <w:pPr>
        <w:pStyle w:val="normal0"/>
      </w:pPr>
    </w:p>
    <w:p w14:paraId="071088A3" w14:textId="77777777" w:rsidR="00B14123" w:rsidRDefault="00B14123">
      <w:pPr>
        <w:pStyle w:val="normal0"/>
      </w:pPr>
    </w:p>
    <w:p w14:paraId="20569295" w14:textId="77777777" w:rsidR="00B14123" w:rsidRDefault="00B14123">
      <w:pPr>
        <w:pStyle w:val="normal0"/>
      </w:pPr>
    </w:p>
    <w:p w14:paraId="34422EE7" w14:textId="77777777" w:rsidR="00B14123" w:rsidRDefault="00B801BB">
      <w:pPr>
        <w:pStyle w:val="Heading2"/>
        <w:contextualSpacing w:val="0"/>
      </w:pPr>
      <w:bookmarkStart w:id="49" w:name="h.6tlqri5e0ko2" w:colFirst="0" w:colLast="0"/>
      <w:bookmarkEnd w:id="49"/>
      <w:r>
        <w:rPr>
          <w:rFonts w:ascii="Calibri" w:eastAsia="Calibri" w:hAnsi="Calibri" w:cs="Calibri"/>
          <w:color w:val="0B5394"/>
          <w:sz w:val="36"/>
          <w:szCs w:val="36"/>
        </w:rPr>
        <w:t>Supports to Meet Physical, Social and Emotional Needs (4.6)</w:t>
      </w:r>
    </w:p>
    <w:tbl>
      <w:tblPr>
        <w:tblStyle w:val="aff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49882AE9" w14:textId="77777777">
        <w:trPr>
          <w:trHeight w:val="680"/>
          <w:jc w:val="center"/>
        </w:trPr>
        <w:tc>
          <w:tcPr>
            <w:tcW w:w="7215" w:type="dxa"/>
            <w:tcMar>
              <w:top w:w="100" w:type="dxa"/>
              <w:left w:w="100" w:type="dxa"/>
              <w:bottom w:w="100" w:type="dxa"/>
              <w:right w:w="100" w:type="dxa"/>
            </w:tcMar>
          </w:tcPr>
          <w:p w14:paraId="6A0E2669" w14:textId="77777777" w:rsidR="00B14123" w:rsidRDefault="00B801BB">
            <w:pPr>
              <w:pStyle w:val="normal0"/>
            </w:pPr>
            <w:r>
              <w:rPr>
                <w:rFonts w:ascii="Calibri" w:eastAsia="Calibri" w:hAnsi="Calibri" w:cs="Calibri"/>
              </w:rPr>
              <w:t xml:space="preserve">The school provides support services to meet the physical, social, and emotional needs of the student population being served. </w:t>
            </w:r>
            <w:hyperlink r:id="rId44">
              <w:r>
                <w:rPr>
                  <w:rFonts w:ascii="Calibri" w:eastAsia="Calibri" w:hAnsi="Calibri" w:cs="Calibri"/>
                  <w:color w:val="1155CC"/>
                  <w:u w:val="single"/>
                </w:rPr>
                <w:t>(4.6 Rubric)</w:t>
              </w:r>
            </w:hyperlink>
          </w:p>
        </w:tc>
        <w:tc>
          <w:tcPr>
            <w:tcW w:w="2145" w:type="dxa"/>
            <w:shd w:val="clear" w:color="auto" w:fill="0B5394"/>
            <w:tcMar>
              <w:top w:w="100" w:type="dxa"/>
              <w:left w:w="100" w:type="dxa"/>
              <w:bottom w:w="100" w:type="dxa"/>
              <w:right w:w="100" w:type="dxa"/>
            </w:tcMar>
            <w:vAlign w:val="center"/>
          </w:tcPr>
          <w:p w14:paraId="3BE489D3"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07E2FC86" w14:textId="77777777" w:rsidR="00B14123" w:rsidRDefault="00B801BB">
      <w:pPr>
        <w:pStyle w:val="normal0"/>
      </w:pPr>
      <w:r>
        <w:rPr>
          <w:rFonts w:ascii="Calibri" w:eastAsia="Calibri" w:hAnsi="Calibri" w:cs="Calibri"/>
          <w:b/>
          <w:color w:val="0B5394"/>
          <w:sz w:val="24"/>
          <w:szCs w:val="24"/>
        </w:rPr>
        <w:t>Summary of Practices:</w:t>
      </w:r>
    </w:p>
    <w:p w14:paraId="2058F17A" w14:textId="55E3E5DA" w:rsidR="004341CA" w:rsidRPr="004341CA" w:rsidRDefault="004341CA" w:rsidP="004341CA">
      <w:pPr>
        <w:widowControl w:val="0"/>
        <w:autoSpaceDE w:val="0"/>
        <w:autoSpaceDN w:val="0"/>
        <w:adjustRightInd w:val="0"/>
        <w:spacing w:line="240" w:lineRule="auto"/>
        <w:rPr>
          <w:rFonts w:asciiTheme="majorHAnsi" w:hAnsiTheme="majorHAnsi" w:cs="Times New Roman"/>
        </w:rPr>
      </w:pPr>
      <w:r w:rsidRPr="004341CA">
        <w:rPr>
          <w:rFonts w:asciiTheme="majorHAnsi" w:hAnsiTheme="majorHAnsi" w:cs="Times New Roman"/>
        </w:rPr>
        <w:t>School personnel implement a process</w:t>
      </w:r>
      <w:r>
        <w:rPr>
          <w:rFonts w:asciiTheme="majorHAnsi" w:hAnsiTheme="majorHAnsi" w:cs="Times New Roman"/>
        </w:rPr>
        <w:t xml:space="preserve"> </w:t>
      </w:r>
      <w:r w:rsidRPr="004341CA">
        <w:rPr>
          <w:rFonts w:asciiTheme="majorHAnsi" w:hAnsiTheme="majorHAnsi" w:cs="Times New Roman"/>
        </w:rPr>
        <w:t>to determine the physical, social, and</w:t>
      </w:r>
      <w:r>
        <w:rPr>
          <w:rFonts w:asciiTheme="majorHAnsi" w:hAnsiTheme="majorHAnsi" w:cs="Times New Roman"/>
        </w:rPr>
        <w:t xml:space="preserve"> </w:t>
      </w:r>
      <w:r w:rsidRPr="004341CA">
        <w:rPr>
          <w:rFonts w:asciiTheme="majorHAnsi" w:hAnsiTheme="majorHAnsi" w:cs="Times New Roman"/>
        </w:rPr>
        <w:t>emotional needs of each student in the</w:t>
      </w:r>
      <w:r>
        <w:rPr>
          <w:rFonts w:asciiTheme="majorHAnsi" w:hAnsiTheme="majorHAnsi" w:cs="Times New Roman"/>
        </w:rPr>
        <w:t xml:space="preserve"> </w:t>
      </w:r>
      <w:r w:rsidRPr="004341CA">
        <w:rPr>
          <w:rFonts w:asciiTheme="majorHAnsi" w:hAnsiTheme="majorHAnsi" w:cs="Times New Roman"/>
        </w:rPr>
        <w:t>school. School personnel provide or</w:t>
      </w:r>
      <w:r>
        <w:rPr>
          <w:rFonts w:asciiTheme="majorHAnsi" w:hAnsiTheme="majorHAnsi" w:cs="Times New Roman"/>
        </w:rPr>
        <w:t xml:space="preserve"> </w:t>
      </w:r>
      <w:r w:rsidRPr="004341CA">
        <w:rPr>
          <w:rFonts w:asciiTheme="majorHAnsi" w:hAnsiTheme="majorHAnsi" w:cs="Times New Roman"/>
        </w:rPr>
        <w:t>coordinate programs to meet the needs</w:t>
      </w:r>
      <w:r>
        <w:rPr>
          <w:rFonts w:asciiTheme="majorHAnsi" w:hAnsiTheme="majorHAnsi" w:cs="Times New Roman"/>
        </w:rPr>
        <w:t xml:space="preserve"> </w:t>
      </w:r>
      <w:r w:rsidRPr="004341CA">
        <w:rPr>
          <w:rFonts w:asciiTheme="majorHAnsi" w:hAnsiTheme="majorHAnsi" w:cs="Times New Roman"/>
        </w:rPr>
        <w:t>of students as necessary. Measures of</w:t>
      </w:r>
      <w:r>
        <w:rPr>
          <w:rFonts w:asciiTheme="majorHAnsi" w:hAnsiTheme="majorHAnsi" w:cs="Times New Roman"/>
        </w:rPr>
        <w:t xml:space="preserve"> </w:t>
      </w:r>
      <w:r w:rsidRPr="004341CA">
        <w:rPr>
          <w:rFonts w:asciiTheme="majorHAnsi" w:hAnsiTheme="majorHAnsi" w:cs="Times New Roman"/>
        </w:rPr>
        <w:t>program effectiveness are in place, and</w:t>
      </w:r>
      <w:r>
        <w:rPr>
          <w:rFonts w:asciiTheme="majorHAnsi" w:hAnsiTheme="majorHAnsi" w:cs="Times New Roman"/>
        </w:rPr>
        <w:t xml:space="preserve"> </w:t>
      </w:r>
      <w:r w:rsidRPr="004341CA">
        <w:rPr>
          <w:rFonts w:asciiTheme="majorHAnsi" w:hAnsiTheme="majorHAnsi" w:cs="Times New Roman"/>
        </w:rPr>
        <w:t>school personnel use the data from</w:t>
      </w:r>
    </w:p>
    <w:p w14:paraId="29FE45EC" w14:textId="2E18F102" w:rsidR="00B14123" w:rsidRPr="004341CA" w:rsidRDefault="0010033F" w:rsidP="004341CA">
      <w:pPr>
        <w:widowControl w:val="0"/>
        <w:autoSpaceDE w:val="0"/>
        <w:autoSpaceDN w:val="0"/>
        <w:adjustRightInd w:val="0"/>
        <w:spacing w:line="240" w:lineRule="auto"/>
        <w:rPr>
          <w:rFonts w:asciiTheme="majorHAnsi" w:hAnsiTheme="majorHAnsi" w:cs="Times New Roman"/>
        </w:rPr>
      </w:pPr>
      <w:proofErr w:type="gramStart"/>
      <w:r>
        <w:rPr>
          <w:rFonts w:asciiTheme="majorHAnsi" w:hAnsiTheme="majorHAnsi" w:cs="Times New Roman"/>
        </w:rPr>
        <w:t>these</w:t>
      </w:r>
      <w:proofErr w:type="gramEnd"/>
      <w:r w:rsidR="004341CA" w:rsidRPr="004341CA">
        <w:rPr>
          <w:rFonts w:asciiTheme="majorHAnsi" w:hAnsiTheme="majorHAnsi" w:cs="Times New Roman"/>
        </w:rPr>
        <w:t xml:space="preserve"> measures to evaluate all</w:t>
      </w:r>
      <w:r w:rsidR="004341CA">
        <w:rPr>
          <w:rFonts w:asciiTheme="majorHAnsi" w:hAnsiTheme="majorHAnsi" w:cs="Times New Roman"/>
        </w:rPr>
        <w:t xml:space="preserve"> </w:t>
      </w:r>
      <w:r w:rsidR="004341CA" w:rsidRPr="004341CA">
        <w:rPr>
          <w:rFonts w:asciiTheme="majorHAnsi" w:hAnsiTheme="majorHAnsi" w:cs="Times New Roman"/>
        </w:rPr>
        <w:t>programs. Improvement plans related to</w:t>
      </w:r>
      <w:r w:rsidR="004341CA">
        <w:rPr>
          <w:rFonts w:asciiTheme="majorHAnsi" w:hAnsiTheme="majorHAnsi" w:cs="Times New Roman"/>
        </w:rPr>
        <w:t xml:space="preserve"> </w:t>
      </w:r>
      <w:r w:rsidR="004341CA" w:rsidRPr="004341CA">
        <w:rPr>
          <w:rFonts w:asciiTheme="majorHAnsi" w:hAnsiTheme="majorHAnsi" w:cs="Times New Roman"/>
        </w:rPr>
        <w:t>these programs are designed and</w:t>
      </w:r>
      <w:r w:rsidR="004341CA">
        <w:rPr>
          <w:rFonts w:asciiTheme="majorHAnsi" w:hAnsiTheme="majorHAnsi" w:cs="Times New Roman"/>
        </w:rPr>
        <w:t xml:space="preserve"> </w:t>
      </w:r>
      <w:r w:rsidR="004341CA" w:rsidRPr="004341CA">
        <w:rPr>
          <w:rFonts w:asciiTheme="majorHAnsi" w:hAnsiTheme="majorHAnsi" w:cs="Times New Roman"/>
        </w:rPr>
        <w:t>implemented when needed to more</w:t>
      </w:r>
      <w:r w:rsidR="004341CA">
        <w:rPr>
          <w:rFonts w:asciiTheme="majorHAnsi" w:hAnsiTheme="majorHAnsi" w:cs="Times New Roman"/>
        </w:rPr>
        <w:t xml:space="preserve"> </w:t>
      </w:r>
      <w:r w:rsidR="004341CA" w:rsidRPr="004341CA">
        <w:rPr>
          <w:rFonts w:asciiTheme="majorHAnsi" w:hAnsiTheme="majorHAnsi" w:cs="Times New Roman"/>
        </w:rPr>
        <w:t>effectively meet the needs of students.</w:t>
      </w:r>
    </w:p>
    <w:p w14:paraId="1ACD2CC7" w14:textId="77777777" w:rsidR="00B14123" w:rsidRDefault="00B14123">
      <w:pPr>
        <w:pStyle w:val="normal0"/>
      </w:pPr>
    </w:p>
    <w:p w14:paraId="4C3B910E" w14:textId="77777777" w:rsidR="00B14123" w:rsidRDefault="00B14123">
      <w:pPr>
        <w:pStyle w:val="normal0"/>
      </w:pPr>
    </w:p>
    <w:p w14:paraId="243899DC" w14:textId="77777777" w:rsidR="00B14123" w:rsidRDefault="00B14123">
      <w:pPr>
        <w:pStyle w:val="normal0"/>
      </w:pPr>
    </w:p>
    <w:p w14:paraId="2A73433F" w14:textId="77777777" w:rsidR="00B14123" w:rsidRDefault="00B801BB">
      <w:pPr>
        <w:pStyle w:val="normal0"/>
      </w:pPr>
      <w:r>
        <w:rPr>
          <w:rFonts w:ascii="Calibri" w:eastAsia="Calibri" w:hAnsi="Calibri" w:cs="Calibri"/>
          <w:b/>
          <w:color w:val="0B5394"/>
          <w:sz w:val="36"/>
          <w:szCs w:val="36"/>
        </w:rPr>
        <w:t>Services to Support Student Educational Needs (4.7)</w:t>
      </w:r>
    </w:p>
    <w:tbl>
      <w:tblPr>
        <w:tblStyle w:val="afff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B14123" w14:paraId="0E23154D" w14:textId="77777777">
        <w:trPr>
          <w:trHeight w:val="680"/>
          <w:jc w:val="center"/>
        </w:trPr>
        <w:tc>
          <w:tcPr>
            <w:tcW w:w="7215" w:type="dxa"/>
            <w:tcMar>
              <w:top w:w="100" w:type="dxa"/>
              <w:left w:w="100" w:type="dxa"/>
              <w:bottom w:w="100" w:type="dxa"/>
              <w:right w:w="100" w:type="dxa"/>
            </w:tcMar>
          </w:tcPr>
          <w:p w14:paraId="22E795D0" w14:textId="77777777" w:rsidR="00B14123" w:rsidRDefault="00B801BB">
            <w:pPr>
              <w:pStyle w:val="normal0"/>
            </w:pPr>
            <w:r>
              <w:rPr>
                <w:rFonts w:ascii="Calibri" w:eastAsia="Calibri" w:hAnsi="Calibri" w:cs="Calibri"/>
              </w:rPr>
              <w:lastRenderedPageBreak/>
              <w:t>The school provides services that support the counseling, assessment, referral, educational, and career planning needs of all students.</w:t>
            </w:r>
            <w:hyperlink r:id="rId45">
              <w:r>
                <w:rPr>
                  <w:rFonts w:ascii="Calibri" w:eastAsia="Calibri" w:hAnsi="Calibri" w:cs="Calibri"/>
                  <w:color w:val="1155CC"/>
                  <w:u w:val="single"/>
                </w:rPr>
                <w:t xml:space="preserve"> (4.7 Rubric)</w:t>
              </w:r>
            </w:hyperlink>
          </w:p>
        </w:tc>
        <w:tc>
          <w:tcPr>
            <w:tcW w:w="2145" w:type="dxa"/>
            <w:shd w:val="clear" w:color="auto" w:fill="0B5394"/>
            <w:tcMar>
              <w:top w:w="100" w:type="dxa"/>
              <w:left w:w="100" w:type="dxa"/>
              <w:bottom w:w="100" w:type="dxa"/>
              <w:right w:w="100" w:type="dxa"/>
            </w:tcMar>
            <w:vAlign w:val="center"/>
          </w:tcPr>
          <w:p w14:paraId="296B22CF" w14:textId="77777777" w:rsidR="00B14123" w:rsidRDefault="00B801BB">
            <w:pPr>
              <w:pStyle w:val="normal0"/>
              <w:spacing w:line="240" w:lineRule="auto"/>
              <w:jc w:val="center"/>
            </w:pPr>
            <w:r>
              <w:rPr>
                <w:rFonts w:ascii="Calibri" w:eastAsia="Calibri" w:hAnsi="Calibri" w:cs="Calibri"/>
                <w:b/>
                <w:color w:val="FFFFFF"/>
                <w:sz w:val="28"/>
                <w:szCs w:val="28"/>
              </w:rPr>
              <w:t>Acceptable</w:t>
            </w:r>
          </w:p>
        </w:tc>
      </w:tr>
    </w:tbl>
    <w:p w14:paraId="72F4E3FE" w14:textId="77777777" w:rsidR="00B14123" w:rsidRDefault="00B14123">
      <w:pPr>
        <w:pStyle w:val="normal0"/>
      </w:pPr>
    </w:p>
    <w:tbl>
      <w:tblPr>
        <w:tblStyle w:val="afff2"/>
        <w:tblW w:w="9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370"/>
      </w:tblGrid>
      <w:tr w:rsidR="00B14123" w14:paraId="13979ADB" w14:textId="77777777">
        <w:trPr>
          <w:trHeight w:val="253"/>
          <w:jc w:val="right"/>
        </w:trPr>
        <w:tc>
          <w:tcPr>
            <w:tcW w:w="975"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37DB69E1"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70" w:type="dxa"/>
            <w:vMerge w:val="restart"/>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7779B813" w14:textId="77777777" w:rsidR="00B14123" w:rsidRDefault="00B801BB">
            <w:pPr>
              <w:pStyle w:val="normal0"/>
            </w:pPr>
            <w:r>
              <w:rPr>
                <w:rFonts w:ascii="Calibri" w:eastAsia="Calibri" w:hAnsi="Calibri" w:cs="Calibri"/>
              </w:rPr>
              <w:t>The school is providing for the needs of all disabled students and is in compliance with statutory requirements. (Wyoming)</w:t>
            </w:r>
          </w:p>
        </w:tc>
      </w:tr>
      <w:tr w:rsidR="00B14123" w14:paraId="00C590B1" w14:textId="77777777">
        <w:trPr>
          <w:trHeight w:val="253"/>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3A1C710A"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70297049" w14:textId="77777777" w:rsidR="00B14123" w:rsidRDefault="00B14123">
            <w:pPr>
              <w:pStyle w:val="normal0"/>
              <w:spacing w:line="240" w:lineRule="auto"/>
            </w:pPr>
          </w:p>
        </w:tc>
      </w:tr>
      <w:tr w:rsidR="00B14123" w14:paraId="1090512E" w14:textId="77777777">
        <w:trPr>
          <w:trHeight w:val="480"/>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364C86A1"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30D5AE66" w14:textId="77777777" w:rsidR="00B14123" w:rsidRDefault="00B14123">
            <w:pPr>
              <w:pStyle w:val="normal0"/>
              <w:spacing w:line="240" w:lineRule="auto"/>
            </w:pPr>
          </w:p>
        </w:tc>
      </w:tr>
      <w:tr w:rsidR="00B14123" w14:paraId="1B7C9B31" w14:textId="77777777">
        <w:trPr>
          <w:trHeight w:val="253"/>
          <w:jc w:val="right"/>
        </w:trPr>
        <w:tc>
          <w:tcPr>
            <w:tcW w:w="975"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0B870830" w14:textId="77777777" w:rsidR="00B14123" w:rsidRDefault="00B14123">
            <w:pPr>
              <w:pStyle w:val="normal0"/>
              <w:spacing w:line="240" w:lineRule="auto"/>
              <w:jc w:val="right"/>
            </w:pPr>
          </w:p>
        </w:tc>
        <w:tc>
          <w:tcPr>
            <w:tcW w:w="8370" w:type="dxa"/>
            <w:vMerge/>
            <w:tcBorders>
              <w:top w:val="single" w:sz="8" w:space="0" w:color="FFFFFF"/>
              <w:left w:val="single" w:sz="8" w:space="0" w:color="FFFFFF"/>
              <w:bottom w:val="single" w:sz="8" w:space="0" w:color="FFFFFF"/>
              <w:right w:val="single" w:sz="8" w:space="0" w:color="FFFFFF"/>
            </w:tcBorders>
            <w:shd w:val="clear" w:color="auto" w:fill="D9D9D9"/>
            <w:tcMar>
              <w:top w:w="57" w:type="dxa"/>
              <w:left w:w="57" w:type="dxa"/>
              <w:bottom w:w="57" w:type="dxa"/>
              <w:right w:w="57" w:type="dxa"/>
            </w:tcMar>
            <w:vAlign w:val="center"/>
          </w:tcPr>
          <w:p w14:paraId="5651CEEF" w14:textId="77777777" w:rsidR="00B14123" w:rsidRDefault="00B14123">
            <w:pPr>
              <w:pStyle w:val="normal0"/>
              <w:spacing w:line="240" w:lineRule="auto"/>
            </w:pPr>
          </w:p>
        </w:tc>
      </w:tr>
      <w:tr w:rsidR="00B14123" w14:paraId="37C576B3" w14:textId="77777777">
        <w:trPr>
          <w:trHeight w:val="440"/>
          <w:jc w:val="right"/>
        </w:trPr>
        <w:tc>
          <w:tcPr>
            <w:tcW w:w="97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vAlign w:val="center"/>
          </w:tcPr>
          <w:p w14:paraId="165A5DA7" w14:textId="77777777" w:rsidR="00B14123" w:rsidRDefault="00B801BB">
            <w:pPr>
              <w:pStyle w:val="normal0"/>
              <w:spacing w:line="240" w:lineRule="auto"/>
              <w:jc w:val="right"/>
            </w:pPr>
            <w:r>
              <w:rPr>
                <w:rFonts w:ascii="Calibri" w:eastAsia="Calibri" w:hAnsi="Calibri" w:cs="Calibri"/>
                <w:b/>
                <w:color w:val="0B5394"/>
                <w:sz w:val="28"/>
                <w:szCs w:val="28"/>
              </w:rPr>
              <w:t>YES</w:t>
            </w:r>
          </w:p>
        </w:tc>
        <w:tc>
          <w:tcPr>
            <w:tcW w:w="8370" w:type="dxa"/>
            <w:tcBorders>
              <w:top w:val="single" w:sz="8" w:space="0" w:color="FFFFFF"/>
              <w:left w:val="single" w:sz="8" w:space="0" w:color="FFFFFF"/>
              <w:bottom w:val="single" w:sz="8" w:space="0" w:color="FFFFFF"/>
              <w:right w:val="single" w:sz="8" w:space="0" w:color="FFFFFF"/>
            </w:tcBorders>
            <w:shd w:val="clear" w:color="auto" w:fill="F3F3F3"/>
            <w:tcMar>
              <w:top w:w="57" w:type="dxa"/>
              <w:left w:w="57" w:type="dxa"/>
              <w:bottom w:w="57" w:type="dxa"/>
              <w:right w:w="57" w:type="dxa"/>
            </w:tcMar>
            <w:vAlign w:val="center"/>
          </w:tcPr>
          <w:p w14:paraId="23C781A6" w14:textId="4C3528AD" w:rsidR="00B14123" w:rsidRDefault="00B801BB">
            <w:pPr>
              <w:pStyle w:val="normal0"/>
            </w:pPr>
            <w:r>
              <w:rPr>
                <w:rFonts w:ascii="Calibri" w:eastAsia="Calibri" w:hAnsi="Calibri" w:cs="Calibri"/>
              </w:rPr>
              <w:t>All students have access to guidance services that provide assistance in developing and monitoring their educational a</w:t>
            </w:r>
            <w:r w:rsidR="0010033F">
              <w:rPr>
                <w:rFonts w:ascii="Calibri" w:eastAsia="Calibri" w:hAnsi="Calibri" w:cs="Calibri"/>
              </w:rPr>
              <w:t>nd career plans through</w:t>
            </w:r>
            <w:r>
              <w:rPr>
                <w:rFonts w:ascii="Calibri" w:eastAsia="Calibri" w:hAnsi="Calibri" w:cs="Calibri"/>
              </w:rPr>
              <w:t xml:space="preserve"> a structured, systematic individual planning process.  (Wyoming)</w:t>
            </w:r>
          </w:p>
        </w:tc>
      </w:tr>
    </w:tbl>
    <w:p w14:paraId="2D67901D" w14:textId="77777777" w:rsidR="00B14123" w:rsidRDefault="00B801BB">
      <w:pPr>
        <w:pStyle w:val="normal0"/>
      </w:pPr>
      <w:r>
        <w:rPr>
          <w:rFonts w:ascii="Calibri" w:eastAsia="Calibri" w:hAnsi="Calibri" w:cs="Calibri"/>
          <w:b/>
          <w:color w:val="0B5394"/>
          <w:sz w:val="24"/>
          <w:szCs w:val="24"/>
        </w:rPr>
        <w:t>Summary of Practices:</w:t>
      </w:r>
    </w:p>
    <w:p w14:paraId="79106F44" w14:textId="39E181B4" w:rsidR="00B14123" w:rsidRPr="0010033F" w:rsidRDefault="0010033F" w:rsidP="0010033F">
      <w:pPr>
        <w:widowControl w:val="0"/>
        <w:autoSpaceDE w:val="0"/>
        <w:autoSpaceDN w:val="0"/>
        <w:adjustRightInd w:val="0"/>
        <w:spacing w:line="240" w:lineRule="auto"/>
        <w:rPr>
          <w:rFonts w:asciiTheme="majorHAnsi" w:hAnsiTheme="majorHAnsi" w:cs="Times New Roman"/>
        </w:rPr>
      </w:pPr>
      <w:r w:rsidRPr="0010033F">
        <w:rPr>
          <w:rFonts w:asciiTheme="majorHAnsi" w:hAnsiTheme="majorHAnsi" w:cs="Times New Roman"/>
        </w:rPr>
        <w:t>School personnel implement a process</w:t>
      </w:r>
      <w:r>
        <w:rPr>
          <w:rFonts w:asciiTheme="majorHAnsi" w:hAnsiTheme="majorHAnsi" w:cs="Times New Roman"/>
        </w:rPr>
        <w:t xml:space="preserve"> </w:t>
      </w:r>
      <w:r w:rsidRPr="0010033F">
        <w:rPr>
          <w:rFonts w:asciiTheme="majorHAnsi" w:hAnsiTheme="majorHAnsi" w:cs="Times New Roman"/>
        </w:rPr>
        <w:t>to determine the counseling,</w:t>
      </w:r>
      <w:r>
        <w:rPr>
          <w:rFonts w:asciiTheme="majorHAnsi" w:hAnsiTheme="majorHAnsi" w:cs="Times New Roman"/>
        </w:rPr>
        <w:t xml:space="preserve"> </w:t>
      </w:r>
      <w:r w:rsidRPr="0010033F">
        <w:rPr>
          <w:rFonts w:asciiTheme="majorHAnsi" w:hAnsiTheme="majorHAnsi" w:cs="Times New Roman"/>
        </w:rPr>
        <w:t>assessment, referral, educational, and</w:t>
      </w:r>
      <w:r>
        <w:rPr>
          <w:rFonts w:asciiTheme="majorHAnsi" w:hAnsiTheme="majorHAnsi" w:cs="Times New Roman"/>
        </w:rPr>
        <w:t xml:space="preserve"> </w:t>
      </w:r>
      <w:r w:rsidRPr="0010033F">
        <w:rPr>
          <w:rFonts w:asciiTheme="majorHAnsi" w:hAnsiTheme="majorHAnsi" w:cs="Times New Roman"/>
        </w:rPr>
        <w:t>career planning needs of all students.</w:t>
      </w:r>
      <w:r>
        <w:rPr>
          <w:rFonts w:asciiTheme="majorHAnsi" w:hAnsiTheme="majorHAnsi" w:cs="Times New Roman"/>
        </w:rPr>
        <w:t xml:space="preserve"> </w:t>
      </w:r>
      <w:r w:rsidRPr="0010033F">
        <w:rPr>
          <w:rFonts w:asciiTheme="majorHAnsi" w:hAnsiTheme="majorHAnsi" w:cs="Times New Roman"/>
        </w:rPr>
        <w:t>School personnel provide or coordinate</w:t>
      </w:r>
      <w:r>
        <w:rPr>
          <w:rFonts w:asciiTheme="majorHAnsi" w:hAnsiTheme="majorHAnsi" w:cs="Times New Roman"/>
        </w:rPr>
        <w:t xml:space="preserve"> </w:t>
      </w:r>
      <w:r w:rsidRPr="0010033F">
        <w:rPr>
          <w:rFonts w:asciiTheme="majorHAnsi" w:hAnsiTheme="majorHAnsi" w:cs="Times New Roman"/>
        </w:rPr>
        <w:t>programs necessary to meet the needs</w:t>
      </w:r>
      <w:r>
        <w:rPr>
          <w:rFonts w:asciiTheme="majorHAnsi" w:hAnsiTheme="majorHAnsi" w:cs="Times New Roman"/>
        </w:rPr>
        <w:t xml:space="preserve"> </w:t>
      </w:r>
      <w:r w:rsidRPr="0010033F">
        <w:rPr>
          <w:rFonts w:asciiTheme="majorHAnsi" w:hAnsiTheme="majorHAnsi" w:cs="Times New Roman"/>
        </w:rPr>
        <w:t>of students whenever possible.</w:t>
      </w:r>
      <w:r>
        <w:rPr>
          <w:rFonts w:asciiTheme="majorHAnsi" w:hAnsiTheme="majorHAnsi" w:cs="Times New Roman"/>
        </w:rPr>
        <w:t xml:space="preserve"> </w:t>
      </w:r>
      <w:r w:rsidRPr="0010033F">
        <w:rPr>
          <w:rFonts w:asciiTheme="majorHAnsi" w:hAnsiTheme="majorHAnsi" w:cs="Times New Roman"/>
        </w:rPr>
        <w:t>Measures of program effectiveness are</w:t>
      </w:r>
      <w:r>
        <w:rPr>
          <w:rFonts w:asciiTheme="majorHAnsi" w:hAnsiTheme="majorHAnsi" w:cs="Times New Roman"/>
        </w:rPr>
        <w:t xml:space="preserve"> </w:t>
      </w:r>
      <w:r w:rsidRPr="0010033F">
        <w:rPr>
          <w:rFonts w:asciiTheme="majorHAnsi" w:hAnsiTheme="majorHAnsi" w:cs="Times New Roman"/>
        </w:rPr>
        <w:t>in place, and school personnel use the</w:t>
      </w:r>
      <w:r>
        <w:rPr>
          <w:rFonts w:asciiTheme="majorHAnsi" w:hAnsiTheme="majorHAnsi" w:cs="Times New Roman"/>
        </w:rPr>
        <w:t xml:space="preserve"> </w:t>
      </w:r>
      <w:r w:rsidRPr="0010033F">
        <w:rPr>
          <w:rFonts w:asciiTheme="majorHAnsi" w:hAnsiTheme="majorHAnsi" w:cs="Times New Roman"/>
        </w:rPr>
        <w:t>data from these measures to evaluate all</w:t>
      </w:r>
      <w:r>
        <w:rPr>
          <w:rFonts w:asciiTheme="majorHAnsi" w:hAnsiTheme="majorHAnsi" w:cs="Times New Roman"/>
        </w:rPr>
        <w:t xml:space="preserve"> </w:t>
      </w:r>
      <w:r w:rsidRPr="0010033F">
        <w:rPr>
          <w:rFonts w:asciiTheme="majorHAnsi" w:hAnsiTheme="majorHAnsi" w:cs="Times New Roman"/>
        </w:rPr>
        <w:t>programs. Improvement plans related to</w:t>
      </w:r>
      <w:r>
        <w:rPr>
          <w:rFonts w:asciiTheme="majorHAnsi" w:hAnsiTheme="majorHAnsi" w:cs="Times New Roman"/>
        </w:rPr>
        <w:t xml:space="preserve"> </w:t>
      </w:r>
      <w:r w:rsidRPr="0010033F">
        <w:rPr>
          <w:rFonts w:asciiTheme="majorHAnsi" w:hAnsiTheme="majorHAnsi" w:cs="Times New Roman"/>
        </w:rPr>
        <w:t>these programs are designed and</w:t>
      </w:r>
      <w:r>
        <w:rPr>
          <w:rFonts w:asciiTheme="majorHAnsi" w:hAnsiTheme="majorHAnsi" w:cs="Times New Roman"/>
        </w:rPr>
        <w:t xml:space="preserve"> </w:t>
      </w:r>
      <w:r w:rsidRPr="0010033F">
        <w:rPr>
          <w:rFonts w:asciiTheme="majorHAnsi" w:hAnsiTheme="majorHAnsi" w:cs="Times New Roman"/>
        </w:rPr>
        <w:t>implemented when needed to more</w:t>
      </w:r>
      <w:r>
        <w:rPr>
          <w:rFonts w:asciiTheme="majorHAnsi" w:hAnsiTheme="majorHAnsi" w:cs="Times New Roman"/>
        </w:rPr>
        <w:t xml:space="preserve"> </w:t>
      </w:r>
      <w:r w:rsidRPr="0010033F">
        <w:rPr>
          <w:rFonts w:asciiTheme="majorHAnsi" w:hAnsiTheme="majorHAnsi" w:cs="Times New Roman"/>
        </w:rPr>
        <w:t>effectively meet the needs of students.</w:t>
      </w:r>
    </w:p>
    <w:p w14:paraId="06896F87" w14:textId="77777777" w:rsidR="00B14123" w:rsidRPr="0010033F" w:rsidRDefault="00B14123">
      <w:pPr>
        <w:pStyle w:val="normal0"/>
        <w:rPr>
          <w:rFonts w:asciiTheme="majorHAnsi" w:hAnsiTheme="majorHAnsi"/>
        </w:rPr>
      </w:pPr>
    </w:p>
    <w:p w14:paraId="61885034" w14:textId="77777777" w:rsidR="00B14123" w:rsidRDefault="00B14123">
      <w:pPr>
        <w:pStyle w:val="normal0"/>
      </w:pPr>
    </w:p>
    <w:p w14:paraId="4579C3A4" w14:textId="77777777" w:rsidR="00B14123" w:rsidRDefault="00B14123">
      <w:pPr>
        <w:pStyle w:val="normal0"/>
      </w:pPr>
    </w:p>
    <w:p w14:paraId="6B5341DE" w14:textId="77777777" w:rsidR="00B14123" w:rsidRDefault="00B14123">
      <w:pPr>
        <w:pStyle w:val="normal0"/>
      </w:pPr>
    </w:p>
    <w:p w14:paraId="1133339B" w14:textId="77777777" w:rsidR="00B14123" w:rsidRDefault="00B14123">
      <w:pPr>
        <w:pStyle w:val="normal0"/>
      </w:pPr>
    </w:p>
    <w:sectPr w:rsidR="00B14123">
      <w:headerReference w:type="default" r:id="rId46"/>
      <w:footerReference w:type="default" r:id="rId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EBB52" w14:textId="77777777" w:rsidR="00367B63" w:rsidRDefault="00367B63">
      <w:pPr>
        <w:spacing w:line="240" w:lineRule="auto"/>
      </w:pPr>
      <w:r>
        <w:separator/>
      </w:r>
    </w:p>
  </w:endnote>
  <w:endnote w:type="continuationSeparator" w:id="0">
    <w:p w14:paraId="15C84640" w14:textId="77777777" w:rsidR="00367B63" w:rsidRDefault="00367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LT St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0D6E" w14:textId="77777777" w:rsidR="00367B63" w:rsidRDefault="00367B63">
    <w:pPr>
      <w:pStyle w:val="normal0"/>
      <w:jc w:val="center"/>
    </w:pPr>
    <w:r>
      <w:fldChar w:fldCharType="begin"/>
    </w:r>
    <w:r>
      <w:instrText>PAGE</w:instrText>
    </w:r>
    <w:r>
      <w:fldChar w:fldCharType="separate"/>
    </w:r>
    <w:r w:rsidR="00723001">
      <w:rPr>
        <w:noProof/>
      </w:rPr>
      <w:t>26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1A85C" w14:textId="77777777" w:rsidR="00367B63" w:rsidRDefault="00367B63">
      <w:pPr>
        <w:spacing w:line="240" w:lineRule="auto"/>
      </w:pPr>
      <w:r>
        <w:separator/>
      </w:r>
    </w:p>
  </w:footnote>
  <w:footnote w:type="continuationSeparator" w:id="0">
    <w:p w14:paraId="7AD91A0C" w14:textId="77777777" w:rsidR="00367B63" w:rsidRDefault="00367B6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F0ED" w14:textId="77777777" w:rsidR="00367B63" w:rsidRDefault="00367B63">
    <w:pPr>
      <w:pStyle w:val="normal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427"/>
    <w:multiLevelType w:val="multilevel"/>
    <w:tmpl w:val="5A109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1420CA"/>
    <w:multiLevelType w:val="multilevel"/>
    <w:tmpl w:val="32569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FD5505"/>
    <w:multiLevelType w:val="multilevel"/>
    <w:tmpl w:val="BF1A00E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17832B50"/>
    <w:multiLevelType w:val="multilevel"/>
    <w:tmpl w:val="A54A9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2C3520"/>
    <w:multiLevelType w:val="multilevel"/>
    <w:tmpl w:val="7E2CF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2163FFB"/>
    <w:multiLevelType w:val="multilevel"/>
    <w:tmpl w:val="9140D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A5F1CB7"/>
    <w:multiLevelType w:val="multilevel"/>
    <w:tmpl w:val="9500CD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43B23AD4"/>
    <w:multiLevelType w:val="multilevel"/>
    <w:tmpl w:val="1C681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6C325A"/>
    <w:multiLevelType w:val="multilevel"/>
    <w:tmpl w:val="C53050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60D6400A"/>
    <w:multiLevelType w:val="multilevel"/>
    <w:tmpl w:val="F58EE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2082A78"/>
    <w:multiLevelType w:val="hybridMultilevel"/>
    <w:tmpl w:val="15D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72809"/>
    <w:multiLevelType w:val="multilevel"/>
    <w:tmpl w:val="36C0E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B031118"/>
    <w:multiLevelType w:val="multilevel"/>
    <w:tmpl w:val="0EA88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1022DCB"/>
    <w:multiLevelType w:val="multilevel"/>
    <w:tmpl w:val="258CB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BB36807"/>
    <w:multiLevelType w:val="multilevel"/>
    <w:tmpl w:val="4D6C781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3"/>
  </w:num>
  <w:num w:numId="2">
    <w:abstractNumId w:val="12"/>
  </w:num>
  <w:num w:numId="3">
    <w:abstractNumId w:val="14"/>
  </w:num>
  <w:num w:numId="4">
    <w:abstractNumId w:val="0"/>
  </w:num>
  <w:num w:numId="5">
    <w:abstractNumId w:val="6"/>
  </w:num>
  <w:num w:numId="6">
    <w:abstractNumId w:val="1"/>
  </w:num>
  <w:num w:numId="7">
    <w:abstractNumId w:val="3"/>
  </w:num>
  <w:num w:numId="8">
    <w:abstractNumId w:val="11"/>
  </w:num>
  <w:num w:numId="9">
    <w:abstractNumId w:val="4"/>
  </w:num>
  <w:num w:numId="10">
    <w:abstractNumId w:val="8"/>
  </w:num>
  <w:num w:numId="11">
    <w:abstractNumId w:val="9"/>
  </w:num>
  <w:num w:numId="12">
    <w:abstractNumId w:val="5"/>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4123"/>
    <w:rsid w:val="000D5DDC"/>
    <w:rsid w:val="0010033F"/>
    <w:rsid w:val="00154F92"/>
    <w:rsid w:val="00164AC5"/>
    <w:rsid w:val="002311C4"/>
    <w:rsid w:val="00237842"/>
    <w:rsid w:val="00257EC9"/>
    <w:rsid w:val="00281D77"/>
    <w:rsid w:val="002B0263"/>
    <w:rsid w:val="002C181C"/>
    <w:rsid w:val="00353635"/>
    <w:rsid w:val="003548BB"/>
    <w:rsid w:val="00367B63"/>
    <w:rsid w:val="003A5F0B"/>
    <w:rsid w:val="004341CA"/>
    <w:rsid w:val="00442199"/>
    <w:rsid w:val="00470DDA"/>
    <w:rsid w:val="004E1676"/>
    <w:rsid w:val="004E77AE"/>
    <w:rsid w:val="00501DFD"/>
    <w:rsid w:val="00554E8D"/>
    <w:rsid w:val="0057496C"/>
    <w:rsid w:val="005841D4"/>
    <w:rsid w:val="0063744C"/>
    <w:rsid w:val="00644950"/>
    <w:rsid w:val="00656846"/>
    <w:rsid w:val="006F2110"/>
    <w:rsid w:val="007152D3"/>
    <w:rsid w:val="00723001"/>
    <w:rsid w:val="007D72AE"/>
    <w:rsid w:val="00841C33"/>
    <w:rsid w:val="00874043"/>
    <w:rsid w:val="0092478B"/>
    <w:rsid w:val="0096764D"/>
    <w:rsid w:val="0097103B"/>
    <w:rsid w:val="00985311"/>
    <w:rsid w:val="00991749"/>
    <w:rsid w:val="009A2BAB"/>
    <w:rsid w:val="00AD2C80"/>
    <w:rsid w:val="00AF3050"/>
    <w:rsid w:val="00B14123"/>
    <w:rsid w:val="00B23B13"/>
    <w:rsid w:val="00B57668"/>
    <w:rsid w:val="00B801BB"/>
    <w:rsid w:val="00BA12FA"/>
    <w:rsid w:val="00C024A9"/>
    <w:rsid w:val="00C17749"/>
    <w:rsid w:val="00C4096E"/>
    <w:rsid w:val="00D04096"/>
    <w:rsid w:val="00D23B8B"/>
    <w:rsid w:val="00DD7BC9"/>
    <w:rsid w:val="00DF3A35"/>
    <w:rsid w:val="00E02AB6"/>
    <w:rsid w:val="00EB47D2"/>
    <w:rsid w:val="00F01077"/>
    <w:rsid w:val="00F03010"/>
    <w:rsid w:val="00F067B7"/>
    <w:rsid w:val="00F21F72"/>
    <w:rsid w:val="00F55464"/>
    <w:rsid w:val="00F801E6"/>
    <w:rsid w:val="00F8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B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1B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1BB"/>
    <w:rPr>
      <w:rFonts w:ascii="Lucida Grande" w:hAnsi="Lucida Grande"/>
      <w:sz w:val="18"/>
      <w:szCs w:val="18"/>
    </w:rPr>
  </w:style>
  <w:style w:type="paragraph" w:styleId="ListParagraph">
    <w:name w:val="List Paragraph"/>
    <w:basedOn w:val="Normal"/>
    <w:uiPriority w:val="34"/>
    <w:qFormat/>
    <w:rsid w:val="0057496C"/>
    <w:pPr>
      <w:spacing w:line="240" w:lineRule="auto"/>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C17749"/>
    <w:pPr>
      <w:tabs>
        <w:tab w:val="center" w:pos="4320"/>
        <w:tab w:val="right" w:pos="8640"/>
      </w:tabs>
      <w:spacing w:line="240" w:lineRule="auto"/>
    </w:pPr>
  </w:style>
  <w:style w:type="character" w:customStyle="1" w:styleId="HeaderChar">
    <w:name w:val="Header Char"/>
    <w:basedOn w:val="DefaultParagraphFont"/>
    <w:link w:val="Header"/>
    <w:uiPriority w:val="99"/>
    <w:rsid w:val="00C17749"/>
  </w:style>
  <w:style w:type="paragraph" w:styleId="Footer">
    <w:name w:val="footer"/>
    <w:basedOn w:val="Normal"/>
    <w:link w:val="FooterChar"/>
    <w:uiPriority w:val="99"/>
    <w:unhideWhenUsed/>
    <w:rsid w:val="00C17749"/>
    <w:pPr>
      <w:tabs>
        <w:tab w:val="center" w:pos="4320"/>
        <w:tab w:val="right" w:pos="8640"/>
      </w:tabs>
      <w:spacing w:line="240" w:lineRule="auto"/>
    </w:pPr>
  </w:style>
  <w:style w:type="character" w:customStyle="1" w:styleId="FooterChar">
    <w:name w:val="Footer Char"/>
    <w:basedOn w:val="DefaultParagraphFont"/>
    <w:link w:val="Footer"/>
    <w:uiPriority w:val="99"/>
    <w:rsid w:val="00C17749"/>
  </w:style>
  <w:style w:type="character" w:styleId="Hyperlink">
    <w:name w:val="Hyperlink"/>
    <w:basedOn w:val="DefaultParagraphFont"/>
    <w:uiPriority w:val="99"/>
    <w:unhideWhenUsed/>
    <w:rsid w:val="00991749"/>
    <w:rPr>
      <w:color w:val="0000FF" w:themeColor="hyperlink"/>
      <w:u w:val="single"/>
    </w:rPr>
  </w:style>
  <w:style w:type="paragraph" w:customStyle="1" w:styleId="Default">
    <w:name w:val="Default"/>
    <w:rsid w:val="00991749"/>
    <w:pPr>
      <w:widowControl w:val="0"/>
      <w:autoSpaceDE w:val="0"/>
      <w:autoSpaceDN w:val="0"/>
      <w:adjustRightInd w:val="0"/>
      <w:spacing w:line="240" w:lineRule="auto"/>
    </w:pPr>
    <w:rPr>
      <w:rFonts w:ascii="Helvetica LT Std" w:hAnsi="Helvetica LT Std" w:cs="Helvetica LT Std"/>
      <w:sz w:val="24"/>
      <w:szCs w:val="24"/>
    </w:rPr>
  </w:style>
  <w:style w:type="character" w:customStyle="1" w:styleId="A10">
    <w:name w:val="A1"/>
    <w:uiPriority w:val="99"/>
    <w:rsid w:val="00991749"/>
    <w:rPr>
      <w:rFonts w:cs="Helvetica LT Std"/>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1B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1BB"/>
    <w:rPr>
      <w:rFonts w:ascii="Lucida Grande" w:hAnsi="Lucida Grande"/>
      <w:sz w:val="18"/>
      <w:szCs w:val="18"/>
    </w:rPr>
  </w:style>
  <w:style w:type="paragraph" w:styleId="ListParagraph">
    <w:name w:val="List Paragraph"/>
    <w:basedOn w:val="Normal"/>
    <w:uiPriority w:val="34"/>
    <w:qFormat/>
    <w:rsid w:val="0057496C"/>
    <w:pPr>
      <w:spacing w:line="240" w:lineRule="auto"/>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C17749"/>
    <w:pPr>
      <w:tabs>
        <w:tab w:val="center" w:pos="4320"/>
        <w:tab w:val="right" w:pos="8640"/>
      </w:tabs>
      <w:spacing w:line="240" w:lineRule="auto"/>
    </w:pPr>
  </w:style>
  <w:style w:type="character" w:customStyle="1" w:styleId="HeaderChar">
    <w:name w:val="Header Char"/>
    <w:basedOn w:val="DefaultParagraphFont"/>
    <w:link w:val="Header"/>
    <w:uiPriority w:val="99"/>
    <w:rsid w:val="00C17749"/>
  </w:style>
  <w:style w:type="paragraph" w:styleId="Footer">
    <w:name w:val="footer"/>
    <w:basedOn w:val="Normal"/>
    <w:link w:val="FooterChar"/>
    <w:uiPriority w:val="99"/>
    <w:unhideWhenUsed/>
    <w:rsid w:val="00C17749"/>
    <w:pPr>
      <w:tabs>
        <w:tab w:val="center" w:pos="4320"/>
        <w:tab w:val="right" w:pos="8640"/>
      </w:tabs>
      <w:spacing w:line="240" w:lineRule="auto"/>
    </w:pPr>
  </w:style>
  <w:style w:type="character" w:customStyle="1" w:styleId="FooterChar">
    <w:name w:val="Footer Char"/>
    <w:basedOn w:val="DefaultParagraphFont"/>
    <w:link w:val="Footer"/>
    <w:uiPriority w:val="99"/>
    <w:rsid w:val="00C17749"/>
  </w:style>
  <w:style w:type="character" w:styleId="Hyperlink">
    <w:name w:val="Hyperlink"/>
    <w:basedOn w:val="DefaultParagraphFont"/>
    <w:uiPriority w:val="99"/>
    <w:unhideWhenUsed/>
    <w:rsid w:val="00991749"/>
    <w:rPr>
      <w:color w:val="0000FF" w:themeColor="hyperlink"/>
      <w:u w:val="single"/>
    </w:rPr>
  </w:style>
  <w:style w:type="paragraph" w:customStyle="1" w:styleId="Default">
    <w:name w:val="Default"/>
    <w:rsid w:val="00991749"/>
    <w:pPr>
      <w:widowControl w:val="0"/>
      <w:autoSpaceDE w:val="0"/>
      <w:autoSpaceDN w:val="0"/>
      <w:adjustRightInd w:val="0"/>
      <w:spacing w:line="240" w:lineRule="auto"/>
    </w:pPr>
    <w:rPr>
      <w:rFonts w:ascii="Helvetica LT Std" w:hAnsi="Helvetica LT Std" w:cs="Helvetica LT Std"/>
      <w:sz w:val="24"/>
      <w:szCs w:val="24"/>
    </w:rPr>
  </w:style>
  <w:style w:type="character" w:customStyle="1" w:styleId="A10">
    <w:name w:val="A1"/>
    <w:uiPriority w:val="99"/>
    <w:rsid w:val="00991749"/>
    <w:rPr>
      <w:rFonts w:cs="Helvetica LT St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docs.google.com/document/d/1yxl0NTVfzUCeX-vKkkg5W3-mM11mvKN07NI7PeldjZk/edit?usp=sharing" TargetMode="External"/><Relationship Id="rId21" Type="http://schemas.openxmlformats.org/officeDocument/2006/relationships/hyperlink" Target="https://docs.google.com/document/d/1BQJqPr9BD-8XytCIoJ43KZoMQ6rJ32TJm3-GdQAV8ag/edit?usp=sharing" TargetMode="External"/><Relationship Id="rId22" Type="http://schemas.openxmlformats.org/officeDocument/2006/relationships/hyperlink" Target="https://docs.google.com/document/d/1B94D8YjgA4H-GwY8IA3TUomMoVlADnawlrfa74JPB14/edit?usp=sharing" TargetMode="External"/><Relationship Id="rId23" Type="http://schemas.openxmlformats.org/officeDocument/2006/relationships/hyperlink" Target="https://docs.google.com/document/d/148VTGjCCMY6EBu-ACirtWltxfi-FRNtYGfS_OzHQpAY/edit?usp=sharing" TargetMode="External"/><Relationship Id="rId24" Type="http://schemas.openxmlformats.org/officeDocument/2006/relationships/hyperlink" Target="http://www.sweetwater1.org/site_res_view_template.aspx?id=3b958b45-922e-4c5b-a019-4d5d5e62b584" TargetMode="External"/><Relationship Id="rId25" Type="http://schemas.openxmlformats.org/officeDocument/2006/relationships/hyperlink" Target="https://docs.google.com/document/d/1FvC_tGV5XqlV31rJquAxlyLWPlsbiXHHXZrVHrHVOI0/edit?usp=sharing" TargetMode="External"/><Relationship Id="rId26" Type="http://schemas.openxmlformats.org/officeDocument/2006/relationships/hyperlink" Target="https://docs.google.com/document/d/127pfMt5Fjq0gmVZKwjaIYfXIoB6XJgySLR7C7fGt8Vw/edit?usp=sharing" TargetMode="External"/><Relationship Id="rId27" Type="http://schemas.openxmlformats.org/officeDocument/2006/relationships/hyperlink" Target="https://docs.google.com/document/d/12hZYAdvlZTVSSLiDcAWWswjjeMktjYOspgtn9BQSj5w/edit?usp=sharing" TargetMode="External"/><Relationship Id="rId28" Type="http://schemas.openxmlformats.org/officeDocument/2006/relationships/hyperlink" Target="https://docs.google.com/document/d/1id6emSkH9Svqfwamgi1x3qRIc4TGAiimHCF6vOIy2gU/edit?usp=sharing" TargetMode="External"/><Relationship Id="rId29" Type="http://schemas.openxmlformats.org/officeDocument/2006/relationships/hyperlink" Target="https://docs.google.com/document/d/1wX_loEe3Vwm09di363huPE-aKTl455UDLs9K9Gchyts/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s.google.com/document/d/15Ks0lmms6RH0sk_M0EYyBWtMPs9ebJ_Dgp8ERiQ200g/edit?usp=sharing" TargetMode="External"/><Relationship Id="rId31" Type="http://schemas.openxmlformats.org/officeDocument/2006/relationships/hyperlink" Target="https://docs.google.com/document/d/1SSAPytLPTvSv-9DACRye7vecK3vFL3ddFM0K4HlYD-s/edit?usp=sharing" TargetMode="External"/><Relationship Id="rId32" Type="http://schemas.openxmlformats.org/officeDocument/2006/relationships/hyperlink" Target="https://docs.google.com/document/d/1xwfOe4ak0QWI3ueIhAkTFpMYZVeqy8fvpSISh3bh_YQ/edit?usp=sharing" TargetMode="External"/><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docs.google.com/document/d/1IK18gurMYK477jdHoYTi0ob4wB5VBtIP9yhCvHmcgAQ/edit?usp=sharing" TargetMode="External"/><Relationship Id="rId34" Type="http://schemas.openxmlformats.org/officeDocument/2006/relationships/hyperlink" Target="https://docs.google.com/document/d/1jagLhVFw9LVOeEjVmo6GzalOhbxQYb2XOgWQwq0XqxY/edit?usp=sharing" TargetMode="External"/><Relationship Id="rId35" Type="http://schemas.openxmlformats.org/officeDocument/2006/relationships/hyperlink" Target="https://docs.google.com/document/d/1iV92eul8JF0dOqBzftv4fhLt33nUy9Ne-MQQJc48NQE/edit?usp=sharing" TargetMode="External"/><Relationship Id="rId36" Type="http://schemas.openxmlformats.org/officeDocument/2006/relationships/hyperlink" Target="https://docs.google.com/document/d/1QWXvI53oCMX-1---XWEWRf_EktU6pkqocIn2gtmhKig/edit?usp=sharing" TargetMode="External"/><Relationship Id="rId10" Type="http://schemas.openxmlformats.org/officeDocument/2006/relationships/hyperlink" Target="https://docs.google.com/a/wyo.gov/spreadsheets/d/1B5wjXT6LTQAJjZcStgjFzwLge5MDJLdDVJQlgnLuFDk/edit?usp=sharing" TargetMode="External"/><Relationship Id="rId11" Type="http://schemas.openxmlformats.org/officeDocument/2006/relationships/hyperlink" Target="https://docs.google.com/document/d/1NcvoFPRMoeo5zQ1bsfzj8ur11Z2q8P3yj8LNyu6YGEU/edit?usp=sharing" TargetMode="External"/><Relationship Id="rId12" Type="http://schemas.openxmlformats.org/officeDocument/2006/relationships/hyperlink" Target="https://docs.google.com/document/d/1RGVHrXbT0rub8It-ujlOUqMHXvP2Z-4w8N220178U58/edit?usp=sharing" TargetMode="External"/><Relationship Id="rId13" Type="http://schemas.openxmlformats.org/officeDocument/2006/relationships/hyperlink" Target="https://docs.google.com/document/d/1Z6Gdbab30ANUoNPoMDXan3xWFuquiEZMJnPyCLmI93o/edit?usp=sharing" TargetMode="External"/><Relationship Id="rId14" Type="http://schemas.openxmlformats.org/officeDocument/2006/relationships/hyperlink" Target="https://docs.google.com/document/d/1tZq2t0YPFDJgbT2M5Zsw8d9FKKo9lC3Zb0fJTxCGjlM/edit?usp=sharing" TargetMode="External"/><Relationship Id="rId15" Type="http://schemas.openxmlformats.org/officeDocument/2006/relationships/hyperlink" Target="https://docs.google.com/document/d/1n-HUhZvdgHT6APirYx0KuUzFhtoa3ppeQkJMxQTi5kA/edit?usp=sharing" TargetMode="External"/><Relationship Id="rId16" Type="http://schemas.openxmlformats.org/officeDocument/2006/relationships/hyperlink" Target="https://docs.google.com/document/d/1iWGONGZzxMI4wHw0hj11gk1ZjOs2RDRZq3DreTd_sow/edit?usp=sharing" TargetMode="External"/><Relationship Id="rId17" Type="http://schemas.openxmlformats.org/officeDocument/2006/relationships/hyperlink" Target="https://docs.google.com/document/d/1T0mbb5akoueNEjmMVHw3dLUWM_oJYmVjRXg--B6M4kk/edit?usp=sharing" TargetMode="External"/><Relationship Id="rId18" Type="http://schemas.openxmlformats.org/officeDocument/2006/relationships/hyperlink" Target="http://www.sweetwater1.org/site_res_view_template.aspx?id=3b958b45-922e-4c5b-a019-4d5d5e62b584" TargetMode="External"/><Relationship Id="rId19" Type="http://schemas.openxmlformats.org/officeDocument/2006/relationships/hyperlink" Target="https://docs.google.com/document/d/1JEcVEqjFFKd2TwOjBmxikpDyLq1lKS8cJvY3zve2A_A/edit?usp=sharing" TargetMode="External"/><Relationship Id="rId37" Type="http://schemas.openxmlformats.org/officeDocument/2006/relationships/hyperlink" Target="https://docs.google.com/document/d/1juMjemdSpxU_U3L5MSoLRWcfDQbWGttrf2FesHAfQ0w/edit?usp=sharing" TargetMode="External"/><Relationship Id="rId38" Type="http://schemas.openxmlformats.org/officeDocument/2006/relationships/hyperlink" Target="https://docs.google.com/document/d/1itSyIZ1usJpJmwD-NA3BIY8Qmp2o8wkPJ7jaUaO8Urs/edit?usp=sharing" TargetMode="External"/><Relationship Id="rId39" Type="http://schemas.openxmlformats.org/officeDocument/2006/relationships/hyperlink" Target="https://docs.google.com/document/d/1zmyuRdon_1XXxg1MBoC-I3_jI6ZEY4dc8jhIMc1my-I/edit?usp=sharing" TargetMode="External"/><Relationship Id="rId40" Type="http://schemas.openxmlformats.org/officeDocument/2006/relationships/hyperlink" Target="https://docs.google.com/document/d/12E7PpZ4ZU1k8g3VjGrbtbc5nrU39OXuSiQvGxDLa1bg/edit?usp=sharing" TargetMode="External"/><Relationship Id="rId41" Type="http://schemas.openxmlformats.org/officeDocument/2006/relationships/hyperlink" Target="https://docs.google.com/document/d/1IoiEhUJp6Wpt8ahnFN2VW2MrOiWhHd3bc2kPBlG8BEk/edit?usp=sharing" TargetMode="External"/><Relationship Id="rId42" Type="http://schemas.openxmlformats.org/officeDocument/2006/relationships/hyperlink" Target="https://docs.google.com/document/d/1iGHC6dsXFXD1wbuHqB8_CLzpS_Twb5yi1uty1n-xe9I/edit?usp=sharing" TargetMode="External"/><Relationship Id="rId43" Type="http://schemas.openxmlformats.org/officeDocument/2006/relationships/hyperlink" Target="https://docs.google.com/document/d/1Z0FQk7hsatRlmh0Ps_CyhgczFLnvx_Vw50mTWbKwTS4/edit?usp=sharing" TargetMode="External"/><Relationship Id="rId44" Type="http://schemas.openxmlformats.org/officeDocument/2006/relationships/hyperlink" Target="https://docs.google.com/document/d/1GhFJwJExNrJ2ifd0dqjLUQ2F7K9ydp8eFVWzDqDPwJM/edit?usp=sharing" TargetMode="External"/><Relationship Id="rId45" Type="http://schemas.openxmlformats.org/officeDocument/2006/relationships/hyperlink" Target="https://docs.google.com/document/d/1YBIu155B9YUNdxVk5jPRJmhDvFCGo-hVJp2BHwf6s7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7599</Words>
  <Characters>43320</Characters>
  <Application>Microsoft Macintosh Word</Application>
  <DocSecurity>0</DocSecurity>
  <Lines>361</Lines>
  <Paragraphs>101</Paragraphs>
  <ScaleCrop>false</ScaleCrop>
  <Company>SCSD#1</Company>
  <LinksUpToDate>false</LinksUpToDate>
  <CharactersWithSpaces>50818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Hardman</cp:lastModifiedBy>
  <cp:revision>5</cp:revision>
  <dcterms:created xsi:type="dcterms:W3CDTF">2015-11-09T21:47:00Z</dcterms:created>
  <dcterms:modified xsi:type="dcterms:W3CDTF">2015-11-20T22:38:00Z</dcterms:modified>
</cp:coreProperties>
</file>