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jc w:val="center"/>
        <w:rPr/>
      </w:pPr>
      <w:r w:rsidDel="00000000" w:rsidR="00000000" w:rsidRPr="00000000">
        <w:rPr>
          <w:rtl w:val="0"/>
        </w:rPr>
        <w:t xml:space="preserve">6th Grade ELA Agenda October 10th, 2023</w:t>
      </w:r>
    </w:p>
    <w:tbl>
      <w:tblPr>
        <w:tblStyle w:val="Table1"/>
        <w:tblW w:w="115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00"/>
        <w:gridCol w:w="4020"/>
        <w:gridCol w:w="3500"/>
        <w:tblGridChange w:id="0">
          <w:tblGrid>
            <w:gridCol w:w="4000"/>
            <w:gridCol w:w="4020"/>
            <w:gridCol w:w="3500"/>
          </w:tblGrid>
        </w:tblGridChange>
      </w:tblGrid>
      <w:tr>
        <w:trPr>
          <w:cantSplit w:val="0"/>
          <w:trHeight w:val="480" w:hRule="atLeast"/>
          <w:tblHeader w:val="0"/>
        </w:trPr>
        <w:tc>
          <w:tcP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03">
            <w:pPr>
              <w:widowControl w:val="0"/>
              <w:spacing w:line="24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Team members name </w:t>
            </w:r>
          </w:p>
        </w:tc>
        <w:tc>
          <w:tcP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Date/Time</w:t>
            </w:r>
          </w:p>
        </w:tc>
        <w:tc>
          <w:tcP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Location/Room</w:t>
            </w:r>
          </w:p>
        </w:tc>
      </w:tr>
      <w:tr>
        <w:trPr>
          <w:cantSplit w:val="0"/>
          <w:trHeight w:val="460" w:hRule="atLeast"/>
          <w:tblHeader w:val="0"/>
        </w:trPr>
        <w:tc>
          <w:tcP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center"/>
              <w:rPr>
                <w:rFonts w:ascii="Georgia" w:cs="Georgia" w:eastAsia="Georgia" w:hAnsi="Georgia"/>
              </w:rPr>
            </w:pPr>
            <w:r w:rsidDel="00000000" w:rsidR="00000000" w:rsidRPr="00000000">
              <w:rPr>
                <w:rFonts w:ascii="Georgia" w:cs="Georgia" w:eastAsia="Georgia" w:hAnsi="Georgia"/>
                <w:rtl w:val="0"/>
              </w:rPr>
              <w:t xml:space="preserve">Lyssa VanDeHei</w:t>
            </w:r>
          </w:p>
          <w:p w:rsidR="00000000" w:rsidDel="00000000" w:rsidP="00000000" w:rsidRDefault="00000000" w:rsidRPr="00000000" w14:paraId="00000007">
            <w:pPr>
              <w:widowControl w:val="0"/>
              <w:spacing w:line="240" w:lineRule="auto"/>
              <w:jc w:val="center"/>
              <w:rPr>
                <w:rFonts w:ascii="Georgia" w:cs="Georgia" w:eastAsia="Georgia" w:hAnsi="Georgia"/>
              </w:rPr>
            </w:pPr>
            <w:r w:rsidDel="00000000" w:rsidR="00000000" w:rsidRPr="00000000">
              <w:rPr>
                <w:rFonts w:ascii="Georgia" w:cs="Georgia" w:eastAsia="Georgia" w:hAnsi="Georgia"/>
                <w:rtl w:val="0"/>
              </w:rPr>
              <w:t xml:space="preserve">Jodi Barrington</w:t>
            </w:r>
          </w:p>
          <w:p w:rsidR="00000000" w:rsidDel="00000000" w:rsidP="00000000" w:rsidRDefault="00000000" w:rsidRPr="00000000" w14:paraId="00000008">
            <w:pPr>
              <w:widowControl w:val="0"/>
              <w:spacing w:line="240" w:lineRule="auto"/>
              <w:jc w:val="center"/>
              <w:rPr>
                <w:rFonts w:ascii="Georgia" w:cs="Georgia" w:eastAsia="Georgia" w:hAnsi="Georgia"/>
              </w:rPr>
            </w:pPr>
            <w:r w:rsidDel="00000000" w:rsidR="00000000" w:rsidRPr="00000000">
              <w:rPr>
                <w:rFonts w:ascii="Georgia" w:cs="Georgia" w:eastAsia="Georgia" w:hAnsi="Georgia"/>
                <w:rtl w:val="0"/>
              </w:rPr>
              <w:t xml:space="preserve">Tanya Nechodom</w:t>
            </w:r>
          </w:p>
        </w:tc>
        <w:tc>
          <w:tcP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Oct. 10  3:15</w:t>
            </w:r>
          </w:p>
        </w:tc>
        <w:tc>
          <w:tcP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Tanya Nechodom’s Classroom: Seymour Middle School</w:t>
            </w:r>
          </w:p>
        </w:tc>
      </w:tr>
    </w:tbl>
    <w:p w:rsidR="00000000" w:rsidDel="00000000" w:rsidP="00000000" w:rsidRDefault="00000000" w:rsidRPr="00000000" w14:paraId="0000000B">
      <w:pPr>
        <w:widowControl w:val="0"/>
        <w:rPr/>
      </w:pPr>
      <w:r w:rsidDel="00000000" w:rsidR="00000000" w:rsidRPr="00000000">
        <w:rPr>
          <w:rtl w:val="0"/>
        </w:rPr>
      </w:r>
    </w:p>
    <w:tbl>
      <w:tblPr>
        <w:tblStyle w:val="Table2"/>
        <w:tblW w:w="11520.0" w:type="dxa"/>
        <w:jc w:val="lef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1820"/>
        <w:gridCol w:w="9700"/>
        <w:tblGridChange w:id="0">
          <w:tblGrid>
            <w:gridCol w:w="1820"/>
            <w:gridCol w:w="9700"/>
          </w:tblGrid>
        </w:tblGridChange>
      </w:tblGrid>
      <w:tr>
        <w:trPr>
          <w:cantSplit w:val="0"/>
          <w:trHeight w:val="560" w:hRule="atLeast"/>
          <w:tblHeader w:val="0"/>
        </w:trPr>
        <w:tc>
          <w:tcPr>
            <w:gridSpan w:val="2"/>
            <w:tcBorders>
              <w:top w:color="000000" w:space="0" w:sz="8" w:val="single"/>
              <w:left w:color="000000" w:space="0" w:sz="8" w:val="single"/>
              <w:bottom w:color="000000" w:space="0" w:sz="8" w:val="single"/>
            </w:tcBorders>
            <w:tcMar>
              <w:top w:w="140.0" w:type="dxa"/>
              <w:left w:w="140.0" w:type="dxa"/>
              <w:bottom w:w="140.0" w:type="dxa"/>
              <w:right w:w="140.0" w:type="dxa"/>
            </w:tcMar>
            <w:vAlign w:val="top"/>
          </w:tcPr>
          <w:p w:rsidR="00000000" w:rsidDel="00000000" w:rsidP="00000000" w:rsidRDefault="00000000" w:rsidRPr="00000000" w14:paraId="0000000C">
            <w:pPr>
              <w:widowControl w:val="0"/>
              <w:spacing w:line="240" w:lineRule="auto"/>
              <w:jc w:val="center"/>
              <w:rPr>
                <w:rFonts w:ascii="Georgia" w:cs="Georgia" w:eastAsia="Georgia" w:hAnsi="Georgia"/>
                <w:b w:val="1"/>
              </w:rPr>
            </w:pPr>
            <w:r w:rsidDel="00000000" w:rsidR="00000000" w:rsidRPr="00000000">
              <w:rPr>
                <w:rFonts w:ascii="Georgia" w:cs="Georgia" w:eastAsia="Georgia" w:hAnsi="Georgia"/>
                <w:b w:val="1"/>
                <w:rtl w:val="0"/>
              </w:rPr>
              <w:t xml:space="preserve">Team Norms</w:t>
            </w:r>
          </w:p>
        </w:tc>
      </w:tr>
      <w:tr>
        <w:trPr>
          <w:cantSplit w:val="0"/>
          <w:trHeight w:val="300" w:hRule="atLeast"/>
          <w:tblHeader w:val="0"/>
        </w:trPr>
        <w:tc>
          <w:tcPr>
            <w:gridSpan w:val="2"/>
            <w:vMerge w:val="restart"/>
            <w:tcBorders>
              <w:top w:color="000000" w:space="0" w:sz="8" w:val="single"/>
              <w:lef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0E">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1. We will honor start &amp; end times.</w:t>
            </w:r>
          </w:p>
          <w:p w:rsidR="00000000" w:rsidDel="00000000" w:rsidP="00000000" w:rsidRDefault="00000000" w:rsidRPr="00000000" w14:paraId="0000000F">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2. Stay focused on the topic.</w:t>
            </w:r>
          </w:p>
          <w:p w:rsidR="00000000" w:rsidDel="00000000" w:rsidP="00000000" w:rsidRDefault="00000000" w:rsidRPr="00000000" w14:paraId="00000010">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3. Honor confidentiality.</w:t>
            </w:r>
          </w:p>
          <w:p w:rsidR="00000000" w:rsidDel="00000000" w:rsidP="00000000" w:rsidRDefault="00000000" w:rsidRPr="00000000" w14:paraId="00000011">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4. Be willing to listen &amp; have challenging conversations.</w:t>
            </w:r>
          </w:p>
          <w:p w:rsidR="00000000" w:rsidDel="00000000" w:rsidP="00000000" w:rsidRDefault="00000000" w:rsidRPr="00000000" w14:paraId="00000012">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5. Be positive.</w:t>
            </w:r>
          </w:p>
        </w:tc>
      </w:tr>
      <w:tr>
        <w:trPr>
          <w:cantSplit w:val="0"/>
          <w:trHeight w:val="300" w:hRule="atLeast"/>
          <w:tblHeader w:val="0"/>
        </w:trPr>
        <w:tc>
          <w:tcPr>
            <w:gridSpan w:val="2"/>
            <w:vMerge w:val="continue"/>
            <w:tcBorders>
              <w:lef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14">
            <w:pPr>
              <w:widowControl w:val="0"/>
              <w:rPr/>
            </w:pPr>
            <w:r w:rsidDel="00000000" w:rsidR="00000000" w:rsidRPr="00000000">
              <w:rPr>
                <w:rtl w:val="0"/>
              </w:rPr>
            </w:r>
          </w:p>
        </w:tc>
      </w:tr>
      <w:tr>
        <w:trPr>
          <w:cantSplit w:val="0"/>
          <w:trHeight w:val="300" w:hRule="atLeast"/>
          <w:tblHeader w:val="0"/>
        </w:trPr>
        <w:tc>
          <w:tcPr>
            <w:gridSpan w:val="2"/>
            <w:vMerge w:val="continue"/>
            <w:tcBorders>
              <w:lef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16">
            <w:pPr>
              <w:widowControl w:val="0"/>
              <w:rPr/>
            </w:pPr>
            <w:r w:rsidDel="00000000" w:rsidR="00000000" w:rsidRPr="00000000">
              <w:rPr>
                <w:rtl w:val="0"/>
              </w:rPr>
            </w:r>
          </w:p>
        </w:tc>
      </w:tr>
      <w:tr>
        <w:trPr>
          <w:cantSplit w:val="0"/>
          <w:trHeight w:val="160" w:hRule="atLeast"/>
          <w:tblHeader w:val="0"/>
        </w:trPr>
        <w:tc>
          <w:tcPr>
            <w:gridSpan w:val="2"/>
            <w:vMerge w:val="continue"/>
            <w:tcBorders>
              <w:left w:color="000000" w:space="0" w:sz="8" w:val="single"/>
              <w:bottom w:color="000000" w:space="0" w:sz="8" w:val="single"/>
            </w:tcBorders>
            <w:tcMar>
              <w:top w:w="140.0" w:type="dxa"/>
              <w:left w:w="140.0" w:type="dxa"/>
              <w:bottom w:w="140.0" w:type="dxa"/>
              <w:right w:w="140.0" w:type="dxa"/>
            </w:tcMar>
            <w:vAlign w:val="top"/>
          </w:tcPr>
          <w:p w:rsidR="00000000" w:rsidDel="00000000" w:rsidP="00000000" w:rsidRDefault="00000000" w:rsidRPr="00000000" w14:paraId="00000018">
            <w:pPr>
              <w:widowControl w:val="0"/>
              <w:rPr/>
            </w:pPr>
            <w:r w:rsidDel="00000000" w:rsidR="00000000" w:rsidRPr="00000000">
              <w:rPr>
                <w:rtl w:val="0"/>
              </w:rPr>
            </w:r>
          </w:p>
        </w:tc>
      </w:tr>
    </w:tbl>
    <w:p w:rsidR="00000000" w:rsidDel="00000000" w:rsidP="00000000" w:rsidRDefault="00000000" w:rsidRPr="00000000" w14:paraId="0000001A">
      <w:pPr>
        <w:widowControl w:val="0"/>
        <w:rPr>
          <w:rFonts w:ascii="Georgia" w:cs="Georgia" w:eastAsia="Georgia" w:hAnsi="Georgia"/>
        </w:rPr>
      </w:pPr>
      <w:r w:rsidDel="00000000" w:rsidR="00000000" w:rsidRPr="00000000">
        <w:rPr>
          <w:rFonts w:ascii="Georgia" w:cs="Georgia" w:eastAsia="Georgia" w:hAnsi="Georgia"/>
          <w:i w:val="1"/>
          <w:rtl w:val="0"/>
        </w:rPr>
        <w:t xml:space="preserve">Please document discussion on one or more of the PLC questions.</w:t>
      </w:r>
      <w:r w:rsidDel="00000000" w:rsidR="00000000" w:rsidRPr="00000000">
        <w:rPr>
          <w:rtl w:val="0"/>
        </w:rPr>
      </w:r>
    </w:p>
    <w:p w:rsidR="00000000" w:rsidDel="00000000" w:rsidP="00000000" w:rsidRDefault="00000000" w:rsidRPr="00000000" w14:paraId="0000001B">
      <w:pPr>
        <w:widowControl w:val="0"/>
        <w:rPr/>
      </w:pPr>
      <w:r w:rsidDel="00000000" w:rsidR="00000000" w:rsidRPr="00000000">
        <w:rPr>
          <w:rtl w:val="0"/>
        </w:rPr>
      </w:r>
    </w:p>
    <w:tbl>
      <w:tblPr>
        <w:tblStyle w:val="Table3"/>
        <w:tblW w:w="11505.0" w:type="dxa"/>
        <w:jc w:val="lef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945"/>
        <w:gridCol w:w="6390"/>
        <w:gridCol w:w="4170"/>
        <w:tblGridChange w:id="0">
          <w:tblGrid>
            <w:gridCol w:w="945"/>
            <w:gridCol w:w="6390"/>
            <w:gridCol w:w="4170"/>
          </w:tblGrid>
        </w:tblGridChange>
      </w:tblGrid>
      <w:tr>
        <w:trPr>
          <w:cantSplit w:val="0"/>
          <w:trHeight w:val="400" w:hRule="atLeast"/>
          <w:tblHeader w:val="0"/>
        </w:trPr>
        <w:tc>
          <w:tcPr>
            <w:gridSpan w:val="3"/>
            <w:tcBorders>
              <w:top w:color="000000" w:space="0" w:sz="8" w:val="single"/>
              <w:left w:color="000000" w:space="0" w:sz="8" w:val="single"/>
              <w:bottom w:color="000000" w:space="0" w:sz="8" w:val="single"/>
            </w:tcBorders>
            <w:tcMar>
              <w:top w:w="140.0" w:type="dxa"/>
              <w:left w:w="140.0" w:type="dxa"/>
              <w:bottom w:w="140.0" w:type="dxa"/>
              <w:right w:w="140.0" w:type="dxa"/>
            </w:tcMar>
            <w:vAlign w:val="top"/>
          </w:tcPr>
          <w:p w:rsidR="00000000" w:rsidDel="00000000" w:rsidP="00000000" w:rsidRDefault="00000000" w:rsidRPr="00000000" w14:paraId="0000001C">
            <w:pPr>
              <w:widowControl w:val="0"/>
              <w:spacing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PLC Questions</w:t>
            </w:r>
          </w:p>
        </w:tc>
      </w:tr>
      <w:tr>
        <w:trPr>
          <w:cantSplit w:val="0"/>
          <w:trHeight w:val="1180" w:hRule="atLeast"/>
          <w:tblHeader w:val="0"/>
        </w:trPr>
        <w:tc>
          <w:tcPr>
            <w:gridSpan w:val="2"/>
            <w:vMerge w:val="restart"/>
            <w:tcBorders>
              <w:top w:color="000000" w:space="0" w:sz="8" w:val="single"/>
              <w:lef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1F">
            <w:pPr>
              <w:widowControl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Minutes/Notes:</w:t>
            </w:r>
          </w:p>
          <w:p w:rsidR="00000000" w:rsidDel="00000000" w:rsidP="00000000" w:rsidRDefault="00000000" w:rsidRPr="00000000" w14:paraId="00000020">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1">
            <w:pPr>
              <w:widowControl w:val="0"/>
              <w:spacing w:line="240" w:lineRule="auto"/>
              <w:rPr>
                <w:rFonts w:ascii="Georgia" w:cs="Georgia" w:eastAsia="Georgia" w:hAnsi="Georgia"/>
              </w:rPr>
            </w:pPr>
            <w:r w:rsidDel="00000000" w:rsidR="00000000" w:rsidRPr="00000000">
              <w:rPr>
                <w:rFonts w:ascii="Georgia" w:cs="Georgia" w:eastAsia="Georgia" w:hAnsi="Georgia"/>
                <w:b w:val="1"/>
                <w:u w:val="single"/>
                <w:rtl w:val="0"/>
              </w:rPr>
              <w:t xml:space="preserve">Step 1:</w:t>
            </w:r>
            <w:r w:rsidDel="00000000" w:rsidR="00000000" w:rsidRPr="00000000">
              <w:rPr>
                <w:rFonts w:ascii="Georgia" w:cs="Georgia" w:eastAsia="Georgia" w:hAnsi="Georgia"/>
                <w:rtl w:val="0"/>
              </w:rPr>
              <w:t xml:space="preserve"> Bring prepared data/student work in progress monitoring tool.</w:t>
            </w:r>
          </w:p>
          <w:p w:rsidR="00000000" w:rsidDel="00000000" w:rsidP="00000000" w:rsidRDefault="00000000" w:rsidRPr="00000000" w14:paraId="00000022">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3">
            <w:pPr>
              <w:widowControl w:val="0"/>
              <w:spacing w:line="240" w:lineRule="auto"/>
              <w:rPr>
                <w:rFonts w:ascii="Georgia" w:cs="Georgia" w:eastAsia="Georgia" w:hAnsi="Georgia"/>
              </w:rPr>
            </w:pPr>
            <w:hyperlink r:id="rId6">
              <w:r w:rsidDel="00000000" w:rsidR="00000000" w:rsidRPr="00000000">
                <w:rPr>
                  <w:color w:val="0000ee"/>
                  <w:u w:val="single"/>
                  <w:shd w:fill="auto" w:val="clear"/>
                  <w:rtl w:val="0"/>
                </w:rPr>
                <w:t xml:space="preserve">6th Grade ELA 2023/2024 Summative Assessment Scores</w:t>
              </w:r>
            </w:hyperlink>
            <w:r w:rsidDel="00000000" w:rsidR="00000000" w:rsidRPr="00000000">
              <w:rPr>
                <w:rtl w:val="0"/>
              </w:rPr>
            </w:r>
          </w:p>
          <w:p w:rsidR="00000000" w:rsidDel="00000000" w:rsidP="00000000" w:rsidRDefault="00000000" w:rsidRPr="00000000" w14:paraId="00000024">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5">
            <w:pPr>
              <w:widowControl w:val="0"/>
              <w:spacing w:line="240" w:lineRule="auto"/>
              <w:rPr>
                <w:rFonts w:ascii="Georgia" w:cs="Georgia" w:eastAsia="Georgia" w:hAnsi="Georgia"/>
              </w:rPr>
            </w:pPr>
            <w:r w:rsidDel="00000000" w:rsidR="00000000" w:rsidRPr="00000000">
              <w:rPr>
                <w:rFonts w:ascii="Georgia" w:cs="Georgia" w:eastAsia="Georgia" w:hAnsi="Georgia"/>
                <w:b w:val="1"/>
                <w:u w:val="single"/>
                <w:rtl w:val="0"/>
              </w:rPr>
              <w:t xml:space="preserve">Step 2:</w:t>
            </w:r>
            <w:r w:rsidDel="00000000" w:rsidR="00000000" w:rsidRPr="00000000">
              <w:rPr>
                <w:rFonts w:ascii="Georgia" w:cs="Georgia" w:eastAsia="Georgia" w:hAnsi="Georgia"/>
                <w:rtl w:val="0"/>
              </w:rPr>
              <w:t xml:space="preserve"> What patterns can we identify from the data? Where did our students do well? How did our sub-groups do (EL, Spec Ed, Gender, Race)?</w:t>
            </w:r>
          </w:p>
          <w:p w:rsidR="00000000" w:rsidDel="00000000" w:rsidP="00000000" w:rsidRDefault="00000000" w:rsidRPr="00000000" w14:paraId="00000026">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7">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-Pattern some students didn’t keep up with the drafting and were trying to finish original work which made them fall behind. Is there a pattern of students doing this and how do we respond to that?</w:t>
            </w:r>
          </w:p>
          <w:p w:rsidR="00000000" w:rsidDel="00000000" w:rsidP="00000000" w:rsidRDefault="00000000" w:rsidRPr="00000000" w14:paraId="00000028">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9">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A">
            <w:pPr>
              <w:widowControl w:val="0"/>
              <w:spacing w:line="240" w:lineRule="auto"/>
              <w:rPr>
                <w:rFonts w:ascii="Georgia" w:cs="Georgia" w:eastAsia="Georgia" w:hAnsi="Georgia"/>
              </w:rPr>
            </w:pPr>
            <w:r w:rsidDel="00000000" w:rsidR="00000000" w:rsidRPr="00000000">
              <w:rPr>
                <w:rFonts w:ascii="Georgia" w:cs="Georgia" w:eastAsia="Georgia" w:hAnsi="Georgia"/>
                <w:b w:val="1"/>
                <w:u w:val="single"/>
                <w:rtl w:val="0"/>
              </w:rPr>
              <w:t xml:space="preserve">Step 3:</w:t>
            </w:r>
            <w:r w:rsidDel="00000000" w:rsidR="00000000" w:rsidRPr="00000000">
              <w:rPr>
                <w:rFonts w:ascii="Georgia" w:cs="Georgia" w:eastAsia="Georgia" w:hAnsi="Georgia"/>
                <w:rtl w:val="0"/>
              </w:rPr>
              <w:t xml:space="preserve"> Which instructional strategies worked best? What should we retain, refine or replace?</w:t>
            </w:r>
          </w:p>
          <w:p w:rsidR="00000000" w:rsidDel="00000000" w:rsidP="00000000" w:rsidRDefault="00000000" w:rsidRPr="00000000" w14:paraId="0000002B">
            <w:pPr>
              <w:widowControl w:val="0"/>
              <w:numPr>
                <w:ilvl w:val="0"/>
                <w:numId w:val="6"/>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Response Day with learning activity of correcting theirs/others</w:t>
            </w:r>
          </w:p>
          <w:p w:rsidR="00000000" w:rsidDel="00000000" w:rsidP="00000000" w:rsidRDefault="00000000" w:rsidRPr="00000000" w14:paraId="0000002C">
            <w:pPr>
              <w:widowControl w:val="0"/>
              <w:numPr>
                <w:ilvl w:val="0"/>
                <w:numId w:val="6"/>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Pull in kidney table for small group right away to work in small group</w:t>
            </w:r>
          </w:p>
          <w:p w:rsidR="00000000" w:rsidDel="00000000" w:rsidP="00000000" w:rsidRDefault="00000000" w:rsidRPr="00000000" w14:paraId="0000002D">
            <w:pPr>
              <w:widowControl w:val="0"/>
              <w:numPr>
                <w:ilvl w:val="0"/>
                <w:numId w:val="6"/>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Make a conferring schedule to ensure reaching all students</w:t>
            </w:r>
          </w:p>
          <w:p w:rsidR="00000000" w:rsidDel="00000000" w:rsidP="00000000" w:rsidRDefault="00000000" w:rsidRPr="00000000" w14:paraId="0000002E">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F">
            <w:pPr>
              <w:widowControl w:val="0"/>
              <w:spacing w:line="240" w:lineRule="auto"/>
              <w:rPr>
                <w:rFonts w:ascii="Georgia" w:cs="Georgia" w:eastAsia="Georgia" w:hAnsi="Georgia"/>
              </w:rPr>
            </w:pPr>
            <w:r w:rsidDel="00000000" w:rsidR="00000000" w:rsidRPr="00000000">
              <w:rPr>
                <w:rFonts w:ascii="Georgia" w:cs="Georgia" w:eastAsia="Georgia" w:hAnsi="Georgia"/>
                <w:b w:val="1"/>
                <w:u w:val="single"/>
                <w:rtl w:val="0"/>
              </w:rPr>
              <w:t xml:space="preserve">Step 4:</w:t>
            </w:r>
            <w:r w:rsidDel="00000000" w:rsidR="00000000" w:rsidRPr="00000000">
              <w:rPr>
                <w:rFonts w:ascii="Georgia" w:cs="Georgia" w:eastAsia="Georgia" w:hAnsi="Georgia"/>
                <w:rtl w:val="0"/>
              </w:rPr>
              <w:t xml:space="preserve"> How effective was the assessment? Did the assessment’s question(s) match the rigor indicated by the standard or learning targets? Are there any changes to be made for the coming year and who will take the lead in making the changes?</w:t>
            </w:r>
          </w:p>
          <w:p w:rsidR="00000000" w:rsidDel="00000000" w:rsidP="00000000" w:rsidRDefault="00000000" w:rsidRPr="00000000" w14:paraId="00000030">
            <w:pPr>
              <w:widowControl w:val="0"/>
              <w:numPr>
                <w:ilvl w:val="0"/>
                <w:numId w:val="4"/>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Rigor for the first one is appropriate which is a stepping stone to the personal narrative.</w:t>
            </w:r>
          </w:p>
          <w:p w:rsidR="00000000" w:rsidDel="00000000" w:rsidP="00000000" w:rsidRDefault="00000000" w:rsidRPr="00000000" w14:paraId="00000031">
            <w:pPr>
              <w:widowControl w:val="0"/>
              <w:numPr>
                <w:ilvl w:val="0"/>
                <w:numId w:val="4"/>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Increased rigor in next assessment</w:t>
            </w:r>
          </w:p>
          <w:p w:rsidR="00000000" w:rsidDel="00000000" w:rsidP="00000000" w:rsidRDefault="00000000" w:rsidRPr="00000000" w14:paraId="00000032">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       -Timing was good, they might have used one more day, but it was good for them to see the deadline.</w:t>
            </w:r>
          </w:p>
          <w:p w:rsidR="00000000" w:rsidDel="00000000" w:rsidP="00000000" w:rsidRDefault="00000000" w:rsidRPr="00000000" w14:paraId="00000033">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4">
            <w:pPr>
              <w:widowControl w:val="0"/>
              <w:spacing w:line="240" w:lineRule="auto"/>
              <w:rPr>
                <w:rFonts w:ascii="Georgia" w:cs="Georgia" w:eastAsia="Georgia" w:hAnsi="Georgia"/>
              </w:rPr>
            </w:pPr>
            <w:r w:rsidDel="00000000" w:rsidR="00000000" w:rsidRPr="00000000">
              <w:rPr>
                <w:rFonts w:ascii="Georgia" w:cs="Georgia" w:eastAsia="Georgia" w:hAnsi="Georgia"/>
                <w:b w:val="1"/>
                <w:u w:val="single"/>
                <w:rtl w:val="0"/>
              </w:rPr>
              <w:t xml:space="preserve">Step 5:</w:t>
            </w:r>
            <w:r w:rsidDel="00000000" w:rsidR="00000000" w:rsidRPr="00000000">
              <w:rPr>
                <w:rFonts w:ascii="Georgia" w:cs="Georgia" w:eastAsia="Georgia" w:hAnsi="Georgia"/>
                <w:rtl w:val="0"/>
              </w:rPr>
              <w:t xml:space="preserve"> What intervention or enrichment activity will be provided to address the unlearned skills, and how will we check for understanding?</w:t>
            </w:r>
          </w:p>
          <w:p w:rsidR="00000000" w:rsidDel="00000000" w:rsidP="00000000" w:rsidRDefault="00000000" w:rsidRPr="00000000" w14:paraId="00000035">
            <w:pPr>
              <w:widowControl w:val="0"/>
              <w:numPr>
                <w:ilvl w:val="0"/>
                <w:numId w:val="1"/>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Relearning for students with a “beginning” then redoing </w:t>
            </w:r>
          </w:p>
          <w:p w:rsidR="00000000" w:rsidDel="00000000" w:rsidP="00000000" w:rsidRDefault="00000000" w:rsidRPr="00000000" w14:paraId="00000036">
            <w:pPr>
              <w:widowControl w:val="0"/>
              <w:numPr>
                <w:ilvl w:val="0"/>
                <w:numId w:val="1"/>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Enrichment - helping others revising others who need support.</w:t>
            </w:r>
          </w:p>
          <w:p w:rsidR="00000000" w:rsidDel="00000000" w:rsidP="00000000" w:rsidRDefault="00000000" w:rsidRPr="00000000" w14:paraId="00000037">
            <w:pPr>
              <w:widowControl w:val="0"/>
              <w:numPr>
                <w:ilvl w:val="1"/>
                <w:numId w:val="1"/>
              </w:numPr>
              <w:spacing w:line="24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Veterans Day Poem</w:t>
            </w:r>
          </w:p>
          <w:p w:rsidR="00000000" w:rsidDel="00000000" w:rsidP="00000000" w:rsidRDefault="00000000" w:rsidRPr="00000000" w14:paraId="00000038">
            <w:pPr>
              <w:widowControl w:val="0"/>
              <w:spacing w:line="240" w:lineRule="auto"/>
              <w:ind w:left="0" w:firstLine="0"/>
              <w:rPr>
                <w:rFonts w:ascii="Georgia" w:cs="Georgia" w:eastAsia="Georgia" w:hAnsi="Georgia"/>
              </w:rPr>
            </w:pPr>
            <w:r w:rsidDel="00000000" w:rsidR="00000000" w:rsidRPr="00000000">
              <w:rPr>
                <w:rFonts w:ascii="Georgia" w:cs="Georgia" w:eastAsia="Georgia" w:hAnsi="Georgia"/>
                <w:rtl w:val="0"/>
              </w:rPr>
              <w:t xml:space="preserve">     -       Gallery Walk with specific critique/feedback</w:t>
            </w:r>
          </w:p>
          <w:p w:rsidR="00000000" w:rsidDel="00000000" w:rsidP="00000000" w:rsidRDefault="00000000" w:rsidRPr="00000000" w14:paraId="00000039">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A">
            <w:pPr>
              <w:widowControl w:val="0"/>
              <w:spacing w:line="240" w:lineRule="auto"/>
              <w:rPr>
                <w:rFonts w:ascii="Georgia" w:cs="Georgia" w:eastAsia="Georgia" w:hAnsi="Georgi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3C">
            <w:pPr>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Critical Question 1: What do we want students to know?</w:t>
            </w:r>
          </w:p>
          <w:p w:rsidR="00000000" w:rsidDel="00000000" w:rsidP="00000000" w:rsidRDefault="00000000" w:rsidRPr="00000000" w14:paraId="0000003D">
            <w:pPr>
              <w:widowControl w:val="0"/>
              <w:numPr>
                <w:ilvl w:val="0"/>
                <w:numId w:val="7"/>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Curriculum guides</w:t>
            </w:r>
          </w:p>
          <w:p w:rsidR="00000000" w:rsidDel="00000000" w:rsidP="00000000" w:rsidRDefault="00000000" w:rsidRPr="00000000" w14:paraId="0000003E">
            <w:pPr>
              <w:widowControl w:val="0"/>
              <w:numPr>
                <w:ilvl w:val="0"/>
                <w:numId w:val="7"/>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Pacing of essential standards and/or CFAs</w:t>
            </w:r>
          </w:p>
          <w:p w:rsidR="00000000" w:rsidDel="00000000" w:rsidP="00000000" w:rsidRDefault="00000000" w:rsidRPr="00000000" w14:paraId="0000003F">
            <w:pPr>
              <w:widowControl w:val="0"/>
              <w:numPr>
                <w:ilvl w:val="0"/>
                <w:numId w:val="7"/>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friendly learning targets</w:t>
            </w:r>
          </w:p>
          <w:p w:rsidR="00000000" w:rsidDel="00000000" w:rsidP="00000000" w:rsidRDefault="00000000" w:rsidRPr="00000000" w14:paraId="00000040">
            <w:pPr>
              <w:widowControl w:val="0"/>
              <w:numPr>
                <w:ilvl w:val="0"/>
                <w:numId w:val="7"/>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Assessment design and planning</w:t>
            </w:r>
          </w:p>
          <w:p w:rsidR="00000000" w:rsidDel="00000000" w:rsidP="00000000" w:rsidRDefault="00000000" w:rsidRPr="00000000" w14:paraId="00000041">
            <w:pPr>
              <w:widowControl w:val="0"/>
              <w:numPr>
                <w:ilvl w:val="0"/>
                <w:numId w:val="7"/>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Share out promising instructional strategies for essential standards</w:t>
            </w:r>
          </w:p>
          <w:p w:rsidR="00000000" w:rsidDel="00000000" w:rsidP="00000000" w:rsidRDefault="00000000" w:rsidRPr="00000000" w14:paraId="00000042">
            <w:pPr>
              <w:widowControl w:val="0"/>
              <w:numPr>
                <w:ilvl w:val="0"/>
                <w:numId w:val="7"/>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Other__________________</w:t>
            </w:r>
          </w:p>
        </w:tc>
      </w:tr>
      <w:tr>
        <w:trPr>
          <w:cantSplit w:val="0"/>
          <w:trHeight w:val="1860" w:hRule="atLeast"/>
          <w:tblHeader w:val="0"/>
        </w:trPr>
        <w:tc>
          <w:tcPr>
            <w:gridSpan w:val="2"/>
            <w:vMerge w:val="continue"/>
            <w:tcBorders>
              <w:lef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43">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45">
            <w:pPr>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Critical Question 2: How will we know if they have learned it?</w:t>
            </w:r>
          </w:p>
          <w:p w:rsidR="00000000" w:rsidDel="00000000" w:rsidP="00000000" w:rsidRDefault="00000000" w:rsidRPr="00000000" w14:paraId="00000046">
            <w:pPr>
              <w:widowControl w:val="0"/>
              <w:numPr>
                <w:ilvl w:val="0"/>
                <w:numId w:val="5"/>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Data from formative assessments</w:t>
            </w:r>
          </w:p>
          <w:p w:rsidR="00000000" w:rsidDel="00000000" w:rsidP="00000000" w:rsidRDefault="00000000" w:rsidRPr="00000000" w14:paraId="00000047">
            <w:pPr>
              <w:widowControl w:val="0"/>
              <w:numPr>
                <w:ilvl w:val="0"/>
                <w:numId w:val="5"/>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work samples and/or projects</w:t>
            </w:r>
          </w:p>
          <w:p w:rsidR="00000000" w:rsidDel="00000000" w:rsidP="00000000" w:rsidRDefault="00000000" w:rsidRPr="00000000" w14:paraId="00000048">
            <w:pPr>
              <w:widowControl w:val="0"/>
              <w:numPr>
                <w:ilvl w:val="0"/>
                <w:numId w:val="5"/>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Rubrics and/or rubric design scoring protocols</w:t>
            </w:r>
          </w:p>
          <w:p w:rsidR="00000000" w:rsidDel="00000000" w:rsidP="00000000" w:rsidRDefault="00000000" w:rsidRPr="00000000" w14:paraId="00000049">
            <w:pPr>
              <w:widowControl w:val="0"/>
              <w:numPr>
                <w:ilvl w:val="0"/>
                <w:numId w:val="5"/>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Students results from district or state summative assessments</w:t>
            </w:r>
          </w:p>
          <w:p w:rsidR="00000000" w:rsidDel="00000000" w:rsidP="00000000" w:rsidRDefault="00000000" w:rsidRPr="00000000" w14:paraId="0000004A">
            <w:pPr>
              <w:widowControl w:val="0"/>
              <w:numPr>
                <w:ilvl w:val="0"/>
                <w:numId w:val="5"/>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Other__________________</w:t>
            </w:r>
          </w:p>
        </w:tc>
      </w:tr>
      <w:tr>
        <w:trPr>
          <w:cantSplit w:val="0"/>
          <w:trHeight w:val="1520" w:hRule="atLeast"/>
          <w:tblHeader w:val="0"/>
        </w:trPr>
        <w:tc>
          <w:tcPr>
            <w:gridSpan w:val="2"/>
            <w:vMerge w:val="continue"/>
            <w:tcBorders>
              <w:lef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4B">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4D">
            <w:pPr>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Critical Question 3: What will we do if they haven’t learned it?</w:t>
            </w:r>
          </w:p>
          <w:p w:rsidR="00000000" w:rsidDel="00000000" w:rsidP="00000000" w:rsidRDefault="00000000" w:rsidRPr="00000000" w14:paraId="0000004E">
            <w:pPr>
              <w:widowControl w:val="0"/>
              <w:numPr>
                <w:ilvl w:val="0"/>
                <w:numId w:val="2"/>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Equity data analysis</w:t>
            </w:r>
          </w:p>
          <w:p w:rsidR="00000000" w:rsidDel="00000000" w:rsidP="00000000" w:rsidRDefault="00000000" w:rsidRPr="00000000" w14:paraId="0000004F">
            <w:pPr>
              <w:widowControl w:val="0"/>
              <w:numPr>
                <w:ilvl w:val="0"/>
                <w:numId w:val="2"/>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Daily, weekly, and long-term intervention planning</w:t>
            </w:r>
          </w:p>
          <w:p w:rsidR="00000000" w:rsidDel="00000000" w:rsidP="00000000" w:rsidRDefault="00000000" w:rsidRPr="00000000" w14:paraId="00000050">
            <w:pPr>
              <w:widowControl w:val="0"/>
              <w:numPr>
                <w:ilvl w:val="0"/>
                <w:numId w:val="2"/>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Recovery plans</w:t>
            </w:r>
          </w:p>
          <w:p w:rsidR="00000000" w:rsidDel="00000000" w:rsidP="00000000" w:rsidRDefault="00000000" w:rsidRPr="00000000" w14:paraId="00000051">
            <w:pPr>
              <w:widowControl w:val="0"/>
              <w:numPr>
                <w:ilvl w:val="0"/>
                <w:numId w:val="2"/>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Reteaching strategies</w:t>
            </w:r>
          </w:p>
          <w:p w:rsidR="00000000" w:rsidDel="00000000" w:rsidP="00000000" w:rsidRDefault="00000000" w:rsidRPr="00000000" w14:paraId="00000052">
            <w:pPr>
              <w:widowControl w:val="0"/>
              <w:numPr>
                <w:ilvl w:val="0"/>
                <w:numId w:val="2"/>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Multiple ways to assess</w:t>
            </w:r>
          </w:p>
          <w:p w:rsidR="00000000" w:rsidDel="00000000" w:rsidP="00000000" w:rsidRDefault="00000000" w:rsidRPr="00000000" w14:paraId="00000053">
            <w:pPr>
              <w:widowControl w:val="0"/>
              <w:numPr>
                <w:ilvl w:val="0"/>
                <w:numId w:val="2"/>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Develop post-intervention assessment</w:t>
            </w:r>
          </w:p>
          <w:p w:rsidR="00000000" w:rsidDel="00000000" w:rsidP="00000000" w:rsidRDefault="00000000" w:rsidRPr="00000000" w14:paraId="00000054">
            <w:pPr>
              <w:widowControl w:val="0"/>
              <w:numPr>
                <w:ilvl w:val="0"/>
                <w:numId w:val="2"/>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Identify ineffective instructional strategies</w:t>
            </w:r>
          </w:p>
          <w:p w:rsidR="00000000" w:rsidDel="00000000" w:rsidP="00000000" w:rsidRDefault="00000000" w:rsidRPr="00000000" w14:paraId="00000055">
            <w:pPr>
              <w:widowControl w:val="0"/>
              <w:numPr>
                <w:ilvl w:val="0"/>
                <w:numId w:val="2"/>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Other__________________</w:t>
            </w:r>
          </w:p>
        </w:tc>
      </w:tr>
      <w:tr>
        <w:trPr>
          <w:cantSplit w:val="0"/>
          <w:trHeight w:val="1480" w:hRule="atLeast"/>
          <w:tblHeader w:val="0"/>
        </w:trPr>
        <w:tc>
          <w:tcPr>
            <w:gridSpan w:val="2"/>
            <w:vMerge w:val="continue"/>
            <w:tcBorders>
              <w:left w:color="000000" w:space="0" w:sz="8" w:val="single"/>
              <w:bottom w:color="000000" w:space="0" w:sz="8" w:val="single"/>
            </w:tcBorders>
            <w:tcMar>
              <w:top w:w="140.0" w:type="dxa"/>
              <w:left w:w="140.0" w:type="dxa"/>
              <w:bottom w:w="140.0" w:type="dxa"/>
              <w:right w:w="140.0" w:type="dxa"/>
            </w:tcMar>
            <w:vAlign w:val="top"/>
          </w:tcPr>
          <w:p w:rsidR="00000000" w:rsidDel="00000000" w:rsidP="00000000" w:rsidRDefault="00000000" w:rsidRPr="00000000" w14:paraId="00000056">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58">
            <w:pPr>
              <w:widowControl w:val="0"/>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Critical Question 4: What will we do if they already know it?</w:t>
            </w:r>
          </w:p>
          <w:p w:rsidR="00000000" w:rsidDel="00000000" w:rsidP="00000000" w:rsidRDefault="00000000" w:rsidRPr="00000000" w14:paraId="00000059">
            <w:pPr>
              <w:widowControl w:val="0"/>
              <w:numPr>
                <w:ilvl w:val="0"/>
                <w:numId w:val="3"/>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Enrichment plans</w:t>
            </w:r>
          </w:p>
          <w:p w:rsidR="00000000" w:rsidDel="00000000" w:rsidP="00000000" w:rsidRDefault="00000000" w:rsidRPr="00000000" w14:paraId="0000005A">
            <w:pPr>
              <w:widowControl w:val="0"/>
              <w:numPr>
                <w:ilvl w:val="0"/>
                <w:numId w:val="3"/>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Extension plans</w:t>
            </w:r>
          </w:p>
          <w:p w:rsidR="00000000" w:rsidDel="00000000" w:rsidP="00000000" w:rsidRDefault="00000000" w:rsidRPr="00000000" w14:paraId="0000005B">
            <w:pPr>
              <w:widowControl w:val="0"/>
              <w:numPr>
                <w:ilvl w:val="0"/>
                <w:numId w:val="3"/>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choice</w:t>
            </w:r>
          </w:p>
          <w:p w:rsidR="00000000" w:rsidDel="00000000" w:rsidP="00000000" w:rsidRDefault="00000000" w:rsidRPr="00000000" w14:paraId="0000005C">
            <w:pPr>
              <w:widowControl w:val="0"/>
              <w:numPr>
                <w:ilvl w:val="0"/>
                <w:numId w:val="3"/>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Student leadership opportunities</w:t>
            </w:r>
          </w:p>
          <w:p w:rsidR="00000000" w:rsidDel="00000000" w:rsidP="00000000" w:rsidRDefault="00000000" w:rsidRPr="00000000" w14:paraId="0000005D">
            <w:pPr>
              <w:widowControl w:val="0"/>
              <w:numPr>
                <w:ilvl w:val="0"/>
                <w:numId w:val="3"/>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Develop post-enrichment assessment</w:t>
            </w:r>
          </w:p>
          <w:p w:rsidR="00000000" w:rsidDel="00000000" w:rsidP="00000000" w:rsidRDefault="00000000" w:rsidRPr="00000000" w14:paraId="0000005E">
            <w:pPr>
              <w:widowControl w:val="0"/>
              <w:numPr>
                <w:ilvl w:val="0"/>
                <w:numId w:val="3"/>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Other__________________</w:t>
            </w:r>
          </w:p>
        </w:tc>
      </w:tr>
    </w:tbl>
    <w:p w:rsidR="00000000" w:rsidDel="00000000" w:rsidP="00000000" w:rsidRDefault="00000000" w:rsidRPr="00000000" w14:paraId="0000005F">
      <w:pPr>
        <w:widowControl w:val="0"/>
        <w:rPr/>
      </w:pPr>
      <w:r w:rsidDel="00000000" w:rsidR="00000000" w:rsidRPr="00000000">
        <w:rPr>
          <w:rtl w:val="0"/>
        </w:rPr>
      </w:r>
    </w:p>
    <w:tbl>
      <w:tblPr>
        <w:tblStyle w:val="Table4"/>
        <w:tblW w:w="11520.0" w:type="dxa"/>
        <w:jc w:val="lef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4860"/>
        <w:gridCol w:w="6660"/>
        <w:tblGridChange w:id="0">
          <w:tblGrid>
            <w:gridCol w:w="4860"/>
            <w:gridCol w:w="6660"/>
          </w:tblGrid>
        </w:tblGridChange>
      </w:tblGrid>
      <w:tr>
        <w:trPr>
          <w:cantSplit w:val="0"/>
          <w:trHeight w:val="2040" w:hRule="atLeast"/>
          <w:tblHeader w:val="0"/>
        </w:trPr>
        <w:tc>
          <w:tcPr>
            <w:vMerge w:val="restart"/>
            <w:tcBorders>
              <w:top w:color="000000" w:space="0" w:sz="8" w:val="single"/>
              <w:left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60">
            <w:pPr>
              <w:widowControl w:val="0"/>
              <w:spacing w:line="240" w:lineRule="auto"/>
              <w:ind w:left="720" w:firstLine="0"/>
              <w:rPr>
                <w:rFonts w:ascii="Georgia" w:cs="Georgia" w:eastAsia="Georgia" w:hAnsi="Georgia"/>
              </w:rPr>
            </w:pPr>
            <w:r w:rsidDel="00000000" w:rsidR="00000000" w:rsidRPr="00000000">
              <w:rPr>
                <w:rtl w:val="0"/>
              </w:rPr>
            </w:r>
          </w:p>
        </w:tc>
        <w:tc>
          <w:tcPr>
            <w:vMerge w:val="restart"/>
            <w:tcBorders>
              <w:top w:color="000000" w:space="0" w:sz="8" w:val="single"/>
              <w:left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61">
            <w:pPr>
              <w:widowControl w:val="0"/>
              <w:spacing w:line="240" w:lineRule="auto"/>
              <w:rPr>
                <w:rFonts w:ascii="Georgia" w:cs="Georgia" w:eastAsia="Georgia" w:hAnsi="Georgia"/>
                <w:i w:val="1"/>
              </w:rPr>
            </w:pPr>
            <w:r w:rsidDel="00000000" w:rsidR="00000000" w:rsidRPr="00000000">
              <w:rPr>
                <w:rtl w:val="0"/>
              </w:rPr>
            </w:r>
          </w:p>
        </w:tc>
      </w:tr>
      <w:tr>
        <w:trPr>
          <w:cantSplit w:val="0"/>
          <w:trHeight w:val="820" w:hRule="atLeast"/>
          <w:tblHeader w:val="0"/>
        </w:trPr>
        <w:tc>
          <w:tcPr>
            <w:vMerge w:val="continue"/>
            <w:tcBorders>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62">
            <w:pPr>
              <w:widowControl w:val="0"/>
              <w:rPr/>
            </w:pPr>
            <w:r w:rsidDel="00000000" w:rsidR="00000000" w:rsidRPr="00000000">
              <w:rPr>
                <w:rtl w:val="0"/>
              </w:rPr>
            </w:r>
          </w:p>
        </w:tc>
        <w:tc>
          <w:tcPr>
            <w:vMerge w:val="continue"/>
            <w:tcBorders>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63">
            <w:pPr>
              <w:widowControl w:val="0"/>
              <w:rPr/>
            </w:pPr>
            <w:r w:rsidDel="00000000" w:rsidR="00000000" w:rsidRPr="00000000">
              <w:rPr>
                <w:rtl w:val="0"/>
              </w:rPr>
            </w:r>
          </w:p>
        </w:tc>
      </w:tr>
    </w:tbl>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widowControl w:val="0"/>
        <w:jc w:val="center"/>
        <w:rPr/>
      </w:pPr>
      <w:r w:rsidDel="00000000" w:rsidR="00000000" w:rsidRPr="00000000">
        <w:rPr>
          <w:rtl w:val="0"/>
        </w:rPr>
      </w:r>
    </w:p>
    <w:p w:rsidR="00000000" w:rsidDel="00000000" w:rsidP="00000000" w:rsidRDefault="00000000" w:rsidRPr="00000000" w14:paraId="00000068">
      <w:pPr>
        <w:widowControl w:val="0"/>
        <w:jc w:val="center"/>
        <w:rPr/>
      </w:pPr>
      <w:r w:rsidDel="00000000" w:rsidR="00000000" w:rsidRPr="00000000">
        <w:rPr>
          <w:rtl w:val="0"/>
        </w:rPr>
      </w:r>
    </w:p>
    <w:p w:rsidR="00000000" w:rsidDel="00000000" w:rsidP="00000000" w:rsidRDefault="00000000" w:rsidRPr="00000000" w14:paraId="00000069">
      <w:pPr>
        <w:widowControl w:val="0"/>
        <w:jc w:val="cente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sectPr>
      <w:pgSz w:h="15840" w:w="12240" w:orient="portrait"/>
      <w:pgMar w:bottom="720" w:top="72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3">
    <w:lvl w:ilvl="0">
      <w:start w:val="1"/>
      <w:numFmt w:val="bullet"/>
      <w:lvlText w:val="●"/>
      <w:lvlJc w:val="lef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2">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3">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4">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spreadsheets/d/1HI548LmDXpA3BEDhTAFPuLrF5lBBThxc4u2nCFMjaxc/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