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64" w:rsidRDefault="00590280">
      <w:pPr>
        <w:contextualSpacing w:val="0"/>
        <w:jc w:val="center"/>
        <w:rPr>
          <w:rFonts w:ascii="Coming Soon" w:eastAsia="Coming Soon" w:hAnsi="Coming Soon" w:cs="Coming Soon"/>
          <w:b/>
          <w:sz w:val="24"/>
          <w:szCs w:val="24"/>
        </w:rPr>
      </w:pPr>
      <w:bookmarkStart w:id="0" w:name="_GoBack"/>
      <w:bookmarkEnd w:id="0"/>
      <w:r>
        <w:rPr>
          <w:rFonts w:ascii="Coming Soon" w:eastAsia="Coming Soon" w:hAnsi="Coming Soon" w:cs="Coming Soon"/>
          <w:b/>
          <w:sz w:val="24"/>
          <w:szCs w:val="24"/>
        </w:rPr>
        <w:t>8th Grade Georgia Studies</w:t>
      </w:r>
    </w:p>
    <w:p w:rsidR="00A63564" w:rsidRDefault="00590280">
      <w:pPr>
        <w:contextualSpacing w:val="0"/>
        <w:jc w:val="center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2018-19</w:t>
      </w:r>
    </w:p>
    <w:p w:rsidR="00A63564" w:rsidRDefault="00590280">
      <w:pPr>
        <w:contextualSpacing w:val="0"/>
        <w:jc w:val="center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Data Cycles by Unit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Unit 1 - Geography all G1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Unit 2 - European Exploration and American Indians’ Settlement H1 (a-c), H2 (a-e)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Unit 3 - Revolutionary </w:t>
      </w:r>
      <w:proofErr w:type="gramStart"/>
      <w:r>
        <w:rPr>
          <w:rFonts w:ascii="Coming Soon" w:eastAsia="Coming Soon" w:hAnsi="Coming Soon" w:cs="Coming Soon"/>
          <w:sz w:val="24"/>
          <w:szCs w:val="24"/>
        </w:rPr>
        <w:t>Era  all</w:t>
      </w:r>
      <w:proofErr w:type="gramEnd"/>
      <w:r>
        <w:rPr>
          <w:rFonts w:ascii="Coming Soon" w:eastAsia="Coming Soon" w:hAnsi="Coming Soon" w:cs="Coming Soon"/>
          <w:sz w:val="24"/>
          <w:szCs w:val="24"/>
        </w:rPr>
        <w:t xml:space="preserve"> H3 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Unit 4 - Gov’t and Civic Understandings all CG1, CG2, CG3, CG4, CG5, CG6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Unit 5 - Westward Expansion all H4 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Unit 6 - Civil War &amp; Reconstruction all H5, H6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Unit 7 - New South Era, WWI → Great Depression all H7, H8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Unit 8 - </w:t>
      </w:r>
      <w:proofErr w:type="gramStart"/>
      <w:r>
        <w:rPr>
          <w:rFonts w:ascii="Coming Soon" w:eastAsia="Coming Soon" w:hAnsi="Coming Soon" w:cs="Coming Soon"/>
          <w:sz w:val="24"/>
          <w:szCs w:val="24"/>
        </w:rPr>
        <w:t>WWII  all</w:t>
      </w:r>
      <w:proofErr w:type="gramEnd"/>
      <w:r>
        <w:rPr>
          <w:rFonts w:ascii="Coming Soon" w:eastAsia="Coming Soon" w:hAnsi="Coming Soon" w:cs="Coming Soon"/>
          <w:sz w:val="24"/>
          <w:szCs w:val="24"/>
        </w:rPr>
        <w:t xml:space="preserve"> H9, H10, H11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Unit 9 - 20th Century GA and Economic Understandings H12, E1, E2, E3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p w:rsidR="00A63564" w:rsidRDefault="00590280">
      <w:pPr>
        <w:contextualSpacing w:val="0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  <w:u w:val="single"/>
        </w:rPr>
        <w:t>Strategies/Practices</w:t>
      </w:r>
      <w:r>
        <w:rPr>
          <w:rFonts w:ascii="Coming Soon" w:eastAsia="Coming Soon" w:hAnsi="Coming Soon" w:cs="Coming Soon"/>
          <w:b/>
          <w:sz w:val="24"/>
          <w:szCs w:val="24"/>
        </w:rPr>
        <w:t>:</w:t>
      </w: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Note taking - notecards</w:t>
      </w: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Cooperative Learning</w:t>
      </w: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Review - </w:t>
      </w:r>
      <w:proofErr w:type="spellStart"/>
      <w:r>
        <w:rPr>
          <w:rFonts w:ascii="Coming Soon" w:eastAsia="Coming Soon" w:hAnsi="Coming Soon" w:cs="Coming Soon"/>
          <w:sz w:val="24"/>
          <w:szCs w:val="24"/>
        </w:rPr>
        <w:t>Kahoots</w:t>
      </w:r>
      <w:proofErr w:type="spellEnd"/>
      <w:r>
        <w:rPr>
          <w:rFonts w:ascii="Coming Soon" w:eastAsia="Coming Soon" w:hAnsi="Coming Soon" w:cs="Coming Soon"/>
          <w:sz w:val="24"/>
          <w:szCs w:val="24"/>
        </w:rPr>
        <w:t xml:space="preserve"> (teacher and student-made)</w:t>
      </w: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Language Integration - </w:t>
      </w:r>
      <w:proofErr w:type="spellStart"/>
      <w:r>
        <w:rPr>
          <w:rFonts w:ascii="Coming Soon" w:eastAsia="Coming Soon" w:hAnsi="Coming Soon" w:cs="Coming Soon"/>
          <w:sz w:val="24"/>
          <w:szCs w:val="24"/>
        </w:rPr>
        <w:t>NewsELA</w:t>
      </w:r>
      <w:proofErr w:type="spellEnd"/>
      <w:r>
        <w:rPr>
          <w:rFonts w:ascii="Coming Soon" w:eastAsia="Coming Soon" w:hAnsi="Coming Soon" w:cs="Coming Soon"/>
          <w:sz w:val="24"/>
          <w:szCs w:val="24"/>
        </w:rPr>
        <w:t xml:space="preserve"> articles</w:t>
      </w:r>
    </w:p>
    <w:p w:rsidR="00A63564" w:rsidRDefault="00590280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Cloze Notes</w:t>
      </w:r>
    </w:p>
    <w:p w:rsidR="00A63564" w:rsidRDefault="00A63564">
      <w:pPr>
        <w:contextualSpacing w:val="0"/>
        <w:rPr>
          <w:rFonts w:ascii="Coming Soon" w:eastAsia="Coming Soon" w:hAnsi="Coming Soon" w:cs="Coming Soon"/>
          <w:sz w:val="24"/>
          <w:szCs w:val="24"/>
        </w:rPr>
      </w:pPr>
    </w:p>
    <w:sectPr w:rsidR="00A6356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B0" w:rsidRDefault="00346FB0">
      <w:pPr>
        <w:spacing w:line="240" w:lineRule="auto"/>
      </w:pPr>
      <w:r>
        <w:separator/>
      </w:r>
    </w:p>
  </w:endnote>
  <w:endnote w:type="continuationSeparator" w:id="0">
    <w:p w:rsidR="00346FB0" w:rsidRDefault="00346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B0" w:rsidRDefault="00346FB0">
      <w:pPr>
        <w:spacing w:line="240" w:lineRule="auto"/>
      </w:pPr>
      <w:r>
        <w:separator/>
      </w:r>
    </w:p>
  </w:footnote>
  <w:footnote w:type="continuationSeparator" w:id="0">
    <w:p w:rsidR="00346FB0" w:rsidRDefault="00346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4" w:rsidRDefault="00A63564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4"/>
    <w:rsid w:val="00346FB0"/>
    <w:rsid w:val="004B4567"/>
    <w:rsid w:val="00590280"/>
    <w:rsid w:val="0082756F"/>
    <w:rsid w:val="00A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7896C-77BA-49F3-A22D-AEED661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Headrick</dc:creator>
  <cp:lastModifiedBy>Lesley Chance</cp:lastModifiedBy>
  <cp:revision>2</cp:revision>
  <dcterms:created xsi:type="dcterms:W3CDTF">2019-10-21T16:42:00Z</dcterms:created>
  <dcterms:modified xsi:type="dcterms:W3CDTF">2019-10-21T16:42:00Z</dcterms:modified>
</cp:coreProperties>
</file>